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D3F" w:rsidRPr="00C9287F" w:rsidRDefault="002A5D3F" w:rsidP="002A5D3F">
      <w:pPr>
        <w:ind w:left="10620"/>
        <w:jc w:val="both"/>
        <w:rPr>
          <w:b/>
          <w:bCs/>
        </w:rPr>
      </w:pPr>
      <w:r>
        <w:rPr>
          <w:b/>
          <w:bCs/>
        </w:rPr>
        <w:t>5</w:t>
      </w:r>
      <w:r w:rsidRPr="00C9287F">
        <w:rPr>
          <w:b/>
          <w:bCs/>
        </w:rPr>
        <w:t xml:space="preserve"> года</w:t>
      </w:r>
    </w:p>
    <w:p w:rsidR="00F477C0" w:rsidRPr="007F46F3" w:rsidRDefault="00F477C0" w:rsidP="002A5D3F">
      <w:pPr>
        <w:ind w:left="5580" w:right="2834" w:firstLine="84"/>
        <w:jc w:val="both"/>
        <w:rPr>
          <w:bCs/>
          <w:sz w:val="24"/>
          <w:szCs w:val="24"/>
        </w:rPr>
      </w:pPr>
    </w:p>
    <w:p w:rsidR="002A5D3F" w:rsidRPr="008F4DBF" w:rsidRDefault="002A5D3F" w:rsidP="002A5D3F">
      <w:pPr>
        <w:ind w:left="4956" w:firstLine="708"/>
        <w:jc w:val="both"/>
        <w:rPr>
          <w:bCs/>
          <w:sz w:val="24"/>
          <w:szCs w:val="24"/>
        </w:rPr>
      </w:pPr>
      <w:r w:rsidRPr="008F4DBF">
        <w:rPr>
          <w:bCs/>
          <w:sz w:val="24"/>
          <w:szCs w:val="24"/>
        </w:rPr>
        <w:t xml:space="preserve">Приложение </w:t>
      </w:r>
      <w:r>
        <w:rPr>
          <w:bCs/>
          <w:sz w:val="24"/>
          <w:szCs w:val="24"/>
        </w:rPr>
        <w:t>2</w:t>
      </w:r>
    </w:p>
    <w:p w:rsidR="002A5D3F" w:rsidRDefault="002A5D3F" w:rsidP="002A5D3F">
      <w:pPr>
        <w:ind w:left="56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«Утверждено»</w:t>
      </w:r>
    </w:p>
    <w:p w:rsidR="002A5D3F" w:rsidRDefault="002A5D3F" w:rsidP="002A5D3F">
      <w:pPr>
        <w:ind w:left="56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Приказом Кыргызской геологической службы Министерства природных ресурсов, экологии и технического надзора</w:t>
      </w:r>
    </w:p>
    <w:p w:rsidR="002A5D3F" w:rsidRDefault="002A5D3F" w:rsidP="002A5D3F">
      <w:pPr>
        <w:ind w:left="56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Кыргызской Республики</w:t>
      </w:r>
    </w:p>
    <w:p w:rsidR="002A5D3F" w:rsidRDefault="002A5D3F" w:rsidP="002A5D3F">
      <w:pPr>
        <w:ind w:left="56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№ ____________ от «___» _________2025 года</w:t>
      </w:r>
    </w:p>
    <w:p w:rsidR="002A5D3F" w:rsidRDefault="002A5D3F" w:rsidP="002A5D3F">
      <w:pPr>
        <w:ind w:left="5670"/>
        <w:rPr>
          <w:b/>
          <w:sz w:val="24"/>
          <w:szCs w:val="24"/>
        </w:rPr>
      </w:pPr>
    </w:p>
    <w:p w:rsidR="002A5D3F" w:rsidRDefault="002A5D3F" w:rsidP="002A5D3F">
      <w:pPr>
        <w:ind w:left="5670"/>
        <w:rPr>
          <w:b/>
          <w:sz w:val="24"/>
          <w:szCs w:val="24"/>
        </w:rPr>
      </w:pPr>
    </w:p>
    <w:p w:rsidR="000C4534" w:rsidRPr="007F46F3" w:rsidRDefault="00F02F3F" w:rsidP="007F46F3">
      <w:pPr>
        <w:tabs>
          <w:tab w:val="left" w:pos="1418"/>
        </w:tabs>
        <w:ind w:left="-142"/>
        <w:jc w:val="center"/>
        <w:rPr>
          <w:rFonts w:eastAsia="Calibri"/>
          <w:b/>
          <w:sz w:val="24"/>
          <w:szCs w:val="24"/>
        </w:rPr>
      </w:pPr>
      <w:r w:rsidRPr="007F46F3">
        <w:rPr>
          <w:rFonts w:eastAsia="Calibri"/>
          <w:b/>
          <w:sz w:val="24"/>
          <w:szCs w:val="24"/>
        </w:rPr>
        <w:t xml:space="preserve">Условие аукциона по предоставлению права пользования недрами с целью проведения геологоразведочных работ </w:t>
      </w:r>
      <w:r w:rsidR="00867583" w:rsidRPr="007F46F3">
        <w:rPr>
          <w:rFonts w:eastAsia="Calibri"/>
          <w:b/>
          <w:sz w:val="24"/>
          <w:szCs w:val="24"/>
        </w:rPr>
        <w:t xml:space="preserve">на </w:t>
      </w:r>
      <w:r w:rsidR="002A5D3F">
        <w:rPr>
          <w:rFonts w:eastAsia="Calibri"/>
          <w:b/>
          <w:sz w:val="24"/>
          <w:szCs w:val="24"/>
        </w:rPr>
        <w:t>базальт</w:t>
      </w:r>
      <w:r w:rsidR="00613DC5">
        <w:rPr>
          <w:rFonts w:eastAsia="Calibri"/>
          <w:b/>
          <w:sz w:val="24"/>
          <w:szCs w:val="24"/>
        </w:rPr>
        <w:t xml:space="preserve"> участок </w:t>
      </w:r>
      <w:r w:rsidR="002A5D3F">
        <w:rPr>
          <w:rFonts w:eastAsia="Calibri"/>
          <w:b/>
          <w:sz w:val="24"/>
          <w:szCs w:val="24"/>
        </w:rPr>
        <w:t>Кара-Таш</w:t>
      </w:r>
    </w:p>
    <w:p w:rsidR="00F02F3F" w:rsidRPr="007F46F3" w:rsidRDefault="004D06B3" w:rsidP="007F46F3">
      <w:pPr>
        <w:pStyle w:val="2"/>
        <w:tabs>
          <w:tab w:val="left" w:pos="993"/>
        </w:tabs>
        <w:spacing w:before="100" w:beforeAutospacing="1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F46F3">
        <w:rPr>
          <w:rFonts w:ascii="Times New Roman" w:eastAsiaTheme="minorHAnsi" w:hAnsi="Times New Roman" w:cs="Times New Roman"/>
          <w:b/>
          <w:sz w:val="24"/>
          <w:szCs w:val="24"/>
        </w:rPr>
        <w:t xml:space="preserve">1. </w:t>
      </w:r>
      <w:r w:rsidR="00F02F3F" w:rsidRPr="007F46F3">
        <w:rPr>
          <w:rFonts w:ascii="Times New Roman" w:eastAsiaTheme="minorHAnsi" w:hAnsi="Times New Roman" w:cs="Times New Roman"/>
          <w:b/>
          <w:sz w:val="24"/>
          <w:szCs w:val="24"/>
        </w:rPr>
        <w:t>Организатор аукциона:</w:t>
      </w:r>
      <w:r w:rsidR="00F02F3F" w:rsidRPr="007F46F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831790">
        <w:rPr>
          <w:rFonts w:ascii="Times New Roman" w:eastAsiaTheme="minorHAnsi" w:hAnsi="Times New Roman" w:cs="Times New Roman"/>
          <w:sz w:val="24"/>
          <w:szCs w:val="24"/>
        </w:rPr>
        <w:t>Кыргызская геологическая служба</w:t>
      </w:r>
      <w:r w:rsidR="00886CE9" w:rsidRPr="007F46F3">
        <w:rPr>
          <w:rFonts w:ascii="Times New Roman" w:eastAsiaTheme="minorHAnsi" w:hAnsi="Times New Roman" w:cs="Times New Roman"/>
          <w:sz w:val="24"/>
          <w:szCs w:val="24"/>
        </w:rPr>
        <w:t xml:space="preserve"> Министерств</w:t>
      </w:r>
      <w:r w:rsidR="00831790">
        <w:rPr>
          <w:rFonts w:ascii="Times New Roman" w:eastAsiaTheme="minorHAnsi" w:hAnsi="Times New Roman" w:cs="Times New Roman"/>
          <w:sz w:val="24"/>
          <w:szCs w:val="24"/>
        </w:rPr>
        <w:t>а</w:t>
      </w:r>
      <w:r w:rsidR="00886CE9" w:rsidRPr="007F46F3">
        <w:rPr>
          <w:rFonts w:ascii="Times New Roman" w:eastAsiaTheme="minorHAnsi" w:hAnsi="Times New Roman" w:cs="Times New Roman"/>
          <w:sz w:val="24"/>
          <w:szCs w:val="24"/>
        </w:rPr>
        <w:t xml:space="preserve"> природных ресурсов, экологии и технического надзора</w:t>
      </w:r>
      <w:r w:rsidR="00F02F3F" w:rsidRPr="007F46F3">
        <w:rPr>
          <w:rFonts w:ascii="Times New Roman" w:eastAsiaTheme="minorHAnsi" w:hAnsi="Times New Roman" w:cs="Times New Roman"/>
          <w:sz w:val="24"/>
          <w:szCs w:val="24"/>
        </w:rPr>
        <w:t xml:space="preserve"> Кыргызской Республики.</w:t>
      </w:r>
    </w:p>
    <w:p w:rsidR="00F02F3F" w:rsidRPr="007F46F3" w:rsidRDefault="00F02F3F" w:rsidP="007F46F3">
      <w:pPr>
        <w:pStyle w:val="2"/>
        <w:tabs>
          <w:tab w:val="left" w:pos="1134"/>
        </w:tabs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b/>
          <w:sz w:val="24"/>
          <w:szCs w:val="24"/>
        </w:rPr>
        <w:t>2. Предмет аукциона и общие сведения об объекте недр</w:t>
      </w:r>
      <w:r w:rsidR="00527810" w:rsidRPr="007F46F3">
        <w:rPr>
          <w:rFonts w:ascii="Times New Roman" w:hAnsi="Times New Roman" w:cs="Times New Roman"/>
          <w:b/>
          <w:sz w:val="24"/>
          <w:szCs w:val="24"/>
        </w:rPr>
        <w:t>.</w:t>
      </w:r>
    </w:p>
    <w:p w:rsidR="00BC4BBE" w:rsidRDefault="00F02F3F" w:rsidP="00613DC5">
      <w:pPr>
        <w:tabs>
          <w:tab w:val="left" w:pos="1418"/>
        </w:tabs>
        <w:ind w:left="-142"/>
        <w:jc w:val="both"/>
        <w:rPr>
          <w:b/>
          <w:sz w:val="24"/>
          <w:szCs w:val="24"/>
        </w:rPr>
      </w:pPr>
      <w:r w:rsidRPr="007F46F3">
        <w:rPr>
          <w:sz w:val="24"/>
          <w:szCs w:val="24"/>
        </w:rPr>
        <w:t>2.1.</w:t>
      </w:r>
      <w:r w:rsidRPr="007F46F3">
        <w:rPr>
          <w:sz w:val="24"/>
          <w:szCs w:val="24"/>
        </w:rPr>
        <w:tab/>
      </w:r>
      <w:r w:rsidRPr="007F46F3">
        <w:rPr>
          <w:b/>
          <w:sz w:val="24"/>
          <w:szCs w:val="24"/>
        </w:rPr>
        <w:t>Предмет аукциона</w:t>
      </w:r>
      <w:r w:rsidRPr="007F46F3">
        <w:rPr>
          <w:sz w:val="24"/>
          <w:szCs w:val="24"/>
        </w:rPr>
        <w:t>: Право пользования недрами с целью проведения геологоразведоч</w:t>
      </w:r>
      <w:r w:rsidRPr="00613DC5">
        <w:rPr>
          <w:sz w:val="24"/>
          <w:szCs w:val="24"/>
        </w:rPr>
        <w:t xml:space="preserve">ных работ на </w:t>
      </w:r>
      <w:r w:rsidR="002A5D3F">
        <w:rPr>
          <w:rFonts w:eastAsia="Calibri"/>
          <w:sz w:val="24"/>
          <w:szCs w:val="24"/>
        </w:rPr>
        <w:t>базальт</w:t>
      </w:r>
      <w:r w:rsidR="00613DC5" w:rsidRPr="00613DC5">
        <w:rPr>
          <w:rFonts w:eastAsia="Calibri"/>
          <w:sz w:val="24"/>
          <w:szCs w:val="24"/>
        </w:rPr>
        <w:t xml:space="preserve"> участок </w:t>
      </w:r>
      <w:r w:rsidR="002A5D3F">
        <w:rPr>
          <w:rFonts w:eastAsia="Calibri"/>
          <w:sz w:val="24"/>
          <w:szCs w:val="24"/>
        </w:rPr>
        <w:t>Кара-Таш</w:t>
      </w:r>
      <w:r w:rsidR="00613DC5" w:rsidRPr="00613DC5">
        <w:rPr>
          <w:rFonts w:eastAsia="Calibri"/>
          <w:sz w:val="24"/>
          <w:szCs w:val="24"/>
        </w:rPr>
        <w:t>.</w:t>
      </w:r>
    </w:p>
    <w:p w:rsidR="00BC4BBE" w:rsidRPr="00613DC5" w:rsidRDefault="00F02F3F" w:rsidP="00613DC5">
      <w:pPr>
        <w:tabs>
          <w:tab w:val="left" w:pos="1418"/>
        </w:tabs>
        <w:ind w:left="-142"/>
        <w:jc w:val="both"/>
        <w:rPr>
          <w:b/>
          <w:sz w:val="24"/>
          <w:szCs w:val="24"/>
        </w:rPr>
      </w:pPr>
      <w:r w:rsidRPr="007F46F3">
        <w:rPr>
          <w:sz w:val="24"/>
          <w:szCs w:val="24"/>
        </w:rPr>
        <w:t>2.2.</w:t>
      </w:r>
      <w:r w:rsidRPr="007F46F3">
        <w:rPr>
          <w:sz w:val="24"/>
          <w:szCs w:val="24"/>
        </w:rPr>
        <w:tab/>
      </w:r>
      <w:r w:rsidRPr="007F46F3">
        <w:rPr>
          <w:b/>
          <w:sz w:val="24"/>
          <w:szCs w:val="24"/>
        </w:rPr>
        <w:t>Объект предоставления права пользования недрами, выставляется на аукцион:</w:t>
      </w:r>
      <w:r w:rsidRPr="007F46F3">
        <w:rPr>
          <w:sz w:val="24"/>
          <w:szCs w:val="24"/>
        </w:rPr>
        <w:t xml:space="preserve"> </w:t>
      </w:r>
      <w:r w:rsidR="00613DC5" w:rsidRPr="00613DC5">
        <w:rPr>
          <w:rFonts w:eastAsia="Calibri"/>
          <w:sz w:val="24"/>
          <w:szCs w:val="24"/>
        </w:rPr>
        <w:t xml:space="preserve">участок </w:t>
      </w:r>
      <w:r w:rsidR="002A5D3F">
        <w:rPr>
          <w:rFonts w:eastAsia="Calibri"/>
          <w:sz w:val="24"/>
          <w:szCs w:val="24"/>
        </w:rPr>
        <w:t>Кара-Таш</w:t>
      </w:r>
      <w:r w:rsidR="00613DC5" w:rsidRPr="00613DC5">
        <w:rPr>
          <w:rFonts w:eastAsia="Calibri"/>
          <w:sz w:val="24"/>
          <w:szCs w:val="24"/>
        </w:rPr>
        <w:t>.</w:t>
      </w:r>
    </w:p>
    <w:p w:rsidR="00F02F3F" w:rsidRPr="007F46F3" w:rsidRDefault="00F02F3F" w:rsidP="007F46F3">
      <w:pPr>
        <w:tabs>
          <w:tab w:val="left" w:pos="1134"/>
        </w:tabs>
        <w:ind w:firstLine="709"/>
        <w:jc w:val="both"/>
        <w:rPr>
          <w:b/>
          <w:bCs/>
          <w:sz w:val="24"/>
          <w:szCs w:val="24"/>
        </w:rPr>
      </w:pPr>
      <w:r w:rsidRPr="007F46F3">
        <w:rPr>
          <w:sz w:val="24"/>
          <w:szCs w:val="24"/>
        </w:rPr>
        <w:t>2.3.</w:t>
      </w:r>
      <w:r w:rsidRPr="007F46F3">
        <w:rPr>
          <w:sz w:val="24"/>
          <w:szCs w:val="24"/>
        </w:rPr>
        <w:tab/>
      </w:r>
      <w:r w:rsidRPr="007F46F3">
        <w:rPr>
          <w:b/>
          <w:sz w:val="24"/>
          <w:szCs w:val="24"/>
        </w:rPr>
        <w:t>Вид полезного ископаемого</w:t>
      </w:r>
      <w:r w:rsidRPr="007F46F3">
        <w:rPr>
          <w:sz w:val="24"/>
          <w:szCs w:val="24"/>
        </w:rPr>
        <w:t xml:space="preserve"> – </w:t>
      </w:r>
      <w:r w:rsidR="002A5D3F">
        <w:rPr>
          <w:sz w:val="24"/>
          <w:szCs w:val="24"/>
        </w:rPr>
        <w:t>базальт</w:t>
      </w:r>
      <w:r w:rsidR="00D77DBF">
        <w:rPr>
          <w:sz w:val="24"/>
          <w:szCs w:val="24"/>
        </w:rPr>
        <w:t>.</w:t>
      </w:r>
    </w:p>
    <w:p w:rsidR="00F02F3F" w:rsidRPr="007F46F3" w:rsidRDefault="00F02F3F" w:rsidP="007F46F3">
      <w:pPr>
        <w:tabs>
          <w:tab w:val="left" w:pos="1134"/>
        </w:tabs>
        <w:spacing w:before="120" w:after="120"/>
        <w:ind w:firstLine="709"/>
        <w:jc w:val="both"/>
        <w:rPr>
          <w:b/>
          <w:sz w:val="24"/>
          <w:szCs w:val="24"/>
        </w:rPr>
      </w:pPr>
      <w:r w:rsidRPr="007F46F3">
        <w:rPr>
          <w:b/>
          <w:sz w:val="24"/>
          <w:szCs w:val="24"/>
        </w:rPr>
        <w:t>3.</w:t>
      </w:r>
      <w:r w:rsidRPr="007F46F3">
        <w:rPr>
          <w:b/>
          <w:sz w:val="24"/>
          <w:szCs w:val="24"/>
        </w:rPr>
        <w:tab/>
        <w:t>Сведения об объекте недр:</w:t>
      </w:r>
    </w:p>
    <w:p w:rsidR="00F02F3F" w:rsidRPr="007F46F3" w:rsidRDefault="00F02F3F" w:rsidP="007F46F3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>3.1</w:t>
      </w:r>
      <w:r w:rsidRPr="007F46F3">
        <w:rPr>
          <w:b/>
          <w:sz w:val="24"/>
          <w:szCs w:val="24"/>
        </w:rPr>
        <w:tab/>
        <w:t>Географическое расположение недр</w:t>
      </w:r>
      <w:r w:rsidRPr="007F46F3">
        <w:rPr>
          <w:sz w:val="24"/>
          <w:szCs w:val="24"/>
        </w:rPr>
        <w:t>:</w:t>
      </w:r>
    </w:p>
    <w:p w:rsidR="00F02F3F" w:rsidRPr="007F46F3" w:rsidRDefault="00F02F3F" w:rsidP="007F46F3">
      <w:pPr>
        <w:tabs>
          <w:tab w:val="left" w:pos="709"/>
        </w:tabs>
        <w:ind w:firstLine="708"/>
        <w:jc w:val="both"/>
        <w:rPr>
          <w:sz w:val="24"/>
          <w:szCs w:val="24"/>
        </w:rPr>
      </w:pPr>
      <w:r w:rsidRPr="007F46F3">
        <w:rPr>
          <w:sz w:val="24"/>
          <w:szCs w:val="24"/>
        </w:rPr>
        <w:t xml:space="preserve">Административно относится к </w:t>
      </w:r>
      <w:r w:rsidR="002A5D3F">
        <w:rPr>
          <w:sz w:val="24"/>
          <w:szCs w:val="24"/>
        </w:rPr>
        <w:t>Ноокат</w:t>
      </w:r>
      <w:r w:rsidR="00613DC5">
        <w:rPr>
          <w:sz w:val="24"/>
          <w:szCs w:val="24"/>
        </w:rPr>
        <w:t>с</w:t>
      </w:r>
      <w:r w:rsidRPr="007F46F3">
        <w:rPr>
          <w:sz w:val="24"/>
          <w:szCs w:val="24"/>
        </w:rPr>
        <w:t xml:space="preserve">кому району </w:t>
      </w:r>
      <w:r w:rsidR="007F46F3" w:rsidRPr="007F46F3">
        <w:rPr>
          <w:sz w:val="24"/>
          <w:szCs w:val="24"/>
        </w:rPr>
        <w:t>Ош</w:t>
      </w:r>
      <w:r w:rsidRPr="007F46F3">
        <w:rPr>
          <w:sz w:val="24"/>
          <w:szCs w:val="24"/>
        </w:rPr>
        <w:t>ской области КР.</w:t>
      </w:r>
    </w:p>
    <w:p w:rsidR="00F02F3F" w:rsidRPr="007F46F3" w:rsidRDefault="00F02F3F" w:rsidP="007F46F3">
      <w:pPr>
        <w:tabs>
          <w:tab w:val="left" w:pos="1134"/>
        </w:tabs>
        <w:ind w:firstLine="709"/>
        <w:rPr>
          <w:b/>
          <w:sz w:val="24"/>
          <w:szCs w:val="24"/>
        </w:rPr>
      </w:pPr>
      <w:r w:rsidRPr="007F46F3">
        <w:rPr>
          <w:b/>
          <w:sz w:val="24"/>
          <w:szCs w:val="24"/>
        </w:rPr>
        <w:t>3.2.</w:t>
      </w:r>
      <w:r w:rsidRPr="007F46F3">
        <w:rPr>
          <w:b/>
          <w:sz w:val="24"/>
          <w:szCs w:val="24"/>
        </w:rPr>
        <w:tab/>
        <w:t>Размеры лицензионной площади:</w:t>
      </w:r>
    </w:p>
    <w:p w:rsidR="00F02F3F" w:rsidRPr="007F46F3" w:rsidRDefault="00F02F3F" w:rsidP="007F46F3">
      <w:pPr>
        <w:ind w:firstLine="540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Контуры угловых точек лицензионной площади в прямоугольной системе координат для проведение геологоразведочных работ:</w:t>
      </w:r>
    </w:p>
    <w:p w:rsidR="0091762A" w:rsidRPr="007F46F3" w:rsidRDefault="0091762A" w:rsidP="007F46F3">
      <w:pPr>
        <w:ind w:firstLine="54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1601"/>
        <w:gridCol w:w="1595"/>
        <w:gridCol w:w="921"/>
        <w:gridCol w:w="1596"/>
        <w:gridCol w:w="1596"/>
      </w:tblGrid>
      <w:tr w:rsidR="002A5D3F" w:rsidRPr="00D012E3" w:rsidTr="002A4357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3F" w:rsidRPr="00D012E3" w:rsidRDefault="002A5D3F" w:rsidP="002A4357">
            <w:pPr>
              <w:jc w:val="center"/>
            </w:pPr>
            <w:r w:rsidRPr="00D012E3">
              <w:t>№п/п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3F" w:rsidRPr="00D012E3" w:rsidRDefault="002A5D3F" w:rsidP="002A4357">
            <w:pPr>
              <w:jc w:val="center"/>
            </w:pPr>
            <w:r w:rsidRPr="00D012E3">
              <w:t>Х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3F" w:rsidRPr="00D012E3" w:rsidRDefault="002A5D3F" w:rsidP="002A4357">
            <w:pPr>
              <w:jc w:val="center"/>
            </w:pPr>
            <w:r w:rsidRPr="00D012E3">
              <w:t>У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3F" w:rsidRPr="00D012E3" w:rsidRDefault="002A5D3F" w:rsidP="002A4357">
            <w:pPr>
              <w:jc w:val="center"/>
            </w:pPr>
            <w:r w:rsidRPr="00D012E3">
              <w:t>№п/п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3F" w:rsidRPr="00D012E3" w:rsidRDefault="002A5D3F" w:rsidP="002A4357">
            <w:pPr>
              <w:jc w:val="center"/>
            </w:pPr>
            <w:r w:rsidRPr="00D012E3">
              <w:t>Х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3F" w:rsidRPr="00D012E3" w:rsidRDefault="002A5D3F" w:rsidP="002A4357">
            <w:pPr>
              <w:jc w:val="center"/>
            </w:pPr>
            <w:r w:rsidRPr="00D012E3">
              <w:t>У</w:t>
            </w:r>
          </w:p>
        </w:tc>
      </w:tr>
      <w:tr w:rsidR="002A5D3F" w:rsidRPr="00D012E3" w:rsidTr="002A4357">
        <w:trPr>
          <w:trHeight w:val="268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3F" w:rsidRPr="00D012E3" w:rsidRDefault="002A5D3F" w:rsidP="002A4357">
            <w:pPr>
              <w:jc w:val="center"/>
            </w:pPr>
            <w:r w:rsidRPr="00D012E3"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3F" w:rsidRPr="00E37840" w:rsidRDefault="002A5D3F" w:rsidP="002A4357">
            <w:pPr>
              <w:ind w:left="-21"/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13261961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3F" w:rsidRPr="00E37840" w:rsidRDefault="002A5D3F" w:rsidP="002A4357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4459748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3F" w:rsidRPr="00E37840" w:rsidRDefault="002A5D3F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3F" w:rsidRPr="00E37840" w:rsidRDefault="002A5D3F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13262297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3F" w:rsidRPr="00E37840" w:rsidRDefault="002A5D3F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4459471</w:t>
            </w:r>
          </w:p>
        </w:tc>
      </w:tr>
      <w:tr w:rsidR="002A5D3F" w:rsidRPr="00D012E3" w:rsidTr="002A4357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3F" w:rsidRPr="00D012E3" w:rsidRDefault="002A5D3F" w:rsidP="002A4357">
            <w:pPr>
              <w:jc w:val="center"/>
            </w:pPr>
            <w:r w:rsidRPr="00D012E3"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3F" w:rsidRPr="00E37840" w:rsidRDefault="002A5D3F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13262205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3F" w:rsidRPr="00E37840" w:rsidRDefault="002A5D3F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4459753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3F" w:rsidRPr="00E37840" w:rsidRDefault="002A5D3F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3F" w:rsidRPr="00E37840" w:rsidRDefault="002A5D3F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13262033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3F" w:rsidRPr="00E37840" w:rsidRDefault="002A5D3F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4459465</w:t>
            </w:r>
          </w:p>
        </w:tc>
      </w:tr>
      <w:tr w:rsidR="002A5D3F" w:rsidRPr="00D012E3" w:rsidTr="002A4357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3F" w:rsidRPr="00D012E3" w:rsidRDefault="002A5D3F" w:rsidP="002A4357">
            <w:pPr>
              <w:jc w:val="center"/>
            </w:pPr>
            <w:r>
              <w:t>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3F" w:rsidRDefault="002A5D3F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13262364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3F" w:rsidRDefault="002A5D3F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4459662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3F" w:rsidRDefault="002A5D3F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3F" w:rsidRDefault="002A5D3F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13261973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3F" w:rsidRDefault="002A5D3F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4459512</w:t>
            </w:r>
          </w:p>
        </w:tc>
      </w:tr>
      <w:tr w:rsidR="002A5D3F" w:rsidRPr="00D012E3" w:rsidTr="002A4357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3F" w:rsidRPr="00D012E3" w:rsidRDefault="002A5D3F" w:rsidP="002A4357">
            <w:pPr>
              <w:jc w:val="center"/>
            </w:pPr>
            <w:r>
              <w:t>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3F" w:rsidRDefault="002A5D3F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13262367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3F" w:rsidRDefault="002A5D3F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4459578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3F" w:rsidRDefault="002A5D3F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3F" w:rsidRDefault="002A5D3F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3F" w:rsidRDefault="002A5D3F" w:rsidP="002A435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</w:tbl>
    <w:p w:rsidR="0091762A" w:rsidRPr="007F46F3" w:rsidRDefault="0091762A" w:rsidP="007F46F3">
      <w:pPr>
        <w:pStyle w:val="111"/>
        <w:ind w:firstLine="0"/>
        <w:rPr>
          <w:sz w:val="24"/>
          <w:szCs w:val="24"/>
        </w:rPr>
      </w:pPr>
      <w:r w:rsidRPr="007F46F3">
        <w:rPr>
          <w:sz w:val="24"/>
          <w:szCs w:val="24"/>
        </w:rPr>
        <w:tab/>
      </w:r>
    </w:p>
    <w:p w:rsidR="0091762A" w:rsidRPr="007F46F3" w:rsidRDefault="0091762A" w:rsidP="007F46F3">
      <w:pPr>
        <w:pStyle w:val="111"/>
        <w:ind w:firstLine="567"/>
        <w:rPr>
          <w:sz w:val="24"/>
          <w:szCs w:val="24"/>
        </w:rPr>
      </w:pPr>
      <w:r w:rsidRPr="007F46F3">
        <w:rPr>
          <w:sz w:val="24"/>
          <w:szCs w:val="24"/>
        </w:rPr>
        <w:t xml:space="preserve">Площадь составляет </w:t>
      </w:r>
      <w:r w:rsidR="002A5D3F">
        <w:rPr>
          <w:sz w:val="24"/>
          <w:szCs w:val="24"/>
        </w:rPr>
        <w:t>10</w:t>
      </w:r>
      <w:r w:rsidR="00FD75AA">
        <w:rPr>
          <w:sz w:val="24"/>
          <w:szCs w:val="24"/>
        </w:rPr>
        <w:t>,</w:t>
      </w:r>
      <w:r w:rsidR="007F70B7">
        <w:rPr>
          <w:sz w:val="24"/>
          <w:szCs w:val="24"/>
        </w:rPr>
        <w:t>0</w:t>
      </w:r>
      <w:r w:rsidRPr="007F46F3">
        <w:rPr>
          <w:sz w:val="24"/>
          <w:szCs w:val="24"/>
        </w:rPr>
        <w:t xml:space="preserve"> га.</w:t>
      </w:r>
    </w:p>
    <w:p w:rsidR="00F02F3F" w:rsidRPr="007F46F3" w:rsidRDefault="00F02F3F" w:rsidP="007F46F3">
      <w:pPr>
        <w:spacing w:before="120"/>
        <w:ind w:firstLine="567"/>
        <w:jc w:val="both"/>
        <w:rPr>
          <w:b/>
          <w:i/>
          <w:sz w:val="24"/>
          <w:szCs w:val="24"/>
        </w:rPr>
      </w:pPr>
      <w:r w:rsidRPr="007F46F3">
        <w:rPr>
          <w:i/>
          <w:sz w:val="24"/>
          <w:szCs w:val="24"/>
        </w:rPr>
        <w:t xml:space="preserve">Номенклатура листа топографической карты 1:100000 масштаба: </w:t>
      </w:r>
      <w:r w:rsidR="00757A3F" w:rsidRPr="00757A3F">
        <w:rPr>
          <w:i/>
          <w:sz w:val="24"/>
          <w:szCs w:val="24"/>
        </w:rPr>
        <w:t>К</w:t>
      </w:r>
      <w:r w:rsidRPr="007F46F3">
        <w:rPr>
          <w:i/>
          <w:sz w:val="24"/>
          <w:szCs w:val="24"/>
        </w:rPr>
        <w:t>-4</w:t>
      </w:r>
      <w:r w:rsidR="001F0530" w:rsidRPr="007F46F3">
        <w:rPr>
          <w:i/>
          <w:sz w:val="24"/>
          <w:szCs w:val="24"/>
        </w:rPr>
        <w:t>3</w:t>
      </w:r>
      <w:r w:rsidRPr="007F46F3">
        <w:rPr>
          <w:i/>
          <w:sz w:val="24"/>
          <w:szCs w:val="24"/>
        </w:rPr>
        <w:t>-</w:t>
      </w:r>
      <w:r w:rsidR="00757A3F">
        <w:rPr>
          <w:i/>
          <w:sz w:val="24"/>
          <w:szCs w:val="24"/>
        </w:rPr>
        <w:t>1</w:t>
      </w:r>
      <w:r w:rsidR="002A5D3F">
        <w:rPr>
          <w:i/>
          <w:sz w:val="24"/>
          <w:szCs w:val="24"/>
        </w:rPr>
        <w:t>33</w:t>
      </w:r>
      <w:r w:rsidRPr="007F46F3">
        <w:rPr>
          <w:i/>
          <w:sz w:val="24"/>
          <w:szCs w:val="24"/>
        </w:rPr>
        <w:t>.</w:t>
      </w:r>
      <w:r w:rsidRPr="007F46F3">
        <w:rPr>
          <w:b/>
          <w:i/>
          <w:sz w:val="24"/>
          <w:szCs w:val="24"/>
        </w:rPr>
        <w:t xml:space="preserve"> </w:t>
      </w:r>
    </w:p>
    <w:p w:rsidR="00F02F3F" w:rsidRPr="007F46F3" w:rsidRDefault="00F02F3F" w:rsidP="007F46F3">
      <w:pPr>
        <w:ind w:firstLine="709"/>
        <w:jc w:val="center"/>
        <w:rPr>
          <w:b/>
          <w:sz w:val="24"/>
          <w:szCs w:val="24"/>
        </w:rPr>
      </w:pPr>
      <w:r w:rsidRPr="007F46F3">
        <w:rPr>
          <w:b/>
          <w:sz w:val="24"/>
          <w:szCs w:val="24"/>
        </w:rPr>
        <w:t>Геологическая характеристика площади</w:t>
      </w:r>
      <w:r w:rsidR="003B77A5" w:rsidRPr="007F46F3">
        <w:rPr>
          <w:b/>
          <w:sz w:val="24"/>
          <w:szCs w:val="24"/>
        </w:rPr>
        <w:t>.</w:t>
      </w:r>
    </w:p>
    <w:p w:rsidR="00172BD8" w:rsidRPr="0064064B" w:rsidRDefault="00172BD8" w:rsidP="00172BD8">
      <w:pPr>
        <w:pStyle w:val="23"/>
        <w:spacing w:after="0" w:line="240" w:lineRule="auto"/>
        <w:ind w:left="0" w:firstLine="902"/>
        <w:jc w:val="both"/>
        <w:rPr>
          <w:sz w:val="24"/>
          <w:szCs w:val="24"/>
        </w:rPr>
      </w:pPr>
      <w:r w:rsidRPr="0064064B">
        <w:rPr>
          <w:sz w:val="24"/>
          <w:szCs w:val="24"/>
        </w:rPr>
        <w:t>Район работ из-за наличия ряда месторождений угля и различных нерудных месторождений изучен довольно детально.</w:t>
      </w:r>
    </w:p>
    <w:p w:rsidR="00172BD8" w:rsidRPr="0064064B" w:rsidRDefault="00172BD8" w:rsidP="00172BD8">
      <w:pPr>
        <w:pStyle w:val="23"/>
        <w:spacing w:after="0" w:line="240" w:lineRule="auto"/>
        <w:ind w:left="0" w:firstLine="902"/>
        <w:jc w:val="both"/>
        <w:rPr>
          <w:sz w:val="24"/>
          <w:szCs w:val="24"/>
        </w:rPr>
      </w:pPr>
      <w:r w:rsidRPr="0064064B">
        <w:rPr>
          <w:sz w:val="24"/>
          <w:szCs w:val="24"/>
        </w:rPr>
        <w:t>В 1969-72 гг. П.В. Зайдом и В.И. Савельевой были обобщены материалы по рудоносности Туркестано-Алая, в результате чего составлена геологическая карта масштаба 1:100000.</w:t>
      </w:r>
    </w:p>
    <w:p w:rsidR="00172BD8" w:rsidRPr="0064064B" w:rsidRDefault="00172BD8" w:rsidP="00172BD8">
      <w:pPr>
        <w:pStyle w:val="23"/>
        <w:spacing w:after="0" w:line="240" w:lineRule="auto"/>
        <w:ind w:left="0" w:firstLine="902"/>
        <w:jc w:val="both"/>
        <w:rPr>
          <w:sz w:val="24"/>
          <w:szCs w:val="24"/>
        </w:rPr>
      </w:pPr>
      <w:r w:rsidRPr="0064064B">
        <w:rPr>
          <w:sz w:val="24"/>
          <w:szCs w:val="24"/>
        </w:rPr>
        <w:lastRenderedPageBreak/>
        <w:t>В 1973-76 гг. Копурбашинской ГСП ЮКГЭ (И.Л. Тесленко и др.) при проведении поисково-съемочных работ составлена карта масштаба 1:50000.</w:t>
      </w:r>
    </w:p>
    <w:p w:rsidR="00172BD8" w:rsidRPr="0064064B" w:rsidRDefault="00172BD8" w:rsidP="00172BD8">
      <w:pPr>
        <w:pStyle w:val="23"/>
        <w:spacing w:after="0" w:line="240" w:lineRule="auto"/>
        <w:ind w:left="0" w:firstLine="902"/>
        <w:jc w:val="both"/>
        <w:rPr>
          <w:sz w:val="24"/>
          <w:szCs w:val="24"/>
        </w:rPr>
      </w:pPr>
      <w:r w:rsidRPr="0064064B">
        <w:rPr>
          <w:sz w:val="24"/>
          <w:szCs w:val="24"/>
        </w:rPr>
        <w:t>В 1973- 76 гг.  Катранской ПРП ЮКГЭ (М.Г. Приходько и др.) при проведении поисково-ревизионных работ составлена геологическая карта масштаба 1: 5000.</w:t>
      </w:r>
    </w:p>
    <w:p w:rsidR="00172BD8" w:rsidRPr="0064064B" w:rsidRDefault="00172BD8" w:rsidP="00172BD8">
      <w:pPr>
        <w:pStyle w:val="23"/>
        <w:spacing w:after="0" w:line="240" w:lineRule="auto"/>
        <w:ind w:left="0" w:firstLine="902"/>
        <w:jc w:val="both"/>
        <w:rPr>
          <w:sz w:val="24"/>
          <w:szCs w:val="24"/>
        </w:rPr>
      </w:pPr>
      <w:r w:rsidRPr="0064064B">
        <w:rPr>
          <w:sz w:val="24"/>
          <w:szCs w:val="24"/>
        </w:rPr>
        <w:t>Для проектируемого района имеется изданная геологическая карта масштаба 1:50000 (С.И. Белов, 1990).</w:t>
      </w:r>
    </w:p>
    <w:p w:rsidR="00172BD8" w:rsidRPr="0064064B" w:rsidRDefault="00172BD8" w:rsidP="00172BD8">
      <w:pPr>
        <w:pStyle w:val="23"/>
        <w:spacing w:after="0" w:line="240" w:lineRule="auto"/>
        <w:ind w:left="0" w:firstLine="902"/>
        <w:jc w:val="both"/>
        <w:rPr>
          <w:sz w:val="24"/>
          <w:szCs w:val="24"/>
        </w:rPr>
      </w:pPr>
      <w:r w:rsidRPr="0064064B">
        <w:rPr>
          <w:sz w:val="24"/>
          <w:szCs w:val="24"/>
        </w:rPr>
        <w:t>Помимо этих работ, носивших общегеологический характер, на площади проектируемых работ проведены специализированные работы по поискам и разведке различных нерудных материалов.</w:t>
      </w:r>
    </w:p>
    <w:p w:rsidR="00172BD8" w:rsidRPr="0064064B" w:rsidRDefault="00172BD8" w:rsidP="00172BD8">
      <w:pPr>
        <w:pStyle w:val="23"/>
        <w:spacing w:after="0" w:line="240" w:lineRule="auto"/>
        <w:ind w:left="0" w:firstLine="902"/>
        <w:jc w:val="both"/>
        <w:rPr>
          <w:sz w:val="24"/>
          <w:szCs w:val="24"/>
        </w:rPr>
      </w:pPr>
      <w:r w:rsidRPr="0064064B">
        <w:rPr>
          <w:sz w:val="24"/>
          <w:szCs w:val="24"/>
        </w:rPr>
        <w:t>Наибольший интерес по отношению к тематике наших работ представляют работы по поискам и разведке цементного сырья.</w:t>
      </w:r>
    </w:p>
    <w:p w:rsidR="00172BD8" w:rsidRPr="0064064B" w:rsidRDefault="00172BD8" w:rsidP="00172BD8">
      <w:pPr>
        <w:pStyle w:val="33"/>
        <w:spacing w:after="0"/>
        <w:ind w:left="0" w:firstLine="902"/>
        <w:jc w:val="both"/>
        <w:rPr>
          <w:sz w:val="24"/>
          <w:szCs w:val="24"/>
        </w:rPr>
      </w:pPr>
      <w:r w:rsidRPr="0064064B">
        <w:rPr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1979 г"/>
        </w:smartTagPr>
        <w:r w:rsidRPr="0064064B">
          <w:rPr>
            <w:sz w:val="24"/>
            <w:szCs w:val="24"/>
          </w:rPr>
          <w:t>1979 г</w:t>
        </w:r>
      </w:smartTag>
      <w:r w:rsidRPr="0064064B">
        <w:rPr>
          <w:sz w:val="24"/>
          <w:szCs w:val="24"/>
        </w:rPr>
        <w:t>. разведано и сдано в эксплуатацию Аксайское месторождение известняков и суглинков пригодные в качестве цементного сырья, которые эксплуатируются ЗАО «Южно-Кыргызский Цемент».</w:t>
      </w:r>
    </w:p>
    <w:p w:rsidR="00172BD8" w:rsidRPr="0064064B" w:rsidRDefault="00172BD8" w:rsidP="00172BD8">
      <w:pPr>
        <w:pStyle w:val="33"/>
        <w:spacing w:after="0"/>
        <w:ind w:left="0" w:firstLine="902"/>
        <w:jc w:val="both"/>
        <w:rPr>
          <w:sz w:val="24"/>
          <w:szCs w:val="24"/>
        </w:rPr>
      </w:pPr>
      <w:r w:rsidRPr="0064064B">
        <w:rPr>
          <w:sz w:val="24"/>
          <w:szCs w:val="24"/>
        </w:rPr>
        <w:t xml:space="preserve">В 1997 году разведано месторождение туфоалевролитов Таш-Булак для производства минеральной ваты, которое находится в </w:t>
      </w:r>
      <w:smartTag w:uri="urn:schemas-microsoft-com:office:smarttags" w:element="metricconverter">
        <w:smartTagPr>
          <w:attr w:name="ProductID" w:val="7 км"/>
        </w:smartTagPr>
        <w:r w:rsidRPr="0064064B">
          <w:rPr>
            <w:sz w:val="24"/>
            <w:szCs w:val="24"/>
          </w:rPr>
          <w:t>7 км</w:t>
        </w:r>
      </w:smartTag>
      <w:r w:rsidRPr="0064064B">
        <w:rPr>
          <w:sz w:val="24"/>
          <w:szCs w:val="24"/>
        </w:rPr>
        <w:t xml:space="preserve"> к северу – северо-западу от г. Кызылкыя. (Касымов. Б. А. и др).</w:t>
      </w:r>
    </w:p>
    <w:p w:rsidR="00172BD8" w:rsidRPr="0064064B" w:rsidRDefault="00172BD8" w:rsidP="00172BD8">
      <w:pPr>
        <w:pStyle w:val="33"/>
        <w:spacing w:after="0"/>
        <w:ind w:left="0" w:firstLine="902"/>
        <w:jc w:val="both"/>
        <w:rPr>
          <w:sz w:val="24"/>
          <w:szCs w:val="24"/>
        </w:rPr>
      </w:pPr>
      <w:r w:rsidRPr="0064064B">
        <w:rPr>
          <w:sz w:val="24"/>
          <w:szCs w:val="24"/>
        </w:rPr>
        <w:t xml:space="preserve">В 2009 году разведано и сдано в эксплуатацию месторождение вулканитов Джинджиген в качестве инертного и активного заполнителя в производстве цемента (Касымов Б. А и др.), который находится в непосредственной близости от площади работ. </w:t>
      </w:r>
    </w:p>
    <w:p w:rsidR="00172BD8" w:rsidRPr="0064064B" w:rsidRDefault="00172BD8" w:rsidP="00172BD8">
      <w:pPr>
        <w:ind w:firstLine="720"/>
        <w:jc w:val="both"/>
        <w:rPr>
          <w:sz w:val="24"/>
          <w:szCs w:val="24"/>
        </w:rPr>
      </w:pPr>
      <w:r w:rsidRPr="0064064B">
        <w:rPr>
          <w:sz w:val="24"/>
          <w:szCs w:val="24"/>
        </w:rPr>
        <w:t>В результате ознакомления с фондовыми материалами (Тесленко. И.Л, М.Г. Приходько 1973-76 гг) стало известно, что  в пределах Западно-Чалташской    площади имеются верхнепалеозойские вулканиты  талской (</w:t>
      </w:r>
      <w:r w:rsidRPr="0064064B">
        <w:rPr>
          <w:sz w:val="24"/>
          <w:szCs w:val="24"/>
          <w:lang w:val="en-US"/>
        </w:rPr>
        <w:t>C</w:t>
      </w:r>
      <w:r w:rsidRPr="0064064B">
        <w:rPr>
          <w:sz w:val="24"/>
          <w:szCs w:val="24"/>
          <w:vertAlign w:val="subscript"/>
        </w:rPr>
        <w:t>1</w:t>
      </w:r>
      <w:r w:rsidRPr="0064064B">
        <w:rPr>
          <w:sz w:val="24"/>
          <w:szCs w:val="24"/>
          <w:lang w:val="en-US"/>
        </w:rPr>
        <w:t>tls</w:t>
      </w:r>
      <w:r w:rsidRPr="0064064B">
        <w:rPr>
          <w:sz w:val="24"/>
          <w:szCs w:val="24"/>
        </w:rPr>
        <w:t>) (вулканоминтовыми конгломератами, гравелитами, песчаниками и алевролитами, в значительном количестве, иногда преобладая в ее составе,  присутствуют гиалокластиты, в резко подчиненном количестве находятся горизонты кремней, линзы известняков, прослои туффитов) , араванской  (</w:t>
      </w:r>
      <w:r w:rsidRPr="0064064B">
        <w:rPr>
          <w:sz w:val="24"/>
          <w:szCs w:val="24"/>
          <w:lang w:val="en-US"/>
        </w:rPr>
        <w:t>D</w:t>
      </w:r>
      <w:r w:rsidRPr="0064064B">
        <w:rPr>
          <w:sz w:val="24"/>
          <w:szCs w:val="24"/>
          <w:vertAlign w:val="subscript"/>
        </w:rPr>
        <w:t>1-2</w:t>
      </w:r>
      <w:r w:rsidRPr="0064064B">
        <w:rPr>
          <w:sz w:val="24"/>
          <w:szCs w:val="24"/>
        </w:rPr>
        <w:t xml:space="preserve"> </w:t>
      </w:r>
      <w:r w:rsidRPr="0064064B">
        <w:rPr>
          <w:sz w:val="24"/>
          <w:szCs w:val="24"/>
          <w:lang w:val="en-US"/>
        </w:rPr>
        <w:t>ar</w:t>
      </w:r>
      <w:r w:rsidRPr="0064064B">
        <w:rPr>
          <w:sz w:val="24"/>
          <w:szCs w:val="24"/>
        </w:rPr>
        <w:t>) (базальты и долериты с шаровой и подушечной отдельностью, среди которых встречаются единичные прослои кремней и туфов) и актерекской свиты (С</w:t>
      </w:r>
      <w:r w:rsidRPr="0064064B">
        <w:rPr>
          <w:sz w:val="24"/>
          <w:szCs w:val="24"/>
          <w:vertAlign w:val="subscript"/>
        </w:rPr>
        <w:t>2</w:t>
      </w:r>
      <w:r w:rsidRPr="0064064B">
        <w:rPr>
          <w:sz w:val="24"/>
          <w:szCs w:val="24"/>
          <w:lang w:val="en-US"/>
        </w:rPr>
        <w:t>at</w:t>
      </w:r>
      <w:r w:rsidRPr="0064064B">
        <w:rPr>
          <w:sz w:val="24"/>
          <w:szCs w:val="24"/>
        </w:rPr>
        <w:t xml:space="preserve">)  (вулканомиктовые конгломераты, гравелиты, песчаники и алевролиты лавы и гиалокластиты)  потенциально пригодные в качестве  инертной добавки  для производства  портландцемента. </w:t>
      </w:r>
    </w:p>
    <w:p w:rsidR="00172BD8" w:rsidRPr="0064064B" w:rsidRDefault="00172BD8" w:rsidP="00172BD8">
      <w:pPr>
        <w:ind w:firstLine="708"/>
        <w:jc w:val="both"/>
        <w:rPr>
          <w:sz w:val="24"/>
          <w:szCs w:val="24"/>
        </w:rPr>
      </w:pPr>
      <w:r w:rsidRPr="0064064B">
        <w:rPr>
          <w:sz w:val="24"/>
          <w:szCs w:val="24"/>
        </w:rPr>
        <w:t xml:space="preserve">Как известно, при производстве цемента магматические пароды применяются в качестве активных минеральных добавок, нейтрализующих вредное   влияние гидрата окиси кальция - </w:t>
      </w:r>
      <w:r w:rsidRPr="0064064B">
        <w:rPr>
          <w:sz w:val="24"/>
          <w:szCs w:val="24"/>
          <w:lang w:val="en-US"/>
        </w:rPr>
        <w:t>Ca</w:t>
      </w:r>
      <w:r w:rsidRPr="0064064B">
        <w:rPr>
          <w:sz w:val="24"/>
          <w:szCs w:val="24"/>
        </w:rPr>
        <w:t>(</w:t>
      </w:r>
      <w:r w:rsidRPr="0064064B">
        <w:rPr>
          <w:sz w:val="24"/>
          <w:szCs w:val="24"/>
          <w:lang w:val="en-US"/>
        </w:rPr>
        <w:t>OH</w:t>
      </w:r>
      <w:r w:rsidRPr="0064064B">
        <w:rPr>
          <w:sz w:val="24"/>
          <w:szCs w:val="24"/>
        </w:rPr>
        <w:t>)</w:t>
      </w:r>
      <w:r w:rsidRPr="0064064B">
        <w:rPr>
          <w:sz w:val="24"/>
          <w:szCs w:val="24"/>
          <w:vertAlign w:val="subscript"/>
        </w:rPr>
        <w:t xml:space="preserve">2 </w:t>
      </w:r>
      <w:r w:rsidRPr="0064064B">
        <w:rPr>
          <w:sz w:val="24"/>
          <w:szCs w:val="24"/>
        </w:rPr>
        <w:t>и переводящих его в труднорастворимые   в воде гидросиликаты кальция.</w:t>
      </w:r>
    </w:p>
    <w:p w:rsidR="00172BD8" w:rsidRPr="0064064B" w:rsidRDefault="00172BD8" w:rsidP="00172BD8">
      <w:pPr>
        <w:pStyle w:val="FR2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64B">
        <w:rPr>
          <w:rFonts w:ascii="Times New Roman" w:hAnsi="Times New Roman" w:cs="Times New Roman"/>
          <w:sz w:val="24"/>
          <w:szCs w:val="24"/>
        </w:rPr>
        <w:t>Полный силикатный анализ показывает этих свит показывают  дос</w:t>
      </w:r>
      <w:r w:rsidRPr="0064064B">
        <w:rPr>
          <w:rFonts w:ascii="Times New Roman" w:hAnsi="Times New Roman" w:cs="Times New Roman"/>
          <w:sz w:val="24"/>
          <w:szCs w:val="24"/>
        </w:rPr>
        <w:softHyphen/>
        <w:t xml:space="preserve">таточно высокое содержание </w:t>
      </w:r>
      <w:r w:rsidRPr="0064064B">
        <w:rPr>
          <w:rFonts w:ascii="Times New Roman" w:hAnsi="Times New Roman" w:cs="Times New Roman"/>
          <w:noProof w:val="0"/>
          <w:sz w:val="24"/>
          <w:szCs w:val="24"/>
        </w:rPr>
        <w:t>кремн</w:t>
      </w:r>
      <w:r w:rsidRPr="0064064B">
        <w:rPr>
          <w:rFonts w:ascii="Times New Roman" w:hAnsi="Times New Roman" w:cs="Times New Roman"/>
          <w:sz w:val="24"/>
          <w:szCs w:val="24"/>
        </w:rPr>
        <w:t>езема-</w:t>
      </w:r>
      <w:r w:rsidRPr="0064064B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64064B">
        <w:rPr>
          <w:rFonts w:ascii="Times New Roman" w:hAnsi="Times New Roman" w:cs="Times New Roman"/>
          <w:sz w:val="24"/>
          <w:szCs w:val="24"/>
        </w:rPr>
        <w:t>от 40,32 до 46,16, в среднем-44,18; оксида  алюминия -от 11,20 до 13,40, в среднем-12,16; оксида кальция-от 9,66 до 16,24, в среднем- 41,84</w:t>
      </w:r>
      <w:r w:rsidRPr="0064064B">
        <w:rPr>
          <w:rFonts w:ascii="Times New Roman" w:hAnsi="Times New Roman" w:cs="Times New Roman"/>
          <w:noProof w:val="0"/>
          <w:sz w:val="24"/>
          <w:szCs w:val="24"/>
        </w:rPr>
        <w:t>;</w:t>
      </w:r>
      <w:r w:rsidRPr="0064064B">
        <w:rPr>
          <w:rFonts w:ascii="Times New Roman" w:hAnsi="Times New Roman" w:cs="Times New Roman"/>
          <w:sz w:val="24"/>
          <w:szCs w:val="24"/>
        </w:rPr>
        <w:t xml:space="preserve"> оксида железа-от 12,47 до 13,22, в среднем –12,90; оксида натрия-от 1,28 до 2,86, в среднем-2,48 и оксида  серы-от 0,02 до 1,01, в среднем-0,26 %.</w:t>
      </w:r>
    </w:p>
    <w:p w:rsidR="00172BD8" w:rsidRPr="0064064B" w:rsidRDefault="00172BD8" w:rsidP="00172BD8">
      <w:pPr>
        <w:ind w:firstLine="708"/>
        <w:jc w:val="both"/>
        <w:rPr>
          <w:sz w:val="24"/>
          <w:szCs w:val="24"/>
        </w:rPr>
      </w:pPr>
      <w:r w:rsidRPr="0064064B">
        <w:rPr>
          <w:sz w:val="24"/>
          <w:szCs w:val="24"/>
        </w:rPr>
        <w:t>Как видно из выше сказанного, по химическому составу вулканиты араванской, талской и актерекской свит укладываются в существующие стандарты, но здесь не определен основной лимитирующий показатель -  гидравлическая активность пород, определение которого и других качественных показателей полезного ископаемого, уже в контуре лицензионной площади, предстоит при проведении геолого-поисковых работ, намечаемых настоящим проектом.</w:t>
      </w:r>
    </w:p>
    <w:p w:rsidR="00937DC4" w:rsidRPr="00937DC4" w:rsidRDefault="00937DC4" w:rsidP="00937DC4">
      <w:pPr>
        <w:ind w:firstLine="709"/>
        <w:jc w:val="both"/>
        <w:rPr>
          <w:sz w:val="24"/>
          <w:szCs w:val="24"/>
        </w:rPr>
      </w:pPr>
    </w:p>
    <w:p w:rsidR="00F41199" w:rsidRPr="007F46F3" w:rsidRDefault="00F41199" w:rsidP="007F46F3">
      <w:pPr>
        <w:pStyle w:val="111"/>
        <w:spacing w:before="120" w:after="120"/>
        <w:rPr>
          <w:rStyle w:val="FontStyle16"/>
          <w:b/>
          <w:sz w:val="24"/>
          <w:szCs w:val="24"/>
        </w:rPr>
      </w:pPr>
      <w:r w:rsidRPr="007F46F3">
        <w:rPr>
          <w:rStyle w:val="FontStyle16"/>
          <w:b/>
          <w:sz w:val="24"/>
          <w:szCs w:val="24"/>
        </w:rPr>
        <w:t>4.</w:t>
      </w:r>
      <w:r w:rsidRPr="007F46F3">
        <w:rPr>
          <w:rStyle w:val="FontStyle16"/>
          <w:b/>
          <w:sz w:val="24"/>
          <w:szCs w:val="24"/>
        </w:rPr>
        <w:tab/>
        <w:t>Основные требования к пользованию объектом недр</w:t>
      </w:r>
    </w:p>
    <w:p w:rsidR="0013727F" w:rsidRPr="007F46F3" w:rsidRDefault="0013727F" w:rsidP="007F46F3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4.1.</w:t>
      </w:r>
      <w:r w:rsidRPr="007F46F3">
        <w:rPr>
          <w:rStyle w:val="FontStyle16"/>
          <w:rFonts w:eastAsia="Gungsuh"/>
          <w:sz w:val="24"/>
          <w:szCs w:val="24"/>
        </w:rPr>
        <w:tab/>
        <w:t>Основные требования к пользованию объектом недропользования подлежат включению в лицензионное соглашение как неотъемлемой части лицензии. Детальные требования конкретизируются при оформлении лицензии и лицензионного соглашения.</w:t>
      </w:r>
    </w:p>
    <w:p w:rsidR="0013727F" w:rsidRPr="007F46F3" w:rsidRDefault="0013727F" w:rsidP="007F46F3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4.2.</w:t>
      </w:r>
      <w:r w:rsidRPr="007F46F3">
        <w:rPr>
          <w:rStyle w:val="FontStyle16"/>
          <w:rFonts w:eastAsia="Gungsuh"/>
          <w:sz w:val="24"/>
          <w:szCs w:val="24"/>
        </w:rPr>
        <w:tab/>
        <w:t>Основными требованиями к пользованию лицензионной площадью являются:</w:t>
      </w:r>
    </w:p>
    <w:p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lastRenderedPageBreak/>
        <w:t>-</w:t>
      </w:r>
      <w:r w:rsidRPr="007F46F3">
        <w:rPr>
          <w:rStyle w:val="FontStyle16"/>
          <w:rFonts w:eastAsia="Gungsuh"/>
          <w:sz w:val="24"/>
          <w:szCs w:val="24"/>
        </w:rPr>
        <w:tab/>
        <w:t>заключение лицензионного соглашения на составление технического проекта, направленного на проведение геологоразведочных работ недр;</w:t>
      </w:r>
    </w:p>
    <w:p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предоставление технического проекта, в течение оговоренного в лицензионном соглашении срока, направленных на проведение геологоразведочных работ недр, прошедшего экспертизу в части промышленной, экологической безопасности и охраны недр, а также разрешение на проведение геологоразведочных работ недр;</w:t>
      </w:r>
    </w:p>
    <w:p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предоставление годового отчета до 31 января следующего за отчетным годом по установленной форме в бумажном и электронном виде;</w:t>
      </w:r>
    </w:p>
    <w:p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выполнение всех необходимых видов работ в строгом соответствии с проектом, прошедшим экспертизу по промышленной, экологической безопасности и охране недр;</w:t>
      </w:r>
    </w:p>
    <w:p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разработка Плана мероприятий по обеспечению требований промышленной безопасности на объектах работ, в том числе по предупреждению аварий и локализации их последствий с необходимыми обоснованиями и расчетами, как на самом объекте, так и в результате аварий на других объектах в районе размещения объекта. При разработке данных мероприятий необходимо учитывать источники опасности (селевые потоки, лавинно опасность и пр.), факторы риска, условия возникновения аварий и их сценарии, численность и размещение производственного персонала;</w:t>
      </w:r>
    </w:p>
    <w:p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техническая и биологическая рекультивация нарушенных земель согласно проектным решениям, прошедшим экспертизу по промышленной и экологической безопасности.</w:t>
      </w:r>
    </w:p>
    <w:p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В случае невыполнения победителем аукциона в дальнейшем основных требований к пользованию объектом недр, к нему будут применены штрафные санкции в размере 0,1 процента в день от оплаченной недропользователем стоимости объекта недр за каждый день просрочки исполнения принятых обязательств или санкции, установленные Положением о порядке и условиях проведения аукциона на право пользования недрами.</w:t>
      </w:r>
    </w:p>
    <w:p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 w:rsidRPr="007F46F3">
        <w:rPr>
          <w:rStyle w:val="FontStyle16"/>
          <w:rFonts w:eastAsia="Gungsuh"/>
          <w:b/>
          <w:sz w:val="24"/>
          <w:szCs w:val="24"/>
        </w:rPr>
        <w:t>5.</w:t>
      </w:r>
      <w:r w:rsidRPr="007F46F3">
        <w:rPr>
          <w:rStyle w:val="FontStyle16"/>
          <w:rFonts w:eastAsia="Gungsuh"/>
          <w:b/>
          <w:sz w:val="24"/>
          <w:szCs w:val="24"/>
        </w:rPr>
        <w:tab/>
        <w:t>Время и место проведения аукциона</w:t>
      </w:r>
    </w:p>
    <w:p w:rsidR="00724CD9" w:rsidRPr="008047AA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047AA">
        <w:rPr>
          <w:rStyle w:val="FontStyle16"/>
          <w:rFonts w:eastAsia="Gungsuh"/>
          <w:sz w:val="24"/>
          <w:szCs w:val="24"/>
        </w:rPr>
        <w:t xml:space="preserve">Аукцион состоится </w:t>
      </w:r>
      <w:r w:rsidR="00172BD8">
        <w:rPr>
          <w:rStyle w:val="FontStyle16"/>
          <w:rFonts w:eastAsia="Gungsuh"/>
          <w:sz w:val="24"/>
          <w:szCs w:val="24"/>
        </w:rPr>
        <w:t>26</w:t>
      </w:r>
      <w:r w:rsidRPr="008047AA">
        <w:rPr>
          <w:rStyle w:val="FontStyle16"/>
          <w:rFonts w:eastAsia="Gungsuh"/>
          <w:sz w:val="24"/>
          <w:szCs w:val="24"/>
        </w:rPr>
        <w:t xml:space="preserve"> </w:t>
      </w:r>
      <w:r w:rsidR="00172BD8">
        <w:rPr>
          <w:rStyle w:val="FontStyle16"/>
          <w:rFonts w:eastAsia="Gungsuh"/>
          <w:sz w:val="24"/>
          <w:szCs w:val="24"/>
        </w:rPr>
        <w:t>но</w:t>
      </w:r>
      <w:r w:rsidR="00120CF4">
        <w:rPr>
          <w:rStyle w:val="FontStyle16"/>
          <w:rFonts w:eastAsia="Gungsuh"/>
          <w:sz w:val="24"/>
          <w:szCs w:val="24"/>
        </w:rPr>
        <w:t>ября</w:t>
      </w:r>
      <w:r w:rsidRPr="008047AA">
        <w:rPr>
          <w:rStyle w:val="FontStyle16"/>
          <w:rFonts w:eastAsia="Gungsuh"/>
          <w:sz w:val="24"/>
          <w:szCs w:val="24"/>
        </w:rPr>
        <w:t xml:space="preserve"> 202</w:t>
      </w:r>
      <w:r w:rsidR="00120CF4">
        <w:rPr>
          <w:rStyle w:val="FontStyle16"/>
          <w:rFonts w:eastAsia="Gungsuh"/>
          <w:sz w:val="24"/>
          <w:szCs w:val="24"/>
        </w:rPr>
        <w:t>5</w:t>
      </w:r>
      <w:r w:rsidRPr="008047AA">
        <w:rPr>
          <w:rStyle w:val="FontStyle16"/>
          <w:rFonts w:eastAsia="Gungsuh"/>
          <w:sz w:val="24"/>
          <w:szCs w:val="24"/>
        </w:rPr>
        <w:t xml:space="preserve"> года в </w:t>
      </w:r>
      <w:r w:rsidR="008047AA" w:rsidRPr="008047AA">
        <w:rPr>
          <w:rStyle w:val="FontStyle16"/>
          <w:rFonts w:eastAsia="Gungsuh"/>
          <w:sz w:val="24"/>
          <w:szCs w:val="24"/>
        </w:rPr>
        <w:t xml:space="preserve">городе </w:t>
      </w:r>
      <w:r w:rsidR="00172BD8">
        <w:rPr>
          <w:rStyle w:val="FontStyle16"/>
          <w:rFonts w:eastAsia="Gungsuh"/>
          <w:sz w:val="24"/>
          <w:szCs w:val="24"/>
        </w:rPr>
        <w:t>Ноокат</w:t>
      </w:r>
      <w:r w:rsidRPr="008047AA">
        <w:rPr>
          <w:rStyle w:val="FontStyle16"/>
          <w:rFonts w:eastAsia="Gungsuh"/>
          <w:sz w:val="24"/>
          <w:szCs w:val="24"/>
        </w:rPr>
        <w:t xml:space="preserve"> в здании районной государственной администрации </w:t>
      </w:r>
      <w:r w:rsidR="00172BD8">
        <w:rPr>
          <w:rStyle w:val="FontStyle16"/>
          <w:rFonts w:eastAsia="Gungsuh"/>
          <w:sz w:val="24"/>
          <w:szCs w:val="24"/>
        </w:rPr>
        <w:t>Ноокат</w:t>
      </w:r>
      <w:r w:rsidRPr="008047AA">
        <w:rPr>
          <w:rStyle w:val="FontStyle16"/>
          <w:rFonts w:eastAsia="Gungsuh"/>
          <w:sz w:val="24"/>
          <w:szCs w:val="24"/>
        </w:rPr>
        <w:t>ского района Ошской области Кыргызской Республики.</w:t>
      </w:r>
    </w:p>
    <w:p w:rsidR="00724CD9" w:rsidRPr="008047AA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047AA">
        <w:rPr>
          <w:rStyle w:val="FontStyle16"/>
          <w:rFonts w:eastAsia="Gungsuh"/>
          <w:sz w:val="24"/>
          <w:szCs w:val="24"/>
        </w:rPr>
        <w:t>Регистрация участников аукциона: с 10-</w:t>
      </w:r>
      <w:r w:rsidR="00172BD8">
        <w:rPr>
          <w:rStyle w:val="FontStyle16"/>
          <w:rFonts w:eastAsia="Gungsuh"/>
          <w:sz w:val="24"/>
          <w:szCs w:val="24"/>
        </w:rPr>
        <w:t>0</w:t>
      </w:r>
      <w:r w:rsidRPr="008047AA">
        <w:rPr>
          <w:rStyle w:val="FontStyle16"/>
          <w:rFonts w:eastAsia="Gungsuh"/>
          <w:sz w:val="24"/>
          <w:szCs w:val="24"/>
        </w:rPr>
        <w:t>0 часов до 1</w:t>
      </w:r>
      <w:r w:rsidR="00172BD8">
        <w:rPr>
          <w:rStyle w:val="FontStyle16"/>
          <w:rFonts w:eastAsia="Gungsuh"/>
          <w:sz w:val="24"/>
          <w:szCs w:val="24"/>
        </w:rPr>
        <w:t>0</w:t>
      </w:r>
      <w:r w:rsidRPr="008047AA">
        <w:rPr>
          <w:rStyle w:val="FontStyle16"/>
          <w:rFonts w:eastAsia="Gungsuh"/>
          <w:sz w:val="24"/>
          <w:szCs w:val="24"/>
        </w:rPr>
        <w:t>-</w:t>
      </w:r>
      <w:r w:rsidR="00172BD8">
        <w:rPr>
          <w:rStyle w:val="FontStyle16"/>
          <w:rFonts w:eastAsia="Gungsuh"/>
          <w:sz w:val="24"/>
          <w:szCs w:val="24"/>
        </w:rPr>
        <w:t>3</w:t>
      </w:r>
      <w:r w:rsidRPr="008047AA">
        <w:rPr>
          <w:rStyle w:val="FontStyle16"/>
          <w:rFonts w:eastAsia="Gungsuh"/>
          <w:sz w:val="24"/>
          <w:szCs w:val="24"/>
        </w:rPr>
        <w:t>0 часов.</w:t>
      </w:r>
    </w:p>
    <w:p w:rsidR="00724CD9" w:rsidRPr="008047AA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047AA">
        <w:rPr>
          <w:rStyle w:val="FontStyle16"/>
          <w:rFonts w:eastAsia="Gungsuh"/>
          <w:sz w:val="24"/>
          <w:szCs w:val="24"/>
        </w:rPr>
        <w:t xml:space="preserve">Начало аукциона: в 11-00 часов. </w:t>
      </w:r>
    </w:p>
    <w:p w:rsidR="00724CD9" w:rsidRPr="008047AA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 w:rsidRPr="008047AA">
        <w:rPr>
          <w:rStyle w:val="FontStyle16"/>
          <w:rFonts w:eastAsia="Gungsuh"/>
          <w:b/>
          <w:sz w:val="24"/>
          <w:szCs w:val="24"/>
        </w:rPr>
        <w:t>6.</w:t>
      </w:r>
      <w:r w:rsidRPr="008047AA">
        <w:rPr>
          <w:rStyle w:val="FontStyle16"/>
          <w:rFonts w:eastAsia="Gungsuh"/>
          <w:b/>
          <w:sz w:val="24"/>
          <w:szCs w:val="24"/>
        </w:rPr>
        <w:tab/>
        <w:t>Срок подачи заявок</w:t>
      </w:r>
    </w:p>
    <w:p w:rsidR="00724CD9" w:rsidRPr="008047AA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047AA">
        <w:rPr>
          <w:rStyle w:val="FontStyle16"/>
          <w:rFonts w:eastAsia="Gungsuh"/>
          <w:sz w:val="24"/>
          <w:szCs w:val="24"/>
        </w:rPr>
        <w:t xml:space="preserve">Заявки принимаются с </w:t>
      </w:r>
      <w:r w:rsidR="005C0FC3">
        <w:rPr>
          <w:rStyle w:val="FontStyle16"/>
          <w:rFonts w:eastAsia="Gungsuh"/>
          <w:sz w:val="24"/>
          <w:szCs w:val="24"/>
        </w:rPr>
        <w:t>10</w:t>
      </w:r>
      <w:r w:rsidRPr="008047AA">
        <w:rPr>
          <w:rStyle w:val="FontStyle16"/>
          <w:rFonts w:eastAsia="Gungsuh"/>
          <w:sz w:val="24"/>
          <w:szCs w:val="24"/>
          <w:lang w:val="ky-KG"/>
        </w:rPr>
        <w:t xml:space="preserve"> </w:t>
      </w:r>
      <w:r w:rsidR="00172BD8">
        <w:rPr>
          <w:rStyle w:val="FontStyle16"/>
          <w:rFonts w:eastAsia="Gungsuh"/>
          <w:sz w:val="24"/>
          <w:szCs w:val="24"/>
          <w:lang w:val="ky-KG"/>
        </w:rPr>
        <w:t>октябр</w:t>
      </w:r>
      <w:r w:rsidRPr="008047AA">
        <w:rPr>
          <w:rStyle w:val="FontStyle16"/>
          <w:rFonts w:eastAsia="Gungsuh"/>
          <w:sz w:val="24"/>
          <w:szCs w:val="24"/>
          <w:lang w:val="ky-KG"/>
        </w:rPr>
        <w:t>я</w:t>
      </w:r>
      <w:r w:rsidRPr="008047AA">
        <w:rPr>
          <w:rStyle w:val="FontStyle16"/>
          <w:rFonts w:eastAsia="Gungsuh"/>
          <w:sz w:val="24"/>
          <w:szCs w:val="24"/>
        </w:rPr>
        <w:t xml:space="preserve"> 202</w:t>
      </w:r>
      <w:r w:rsidR="00120CF4">
        <w:rPr>
          <w:rStyle w:val="FontStyle16"/>
          <w:rFonts w:eastAsia="Gungsuh"/>
          <w:sz w:val="24"/>
          <w:szCs w:val="24"/>
        </w:rPr>
        <w:t>5</w:t>
      </w:r>
      <w:r w:rsidRPr="008047AA">
        <w:rPr>
          <w:rStyle w:val="FontStyle16"/>
          <w:rFonts w:eastAsia="Gungsuh"/>
          <w:sz w:val="24"/>
          <w:szCs w:val="24"/>
        </w:rPr>
        <w:t xml:space="preserve"> года по </w:t>
      </w:r>
      <w:r w:rsidR="00172BD8">
        <w:rPr>
          <w:rStyle w:val="FontStyle16"/>
          <w:rFonts w:eastAsia="Gungsuh"/>
          <w:sz w:val="24"/>
          <w:szCs w:val="24"/>
        </w:rPr>
        <w:t>2</w:t>
      </w:r>
      <w:r w:rsidR="005C0FC3">
        <w:rPr>
          <w:rStyle w:val="FontStyle16"/>
          <w:rFonts w:eastAsia="Gungsuh"/>
          <w:sz w:val="24"/>
          <w:szCs w:val="24"/>
        </w:rPr>
        <w:t>4</w:t>
      </w:r>
      <w:r w:rsidRPr="008047AA">
        <w:rPr>
          <w:rStyle w:val="FontStyle16"/>
          <w:rFonts w:eastAsia="Gungsuh"/>
          <w:sz w:val="24"/>
          <w:szCs w:val="24"/>
          <w:lang w:val="ky-KG"/>
        </w:rPr>
        <w:t xml:space="preserve"> </w:t>
      </w:r>
      <w:r w:rsidR="00172BD8">
        <w:rPr>
          <w:rStyle w:val="FontStyle16"/>
          <w:rFonts w:eastAsia="Gungsuh"/>
          <w:sz w:val="24"/>
          <w:szCs w:val="24"/>
          <w:lang w:val="ky-KG"/>
        </w:rPr>
        <w:t>но</w:t>
      </w:r>
      <w:r w:rsidR="008047AA" w:rsidRPr="008047AA">
        <w:rPr>
          <w:rStyle w:val="FontStyle16"/>
          <w:rFonts w:eastAsia="Gungsuh"/>
          <w:sz w:val="24"/>
          <w:szCs w:val="24"/>
          <w:lang w:val="ky-KG"/>
        </w:rPr>
        <w:t>ябр</w:t>
      </w:r>
      <w:r w:rsidRPr="008047AA">
        <w:rPr>
          <w:rStyle w:val="FontStyle16"/>
          <w:rFonts w:eastAsia="Gungsuh"/>
          <w:sz w:val="24"/>
          <w:szCs w:val="24"/>
          <w:lang w:val="ky-KG"/>
        </w:rPr>
        <w:t>я</w:t>
      </w:r>
      <w:r w:rsidRPr="008047AA">
        <w:rPr>
          <w:rStyle w:val="FontStyle16"/>
          <w:rFonts w:eastAsia="Gungsuh"/>
          <w:sz w:val="24"/>
          <w:szCs w:val="24"/>
        </w:rPr>
        <w:t xml:space="preserve"> 202</w:t>
      </w:r>
      <w:r w:rsidR="00120CF4">
        <w:rPr>
          <w:rStyle w:val="FontStyle16"/>
          <w:rFonts w:eastAsia="Gungsuh"/>
          <w:sz w:val="24"/>
          <w:szCs w:val="24"/>
        </w:rPr>
        <w:t>5</w:t>
      </w:r>
      <w:r w:rsidRPr="008047AA">
        <w:rPr>
          <w:rStyle w:val="FontStyle16"/>
          <w:rFonts w:eastAsia="Gungsuh"/>
          <w:sz w:val="24"/>
          <w:szCs w:val="24"/>
        </w:rPr>
        <w:t xml:space="preserve"> года включительно ежедневно в рабочие дни с 9-00 часов до 18-00 часов Управлением геологии </w:t>
      </w:r>
      <w:r w:rsidR="00831790" w:rsidRPr="008047AA">
        <w:rPr>
          <w:rStyle w:val="FontStyle16"/>
          <w:rFonts w:eastAsia="Gungsuh"/>
          <w:sz w:val="24"/>
          <w:szCs w:val="24"/>
        </w:rPr>
        <w:t xml:space="preserve">Кыргызской геологической службы </w:t>
      </w:r>
      <w:r w:rsidRPr="008047AA">
        <w:rPr>
          <w:rStyle w:val="FontStyle16"/>
          <w:rFonts w:eastAsia="Gungsuh"/>
          <w:sz w:val="24"/>
          <w:szCs w:val="24"/>
        </w:rPr>
        <w:t>Министерств</w:t>
      </w:r>
      <w:r w:rsidR="00831790" w:rsidRPr="008047AA">
        <w:rPr>
          <w:rStyle w:val="FontStyle16"/>
          <w:rFonts w:eastAsia="Gungsuh"/>
          <w:sz w:val="24"/>
          <w:szCs w:val="24"/>
        </w:rPr>
        <w:t>а</w:t>
      </w:r>
      <w:r w:rsidRPr="008047AA">
        <w:rPr>
          <w:rStyle w:val="FontStyle16"/>
          <w:rFonts w:eastAsia="Gungsuh"/>
          <w:sz w:val="24"/>
          <w:szCs w:val="24"/>
        </w:rPr>
        <w:t xml:space="preserve"> природных ресурсов, экологии и технического надзора Кыргызской Республики, в каб. № </w:t>
      </w:r>
      <w:r w:rsidR="008047AA" w:rsidRPr="008047AA">
        <w:rPr>
          <w:rStyle w:val="FontStyle16"/>
          <w:rFonts w:eastAsia="Gungsuh"/>
          <w:sz w:val="24"/>
          <w:szCs w:val="24"/>
        </w:rPr>
        <w:t>3</w:t>
      </w:r>
      <w:r w:rsidR="00120CF4">
        <w:rPr>
          <w:rStyle w:val="FontStyle16"/>
          <w:rFonts w:eastAsia="Gungsuh"/>
          <w:sz w:val="24"/>
          <w:szCs w:val="24"/>
        </w:rPr>
        <w:t>11</w:t>
      </w:r>
      <w:r w:rsidRPr="008047AA">
        <w:rPr>
          <w:rStyle w:val="FontStyle16"/>
          <w:rFonts w:eastAsia="Gungsuh"/>
          <w:sz w:val="24"/>
          <w:szCs w:val="24"/>
        </w:rPr>
        <w:t>.</w:t>
      </w:r>
    </w:p>
    <w:p w:rsidR="00724CD9" w:rsidRPr="008047AA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 w:rsidRPr="008047AA">
        <w:rPr>
          <w:rStyle w:val="FontStyle16"/>
          <w:rFonts w:eastAsia="Gungsuh"/>
          <w:b/>
          <w:sz w:val="24"/>
          <w:szCs w:val="24"/>
        </w:rPr>
        <w:t>7.</w:t>
      </w:r>
      <w:r w:rsidRPr="008047AA">
        <w:rPr>
          <w:rStyle w:val="FontStyle16"/>
          <w:rFonts w:eastAsia="Gungsuh"/>
          <w:b/>
          <w:sz w:val="24"/>
          <w:szCs w:val="24"/>
        </w:rPr>
        <w:tab/>
        <w:t>Место и время ознакомления с порядком и условиями проведения аукциона</w:t>
      </w:r>
    </w:p>
    <w:p w:rsidR="00724CD9" w:rsidRPr="008047AA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047AA">
        <w:rPr>
          <w:rStyle w:val="FontStyle16"/>
          <w:rFonts w:eastAsia="Gungsuh"/>
          <w:sz w:val="24"/>
          <w:szCs w:val="24"/>
        </w:rPr>
        <w:t>Ознакомление с порядком и условиями проведения аукциона проводится</w:t>
      </w:r>
      <w:r w:rsidRPr="008047AA">
        <w:rPr>
          <w:rStyle w:val="FontStyle16"/>
          <w:rFonts w:eastAsia="Gungsuh"/>
          <w:b/>
          <w:sz w:val="24"/>
          <w:szCs w:val="24"/>
        </w:rPr>
        <w:t xml:space="preserve"> </w:t>
      </w:r>
      <w:r w:rsidRPr="008047AA">
        <w:rPr>
          <w:rStyle w:val="FontStyle16"/>
          <w:rFonts w:eastAsia="Gungsuh"/>
          <w:sz w:val="24"/>
          <w:szCs w:val="24"/>
        </w:rPr>
        <w:t xml:space="preserve">Управлением геологии </w:t>
      </w:r>
      <w:r w:rsidR="00831790" w:rsidRPr="008047AA">
        <w:rPr>
          <w:rStyle w:val="FontStyle16"/>
          <w:rFonts w:eastAsia="Gungsuh"/>
          <w:sz w:val="24"/>
          <w:szCs w:val="24"/>
        </w:rPr>
        <w:t xml:space="preserve">Кыргызской геологической службы Министерства </w:t>
      </w:r>
      <w:r w:rsidRPr="008047AA">
        <w:rPr>
          <w:rStyle w:val="FontStyle16"/>
          <w:rFonts w:eastAsia="Gungsuh"/>
          <w:sz w:val="24"/>
          <w:szCs w:val="24"/>
        </w:rPr>
        <w:t xml:space="preserve">природных ресурсов, экологии и технического надзора </w:t>
      </w:r>
      <w:r w:rsidRPr="008047AA">
        <w:rPr>
          <w:rFonts w:ascii="Times New Roman" w:eastAsiaTheme="minorHAnsi" w:hAnsi="Times New Roman" w:cs="Times New Roman"/>
          <w:sz w:val="24"/>
          <w:szCs w:val="24"/>
        </w:rPr>
        <w:t>Кыргызской Республики</w:t>
      </w:r>
      <w:r w:rsidRPr="008047AA">
        <w:rPr>
          <w:rStyle w:val="FontStyle16"/>
          <w:rFonts w:eastAsia="Gungsuh"/>
          <w:sz w:val="24"/>
          <w:szCs w:val="24"/>
        </w:rPr>
        <w:t xml:space="preserve"> в каб. № </w:t>
      </w:r>
      <w:r w:rsidR="00831790" w:rsidRPr="008047AA">
        <w:rPr>
          <w:rStyle w:val="FontStyle16"/>
          <w:rFonts w:eastAsia="Gungsuh"/>
          <w:sz w:val="24"/>
          <w:szCs w:val="24"/>
        </w:rPr>
        <w:t>305</w:t>
      </w:r>
      <w:r w:rsidRPr="008047AA">
        <w:rPr>
          <w:rStyle w:val="FontStyle16"/>
          <w:rFonts w:eastAsia="Gungsuh"/>
          <w:sz w:val="24"/>
          <w:szCs w:val="24"/>
        </w:rPr>
        <w:t>, ежедневно с 9-00 до 18-00 часов.</w:t>
      </w:r>
    </w:p>
    <w:p w:rsidR="00724CD9" w:rsidRPr="008047AA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 w:rsidRPr="008047AA">
        <w:rPr>
          <w:rStyle w:val="FontStyle16"/>
          <w:rFonts w:eastAsia="Gungsuh"/>
          <w:b/>
          <w:sz w:val="24"/>
          <w:szCs w:val="24"/>
        </w:rPr>
        <w:t>8.</w:t>
      </w:r>
      <w:r w:rsidRPr="008047AA">
        <w:rPr>
          <w:rStyle w:val="FontStyle16"/>
          <w:rFonts w:eastAsia="Gungsuh"/>
          <w:b/>
          <w:sz w:val="24"/>
          <w:szCs w:val="24"/>
        </w:rPr>
        <w:tab/>
        <w:t>Подача заявки</w:t>
      </w:r>
    </w:p>
    <w:p w:rsidR="00724CD9" w:rsidRPr="008047AA" w:rsidRDefault="00724CD9" w:rsidP="00724CD9">
      <w:pPr>
        <w:pStyle w:val="1"/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047AA">
        <w:rPr>
          <w:rStyle w:val="FontStyle16"/>
          <w:rFonts w:eastAsia="Gungsuh"/>
          <w:sz w:val="24"/>
          <w:szCs w:val="24"/>
        </w:rPr>
        <w:t xml:space="preserve">Для участия в аукционе заявитель лично или через доверенное лицо представляет организатору аукциона заявку до 18-00 часов </w:t>
      </w:r>
      <w:r w:rsidR="00172BD8">
        <w:rPr>
          <w:rStyle w:val="FontStyle16"/>
          <w:rFonts w:eastAsia="Gungsuh"/>
          <w:sz w:val="24"/>
          <w:szCs w:val="24"/>
        </w:rPr>
        <w:t>2</w:t>
      </w:r>
      <w:r w:rsidR="005C0FC3">
        <w:rPr>
          <w:rStyle w:val="FontStyle16"/>
          <w:rFonts w:eastAsia="Gungsuh"/>
          <w:sz w:val="24"/>
          <w:szCs w:val="24"/>
        </w:rPr>
        <w:t>4</w:t>
      </w:r>
      <w:bookmarkStart w:id="0" w:name="_GoBack"/>
      <w:bookmarkEnd w:id="0"/>
      <w:r w:rsidRPr="008047AA">
        <w:rPr>
          <w:rStyle w:val="FontStyle16"/>
          <w:rFonts w:eastAsia="Gungsuh"/>
          <w:sz w:val="24"/>
          <w:szCs w:val="24"/>
        </w:rPr>
        <w:t xml:space="preserve"> </w:t>
      </w:r>
      <w:r w:rsidR="00172BD8">
        <w:rPr>
          <w:rStyle w:val="FontStyle16"/>
          <w:rFonts w:eastAsia="Gungsuh"/>
          <w:sz w:val="24"/>
          <w:szCs w:val="24"/>
        </w:rPr>
        <w:t>ноя</w:t>
      </w:r>
      <w:r w:rsidR="008047AA" w:rsidRPr="008047AA">
        <w:rPr>
          <w:rStyle w:val="FontStyle16"/>
          <w:rFonts w:eastAsia="Gungsuh"/>
          <w:sz w:val="24"/>
          <w:szCs w:val="24"/>
        </w:rPr>
        <w:t>бря</w:t>
      </w:r>
      <w:r w:rsidRPr="008047AA">
        <w:rPr>
          <w:rStyle w:val="FontStyle16"/>
          <w:rFonts w:eastAsia="Gungsuh"/>
          <w:sz w:val="24"/>
          <w:szCs w:val="24"/>
        </w:rPr>
        <w:t xml:space="preserve"> 202</w:t>
      </w:r>
      <w:r w:rsidR="00120CF4">
        <w:rPr>
          <w:rStyle w:val="FontStyle16"/>
          <w:rFonts w:eastAsia="Gungsuh"/>
          <w:sz w:val="24"/>
          <w:szCs w:val="24"/>
        </w:rPr>
        <w:t>5</w:t>
      </w:r>
      <w:r w:rsidRPr="008047AA">
        <w:rPr>
          <w:rStyle w:val="FontStyle16"/>
          <w:rFonts w:eastAsia="Gungsuh"/>
          <w:sz w:val="24"/>
          <w:szCs w:val="24"/>
        </w:rPr>
        <w:t xml:space="preserve"> года включительно, в двух экземплярах по форме, установленной организатором аукциона и размещенной на официальном сайте организатора аукциона: www.</w:t>
      </w:r>
      <w:r w:rsidRPr="008047AA">
        <w:rPr>
          <w:rStyle w:val="FontStyle16"/>
          <w:rFonts w:eastAsia="Gungsuh"/>
          <w:sz w:val="24"/>
          <w:szCs w:val="24"/>
          <w:lang w:val="en-US"/>
        </w:rPr>
        <w:t>geology</w:t>
      </w:r>
      <w:r w:rsidRPr="008047AA">
        <w:rPr>
          <w:rStyle w:val="FontStyle16"/>
          <w:rFonts w:eastAsia="Gungsuh"/>
          <w:sz w:val="24"/>
          <w:szCs w:val="24"/>
        </w:rPr>
        <w:t>.kg.</w:t>
      </w:r>
    </w:p>
    <w:p w:rsidR="0013727F" w:rsidRPr="007F46F3" w:rsidRDefault="0013727F" w:rsidP="007F46F3">
      <w:pPr>
        <w:pStyle w:val="1"/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Подача заявки по почте не допускается.</w:t>
      </w:r>
    </w:p>
    <w:p w:rsidR="0013727F" w:rsidRPr="007F46F3" w:rsidRDefault="0013727F" w:rsidP="007F46F3">
      <w:pPr>
        <w:pStyle w:val="1"/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Заявка на участие в аукционе на право пользования объектами недр должна быть заполнена машинным способом на государственном и/или официальном языках, распечатана посредством электронных печатающих устройств.</w:t>
      </w:r>
    </w:p>
    <w:p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К аукционной заявке прилагаются следующие документы:</w:t>
      </w:r>
    </w:p>
    <w:p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lastRenderedPageBreak/>
        <w:t>- копии учредительных документов и свидетельства о государственной регистрации юридического лица;</w:t>
      </w:r>
    </w:p>
    <w:p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копия свидетельства о государственной регистрации индивидуального предпринимателя;</w:t>
      </w:r>
    </w:p>
    <w:p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копия документа о назначении исполнительного органа организации;</w:t>
      </w:r>
    </w:p>
    <w:p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доверенность на представителя, оформленная в соответствии с требованиями законодательства Кыргызской Республики, если лицо будет действовать через своего представителя;</w:t>
      </w:r>
    </w:p>
    <w:p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документ, подтверждающий оплату гарантийного взноса;</w:t>
      </w:r>
    </w:p>
    <w:p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документ, подтверждающий оплату сбора за участие в аукционе;</w:t>
      </w:r>
    </w:p>
    <w:p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информация (сведения) о бенефициарах в соответствии с Положением о порядке лицензирования недропользования.</w:t>
      </w:r>
    </w:p>
    <w:p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Иностранное юридическое лицо дополнительно представляет легализованную или апостилированную в установленном порядке выписку из государственного реестра или иной документ, удостоверяющий, что оно является действующим юридическим лицом по законодательству своей страны.</w:t>
      </w:r>
    </w:p>
    <w:p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Компании, зарегистрированные в Кыргызской Республике, включая филиалы иностранных компаний, зарегистрированных в Кыргызской Республике, дополнительно представляют справку налоговой службы об отсутствии налоговой задолженности.</w:t>
      </w:r>
    </w:p>
    <w:p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Подача аукционной заявки рассматривается как согласие заявителя со всеми условиями аукциона.</w:t>
      </w:r>
    </w:p>
    <w:p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Все копии документов, представляемые заявителем, должны быть заверены печатью заявителя.</w:t>
      </w:r>
    </w:p>
    <w:p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Все документы, прилагаемые к аукционной заявке, сдаются организатору аукциона вместе с аукционной заявкой. Один экземпляр аукционной заявки с пометкой о принятии вручается заявителю.</w:t>
      </w:r>
    </w:p>
    <w:p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Заявитель вправе отозвать свою аукционную заявку до истечения установленного срока подачи заявок.</w:t>
      </w:r>
    </w:p>
    <w:p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Уведомление об отзыве аукционной заявки является основанием для незамедлительного возвращения заявителю поданной аукционной заявки.</w:t>
      </w:r>
    </w:p>
    <w:p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Отзыв аукционной заявки не является препятствием для подачи новой аукционной заявки при условии соблюдения сроков его подачи.</w:t>
      </w:r>
    </w:p>
    <w:p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Регистрация аукционных заявок осуществляется уполномоченным должностным лицом организатора аукциона (далее - должностное лицо организатора аукциона) в течение всего срока подачи аукционных заявок, указанного в объявлении о проведении аукциона.</w:t>
      </w:r>
    </w:p>
    <w:p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Аукционные заявки, поступившие после даты окончания подачи аукционных заявок, не регистрируются и возвращаются заявителю по почте или с вручением ему должностным лицом организатора аукциона, под подпись, с соответствующей отметкой об этом в журнале регистрации заявок на участие в аукционе.</w:t>
      </w:r>
    </w:p>
    <w:p w:rsidR="0013727F" w:rsidRPr="007F46F3" w:rsidRDefault="0013727F" w:rsidP="007F46F3">
      <w:pPr>
        <w:pStyle w:val="Style2"/>
        <w:widowControl/>
        <w:spacing w:line="240" w:lineRule="auto"/>
        <w:ind w:firstLine="540"/>
        <w:rPr>
          <w:rStyle w:val="FontStyle16"/>
          <w:sz w:val="24"/>
          <w:szCs w:val="24"/>
        </w:rPr>
      </w:pPr>
      <w:r w:rsidRPr="007F46F3">
        <w:rPr>
          <w:rStyle w:val="FontStyle16"/>
          <w:sz w:val="24"/>
          <w:szCs w:val="24"/>
        </w:rPr>
        <w:t>Заявочные материалы, поступившие после даты окончания подачи заявок, не регистрируются и возвращаются заявителю.</w:t>
      </w:r>
    </w:p>
    <w:p w:rsidR="0013727F" w:rsidRPr="007F46F3" w:rsidRDefault="0013727F" w:rsidP="007F46F3">
      <w:pPr>
        <w:pStyle w:val="Style2"/>
        <w:widowControl/>
        <w:spacing w:line="240" w:lineRule="auto"/>
        <w:ind w:firstLine="540"/>
        <w:rPr>
          <w:rStyle w:val="FontStyle16"/>
          <w:sz w:val="24"/>
          <w:szCs w:val="24"/>
        </w:rPr>
      </w:pPr>
      <w:r w:rsidRPr="007F46F3">
        <w:rPr>
          <w:rStyle w:val="FontStyle16"/>
          <w:sz w:val="24"/>
          <w:szCs w:val="24"/>
        </w:rPr>
        <w:t xml:space="preserve">Победитель аукциона при оформлении лицензии и лицензионного соглашения при желании может передать </w:t>
      </w:r>
      <w:r w:rsidRPr="007F46F3">
        <w:t>Кыргызской Республике долю участия в уставном капитале.</w:t>
      </w:r>
    </w:p>
    <w:p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</w:p>
    <w:p w:rsidR="00F41199" w:rsidRPr="007F46F3" w:rsidRDefault="00F41199" w:rsidP="007F46F3">
      <w:pPr>
        <w:pStyle w:val="Style2"/>
        <w:widowControl/>
        <w:spacing w:before="120" w:after="120"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b/>
          <w:sz w:val="24"/>
          <w:szCs w:val="24"/>
        </w:rPr>
        <w:t>9.</w:t>
      </w:r>
      <w:r w:rsidRPr="007F46F3">
        <w:rPr>
          <w:rStyle w:val="FontStyle16"/>
          <w:rFonts w:eastAsia="Gungsuh"/>
          <w:b/>
          <w:sz w:val="24"/>
          <w:szCs w:val="24"/>
        </w:rPr>
        <w:tab/>
        <w:t>Сбор за участие в аукционе и гарантийный взнос</w:t>
      </w:r>
    </w:p>
    <w:p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color w:val="FF0000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Сбор за участие в аукционе уст</w:t>
      </w:r>
      <w:r w:rsidRPr="00566791">
        <w:rPr>
          <w:rStyle w:val="FontStyle16"/>
          <w:rFonts w:eastAsia="Gungsuh"/>
          <w:sz w:val="24"/>
          <w:szCs w:val="24"/>
        </w:rPr>
        <w:t>анавливается в размере</w:t>
      </w:r>
      <w:r w:rsidRPr="00566791">
        <w:rPr>
          <w:rStyle w:val="FontStyle16"/>
          <w:rFonts w:eastAsia="Gungsuh"/>
          <w:b/>
          <w:sz w:val="24"/>
          <w:szCs w:val="24"/>
        </w:rPr>
        <w:t xml:space="preserve"> </w:t>
      </w:r>
      <w:r w:rsidR="0013727F" w:rsidRPr="00566791">
        <w:rPr>
          <w:rStyle w:val="FontStyle16"/>
          <w:rFonts w:eastAsia="Gungsuh"/>
          <w:b/>
          <w:sz w:val="24"/>
          <w:szCs w:val="24"/>
          <w:lang w:val="ky-KG"/>
        </w:rPr>
        <w:t>10 000</w:t>
      </w:r>
      <w:r w:rsidRPr="00566791">
        <w:rPr>
          <w:rStyle w:val="FontStyle16"/>
          <w:rFonts w:eastAsia="Gungsuh"/>
          <w:b/>
          <w:sz w:val="24"/>
          <w:szCs w:val="24"/>
        </w:rPr>
        <w:t xml:space="preserve"> сомов</w:t>
      </w:r>
      <w:r w:rsidRPr="00566791">
        <w:rPr>
          <w:rStyle w:val="FontStyle16"/>
          <w:rFonts w:eastAsia="Gungsuh"/>
          <w:sz w:val="24"/>
          <w:szCs w:val="24"/>
        </w:rPr>
        <w:t xml:space="preserve">, а гарантийный взнос </w:t>
      </w:r>
      <w:r w:rsidR="00497214" w:rsidRPr="00566791">
        <w:rPr>
          <w:rStyle w:val="FontStyle16"/>
          <w:rFonts w:eastAsia="Gungsuh"/>
          <w:sz w:val="24"/>
          <w:szCs w:val="24"/>
        </w:rPr>
        <w:t>–</w:t>
      </w:r>
      <w:r w:rsidRPr="00566791">
        <w:rPr>
          <w:rStyle w:val="FontStyle16"/>
          <w:rFonts w:eastAsia="Gungsuh"/>
          <w:b/>
          <w:sz w:val="24"/>
          <w:szCs w:val="24"/>
        </w:rPr>
        <w:t xml:space="preserve"> </w:t>
      </w:r>
      <w:r w:rsidR="00566791" w:rsidRPr="00566791">
        <w:rPr>
          <w:rStyle w:val="FontStyle16"/>
          <w:rFonts w:eastAsia="Gungsuh"/>
          <w:b/>
          <w:sz w:val="24"/>
          <w:szCs w:val="24"/>
        </w:rPr>
        <w:t>1000</w:t>
      </w:r>
      <w:r w:rsidRPr="00566791">
        <w:rPr>
          <w:rStyle w:val="FontStyle16"/>
          <w:rFonts w:eastAsia="Gungsuh"/>
          <w:b/>
          <w:sz w:val="24"/>
          <w:szCs w:val="24"/>
        </w:rPr>
        <w:t xml:space="preserve"> долларов США.</w:t>
      </w:r>
    </w:p>
    <w:p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Сбор за участие в аукционе и гарантийный взнос вносится заявителем на специальный счет организатора аукциона по следующим реквизитам:</w:t>
      </w:r>
    </w:p>
    <w:p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Получатель: </w:t>
      </w:r>
      <w:r w:rsidR="00613DC5">
        <w:rPr>
          <w:b/>
          <w:sz w:val="24"/>
          <w:szCs w:val="24"/>
          <w:lang w:val="ky-KG"/>
        </w:rPr>
        <w:t>КГС</w:t>
      </w:r>
      <w:r w:rsidRPr="007F46F3">
        <w:rPr>
          <w:sz w:val="24"/>
          <w:szCs w:val="24"/>
        </w:rPr>
        <w:t xml:space="preserve"> М</w:t>
      </w:r>
      <w:r w:rsidR="0013727F" w:rsidRPr="007F46F3">
        <w:rPr>
          <w:sz w:val="24"/>
          <w:szCs w:val="24"/>
          <w:lang w:val="ky-KG"/>
        </w:rPr>
        <w:t>ПРЭиТН</w:t>
      </w:r>
      <w:r w:rsidRPr="007F46F3">
        <w:rPr>
          <w:sz w:val="24"/>
          <w:szCs w:val="24"/>
        </w:rPr>
        <w:t xml:space="preserve"> КР</w:t>
      </w:r>
    </w:p>
    <w:p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Банк: </w:t>
      </w:r>
      <w:r w:rsidRPr="007F46F3">
        <w:rPr>
          <w:sz w:val="24"/>
          <w:szCs w:val="24"/>
        </w:rPr>
        <w:t>Центральное казначейство МФ КР</w:t>
      </w:r>
    </w:p>
    <w:p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lastRenderedPageBreak/>
        <w:t xml:space="preserve">БИК: </w:t>
      </w:r>
      <w:r w:rsidRPr="007F46F3">
        <w:rPr>
          <w:sz w:val="24"/>
          <w:szCs w:val="24"/>
        </w:rPr>
        <w:t>440001</w:t>
      </w:r>
    </w:p>
    <w:p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Расчетный счет: </w:t>
      </w:r>
      <w:r w:rsidRPr="007F46F3">
        <w:rPr>
          <w:sz w:val="24"/>
          <w:szCs w:val="24"/>
        </w:rPr>
        <w:t>4402031103010257</w:t>
      </w:r>
    </w:p>
    <w:p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Код платежа: </w:t>
      </w:r>
      <w:r w:rsidRPr="007F46F3">
        <w:rPr>
          <w:sz w:val="24"/>
          <w:szCs w:val="24"/>
        </w:rPr>
        <w:t>14511900 «Прочие неналоговые доходы»</w:t>
      </w:r>
    </w:p>
    <w:p w:rsidR="00F41199" w:rsidRPr="007F46F3" w:rsidRDefault="00F41199" w:rsidP="007F46F3">
      <w:pPr>
        <w:tabs>
          <w:tab w:val="left" w:pos="1215"/>
        </w:tabs>
        <w:ind w:firstLine="709"/>
        <w:jc w:val="both"/>
        <w:rPr>
          <w:b/>
          <w:sz w:val="24"/>
          <w:szCs w:val="24"/>
        </w:rPr>
      </w:pPr>
      <w:r w:rsidRPr="007F46F3">
        <w:rPr>
          <w:b/>
          <w:sz w:val="24"/>
          <w:szCs w:val="24"/>
        </w:rPr>
        <w:t>Назначение платежа:</w:t>
      </w:r>
    </w:p>
    <w:p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>«</w:t>
      </w:r>
      <w:r w:rsidRPr="007F46F3">
        <w:rPr>
          <w:sz w:val="24"/>
          <w:szCs w:val="24"/>
        </w:rPr>
        <w:t>гарантийный взнос за участие в аукционе_______________________»</w:t>
      </w:r>
    </w:p>
    <w:p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или</w:t>
      </w:r>
    </w:p>
    <w:p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«сбор за участие в аукционе___________________________________»</w:t>
      </w:r>
    </w:p>
    <w:p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</w:p>
    <w:p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i/>
          <w:sz w:val="24"/>
          <w:szCs w:val="24"/>
        </w:rPr>
      </w:pPr>
      <w:r w:rsidRPr="007F46F3">
        <w:rPr>
          <w:rStyle w:val="FontStyle16"/>
          <w:rFonts w:eastAsia="Gungsuh"/>
          <w:i/>
          <w:sz w:val="24"/>
          <w:szCs w:val="24"/>
        </w:rPr>
        <w:t>*Гарантийный взнос вносится заявителем в национальной валюте, по курсу НБКР на день внесения или перечисления гарантийного взноса на специальный счет организатора аукциона.</w:t>
      </w:r>
    </w:p>
    <w:p w:rsidR="00F41199" w:rsidRPr="007F46F3" w:rsidRDefault="00F41199" w:rsidP="007F46F3">
      <w:pPr>
        <w:pStyle w:val="Style2"/>
        <w:widowControl/>
        <w:spacing w:line="240" w:lineRule="auto"/>
        <w:ind w:firstLine="540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Сбор за участие в аукционе возврату не подлежит, за исключением случаев отмены аукциона, либо, когда заявитель отзовет свою заявку до начала аукциона, либо не будет допущен к участию на аукционе. В случае возврата сбора, он подлежит выплате заявителю в течение 30 банковских дней.</w:t>
      </w:r>
    </w:p>
    <w:p w:rsidR="00F41199" w:rsidRPr="007F46F3" w:rsidRDefault="00F41199" w:rsidP="007F46F3">
      <w:pPr>
        <w:pStyle w:val="Style2"/>
        <w:widowControl/>
        <w:spacing w:line="240" w:lineRule="auto"/>
        <w:ind w:firstLine="540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Сбор за участие в аукционе возврату не подлежит, за исключением случаев отмены аукциона, либо, когда заявитель отзовет свою заявку до начала аукциона, либо не будет допущен к участию на аукционе. В случае возврата сбора, он подлежит выплате заявителю в течение 30 банковских дней.</w:t>
      </w:r>
    </w:p>
    <w:p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t>Вносимый для участия в аукционе гарантийный взнос подлежит возврату всем заявителям и участникам аукциона, не ставшим победителями аукциона, за исключением случаев, предусмотренных пунктом 74 Положения о порядке и условиях проведения аукциона на право пользования недрами.</w:t>
      </w:r>
    </w:p>
    <w:p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t>Возврат гарантийного взноса осуществляется в течение 30 банковских дней с момента подписания протокола заседания аукционной комиссии об итогах аукциона либо о признании аукциона несостоявшимся. В случае отмены аукциона возврат гарантийного взноса производится в течение 30 банковских дней с момента принятия соответствующего решения об отмене проведения аукциона.</w:t>
      </w:r>
    </w:p>
    <w:p w:rsidR="00F41199" w:rsidRPr="007F46F3" w:rsidRDefault="00F41199" w:rsidP="007F46F3">
      <w:pPr>
        <w:pStyle w:val="Style2"/>
        <w:widowControl/>
        <w:spacing w:line="240" w:lineRule="auto"/>
        <w:ind w:firstLine="709"/>
      </w:pPr>
      <w:r w:rsidRPr="007F46F3">
        <w:t>В случае отмены аукциона ранее поданные заявки и внесенные гарантийные взносы подлежат возврату заявителям.</w:t>
      </w:r>
    </w:p>
    <w:p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В случае отказа всех участников от права пользования объектом недр организатор аукциона выносит решение об аннулировании результатов аукциона и проведении повторного аукциона.</w:t>
      </w:r>
    </w:p>
    <w:p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При этом отказавшимся участникам гарантийный взнос не возвращается в случаях:</w:t>
      </w:r>
    </w:p>
    <w:p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 отказа участвовать в аукционе, после регистрации участников;</w:t>
      </w:r>
    </w:p>
    <w:p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 отказа подписать протокол итогов аукциона;</w:t>
      </w:r>
    </w:p>
    <w:p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 отказа оплатить заявленную сумму;</w:t>
      </w:r>
    </w:p>
    <w:p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 отказа получить лицензию или неполучение лицензии в течение 20 дней с даты проведения аукциона.</w:t>
      </w:r>
    </w:p>
    <w:p w:rsidR="00F41199" w:rsidRPr="00566791" w:rsidRDefault="00F41199" w:rsidP="007F46F3">
      <w:pPr>
        <w:pStyle w:val="Style2"/>
        <w:widowControl/>
        <w:spacing w:before="120" w:after="120"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566791">
        <w:rPr>
          <w:rStyle w:val="FontStyle16"/>
          <w:rFonts w:eastAsia="Gungsuh"/>
          <w:b/>
          <w:sz w:val="24"/>
          <w:szCs w:val="24"/>
        </w:rPr>
        <w:t>10.</w:t>
      </w:r>
      <w:r w:rsidRPr="00566791">
        <w:rPr>
          <w:rStyle w:val="FontStyle16"/>
          <w:rFonts w:eastAsia="Gungsuh"/>
          <w:b/>
          <w:sz w:val="24"/>
          <w:szCs w:val="24"/>
        </w:rPr>
        <w:tab/>
        <w:t>Стартовая цена объекта аукциона</w:t>
      </w:r>
    </w:p>
    <w:p w:rsidR="00F41199" w:rsidRPr="00566791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566791">
        <w:rPr>
          <w:rStyle w:val="FontStyle16"/>
          <w:rFonts w:eastAsia="Gungsuh"/>
          <w:sz w:val="24"/>
          <w:szCs w:val="24"/>
        </w:rPr>
        <w:t xml:space="preserve">Стартовая цена объекта аукциона составляет </w:t>
      </w:r>
      <w:r w:rsidR="00172BD8">
        <w:rPr>
          <w:rStyle w:val="FontStyle16"/>
          <w:rFonts w:eastAsia="Gungsuh"/>
          <w:sz w:val="24"/>
          <w:szCs w:val="24"/>
        </w:rPr>
        <w:t>420</w:t>
      </w:r>
      <w:r w:rsidRPr="00566791">
        <w:rPr>
          <w:rStyle w:val="FontStyle16"/>
          <w:rFonts w:eastAsia="Gungsuh"/>
          <w:sz w:val="24"/>
          <w:szCs w:val="24"/>
        </w:rPr>
        <w:t xml:space="preserve"> долларов США.</w:t>
      </w:r>
    </w:p>
    <w:p w:rsidR="00F41199" w:rsidRPr="00566791" w:rsidRDefault="00F41199" w:rsidP="007F46F3">
      <w:pPr>
        <w:pStyle w:val="Style2"/>
        <w:widowControl/>
        <w:tabs>
          <w:tab w:val="left" w:pos="1134"/>
        </w:tabs>
        <w:spacing w:before="120" w:after="120" w:line="240" w:lineRule="auto"/>
        <w:ind w:firstLine="709"/>
        <w:rPr>
          <w:rStyle w:val="FontStyle16"/>
          <w:rFonts w:eastAsia="Gungsuh"/>
          <w:b/>
          <w:sz w:val="24"/>
          <w:szCs w:val="24"/>
        </w:rPr>
      </w:pPr>
      <w:r w:rsidRPr="00566791">
        <w:rPr>
          <w:rStyle w:val="FontStyle16"/>
          <w:rFonts w:eastAsia="Gungsuh"/>
          <w:b/>
          <w:sz w:val="24"/>
          <w:szCs w:val="24"/>
        </w:rPr>
        <w:t>11.</w:t>
      </w:r>
      <w:r w:rsidRPr="00566791">
        <w:rPr>
          <w:rStyle w:val="FontStyle16"/>
          <w:rFonts w:eastAsia="Gungsuh"/>
          <w:b/>
          <w:sz w:val="24"/>
          <w:szCs w:val="24"/>
        </w:rPr>
        <w:tab/>
        <w:t>Шаг аукциона</w:t>
      </w:r>
    </w:p>
    <w:p w:rsidR="00F41199" w:rsidRPr="00566791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566791">
        <w:rPr>
          <w:rStyle w:val="FontStyle16"/>
          <w:rFonts w:eastAsia="Gungsuh"/>
          <w:sz w:val="24"/>
          <w:szCs w:val="24"/>
        </w:rPr>
        <w:t>Шаг аукциона устанавливается в размере</w:t>
      </w:r>
      <w:r w:rsidRPr="00E231E2">
        <w:rPr>
          <w:rStyle w:val="FontStyle16"/>
          <w:rFonts w:eastAsia="Gungsuh"/>
          <w:sz w:val="24"/>
          <w:szCs w:val="24"/>
        </w:rPr>
        <w:t xml:space="preserve"> </w:t>
      </w:r>
      <w:r w:rsidR="00172BD8">
        <w:rPr>
          <w:rStyle w:val="FontStyle16"/>
          <w:rFonts w:eastAsia="Gungsuh"/>
          <w:sz w:val="24"/>
          <w:szCs w:val="24"/>
        </w:rPr>
        <w:t>4</w:t>
      </w:r>
      <w:r w:rsidR="007F70B7">
        <w:rPr>
          <w:rStyle w:val="FontStyle16"/>
          <w:rFonts w:eastAsia="Gungsuh"/>
          <w:sz w:val="24"/>
          <w:szCs w:val="24"/>
        </w:rPr>
        <w:t>2</w:t>
      </w:r>
      <w:r w:rsidRPr="00566791">
        <w:rPr>
          <w:rStyle w:val="FontStyle16"/>
          <w:rFonts w:eastAsia="Gungsuh"/>
          <w:sz w:val="24"/>
          <w:szCs w:val="24"/>
        </w:rPr>
        <w:t xml:space="preserve"> до</w:t>
      </w:r>
      <w:r w:rsidR="00497214" w:rsidRPr="00566791">
        <w:rPr>
          <w:rStyle w:val="FontStyle16"/>
          <w:rFonts w:eastAsia="Gungsuh"/>
          <w:sz w:val="24"/>
          <w:szCs w:val="24"/>
        </w:rPr>
        <w:t xml:space="preserve">лларов США, максимальный шаг – </w:t>
      </w:r>
      <w:r w:rsidR="00172BD8">
        <w:rPr>
          <w:rStyle w:val="FontStyle16"/>
          <w:rFonts w:eastAsia="Gungsuh"/>
          <w:sz w:val="24"/>
          <w:szCs w:val="24"/>
        </w:rPr>
        <w:t>4200</w:t>
      </w:r>
      <w:r w:rsidRPr="00566791">
        <w:rPr>
          <w:rStyle w:val="FontStyle16"/>
          <w:rFonts w:eastAsia="Gungsuh"/>
          <w:sz w:val="24"/>
          <w:szCs w:val="24"/>
        </w:rPr>
        <w:t xml:space="preserve"> долларов США.</w:t>
      </w:r>
    </w:p>
    <w:p w:rsidR="00F41199" w:rsidRPr="007F46F3" w:rsidRDefault="00F41199" w:rsidP="007F46F3">
      <w:pPr>
        <w:pStyle w:val="Style2"/>
        <w:widowControl/>
        <w:tabs>
          <w:tab w:val="left" w:pos="1134"/>
        </w:tabs>
        <w:spacing w:before="120" w:after="120" w:line="240" w:lineRule="auto"/>
        <w:ind w:firstLine="709"/>
        <w:rPr>
          <w:rStyle w:val="FontStyle16"/>
          <w:rFonts w:eastAsia="Gungsuh"/>
          <w:b/>
          <w:sz w:val="24"/>
          <w:szCs w:val="24"/>
        </w:rPr>
      </w:pPr>
      <w:r w:rsidRPr="007F46F3">
        <w:rPr>
          <w:rStyle w:val="FontStyle16"/>
          <w:rFonts w:eastAsia="Gungsuh"/>
          <w:b/>
          <w:sz w:val="24"/>
          <w:szCs w:val="24"/>
        </w:rPr>
        <w:t>12.</w:t>
      </w:r>
      <w:r w:rsidRPr="007F46F3">
        <w:rPr>
          <w:rStyle w:val="FontStyle16"/>
          <w:rFonts w:eastAsia="Gungsuh"/>
          <w:b/>
          <w:sz w:val="24"/>
          <w:szCs w:val="24"/>
        </w:rPr>
        <w:tab/>
        <w:t>Победитель аукциона</w:t>
      </w:r>
    </w:p>
    <w:p w:rsidR="00F41199" w:rsidRPr="007F46F3" w:rsidRDefault="00F41199" w:rsidP="007F46F3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Победителем аукциона признается участник, предложивший наиболее высокую цену за объект. В день проведения аукциона победитель подписывает протокол аукциона. Отказ победителя аукциона подтвердить его итоги в день заседания (т.е. отказ от подписания протокола) или неуплата предложенной им цены за право пользования недрами в течение пят</w:t>
      </w:r>
      <w:r w:rsidR="00120CF4">
        <w:rPr>
          <w:rStyle w:val="FontStyle16"/>
          <w:rFonts w:eastAsia="Gungsuh"/>
          <w:sz w:val="24"/>
          <w:szCs w:val="24"/>
        </w:rPr>
        <w:t>надцати</w:t>
      </w:r>
      <w:r w:rsidRPr="007F46F3">
        <w:rPr>
          <w:rStyle w:val="FontStyle16"/>
          <w:rFonts w:eastAsia="Gungsuh"/>
          <w:sz w:val="24"/>
          <w:szCs w:val="24"/>
        </w:rPr>
        <w:t xml:space="preserve"> банковских дней после подписания протокола об аукционе, </w:t>
      </w:r>
      <w:r w:rsidRPr="007F46F3">
        <w:rPr>
          <w:rStyle w:val="FontStyle16"/>
          <w:rFonts w:eastAsia="Gungsuh"/>
          <w:sz w:val="24"/>
          <w:szCs w:val="24"/>
        </w:rPr>
        <w:lastRenderedPageBreak/>
        <w:t>рассматривается как отказ от права пользования объектом недр, гарантийный взнос не возвращается.</w:t>
      </w:r>
    </w:p>
    <w:p w:rsidR="00F41199" w:rsidRPr="007F46F3" w:rsidRDefault="00F41199" w:rsidP="007F46F3">
      <w:pPr>
        <w:pStyle w:val="Style2"/>
        <w:widowControl/>
        <w:tabs>
          <w:tab w:val="left" w:pos="1134"/>
        </w:tabs>
        <w:spacing w:line="240" w:lineRule="auto"/>
        <w:ind w:firstLine="709"/>
        <w:rPr>
          <w:rFonts w:eastAsia="Gungsuh"/>
          <w:color w:val="FF0000"/>
        </w:rPr>
      </w:pPr>
    </w:p>
    <w:p w:rsidR="00F41199" w:rsidRPr="007F46F3" w:rsidRDefault="00F41199" w:rsidP="007F46F3">
      <w:pPr>
        <w:rPr>
          <w:color w:val="FF0000"/>
          <w:sz w:val="24"/>
          <w:szCs w:val="24"/>
        </w:rPr>
      </w:pPr>
    </w:p>
    <w:p w:rsidR="002B5BDD" w:rsidRPr="007F46F3" w:rsidRDefault="002B5BDD" w:rsidP="007F46F3">
      <w:pPr>
        <w:rPr>
          <w:color w:val="FF0000"/>
          <w:sz w:val="24"/>
          <w:szCs w:val="24"/>
        </w:rPr>
      </w:pPr>
    </w:p>
    <w:sectPr w:rsidR="002B5BDD" w:rsidRPr="007F46F3" w:rsidSect="003737F6">
      <w:footerReference w:type="default" r:id="rId7"/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BFC" w:rsidRDefault="00EA0BFC" w:rsidP="00B95777">
      <w:r>
        <w:separator/>
      </w:r>
    </w:p>
  </w:endnote>
  <w:endnote w:type="continuationSeparator" w:id="0">
    <w:p w:rsidR="00EA0BFC" w:rsidRDefault="00EA0BFC" w:rsidP="00B9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2267473"/>
      <w:docPartObj>
        <w:docPartGallery w:val="Page Numbers (Bottom of Page)"/>
        <w:docPartUnique/>
      </w:docPartObj>
    </w:sdtPr>
    <w:sdtEndPr/>
    <w:sdtContent>
      <w:p w:rsidR="00886CE9" w:rsidRDefault="0046705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0FC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86CE9" w:rsidRDefault="00886C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BFC" w:rsidRDefault="00EA0BFC" w:rsidP="00B95777">
      <w:r>
        <w:separator/>
      </w:r>
    </w:p>
  </w:footnote>
  <w:footnote w:type="continuationSeparator" w:id="0">
    <w:p w:rsidR="00EA0BFC" w:rsidRDefault="00EA0BFC" w:rsidP="00B95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7E21654"/>
    <w:multiLevelType w:val="multilevel"/>
    <w:tmpl w:val="6E042E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77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4596"/>
    <w:rsid w:val="000235BD"/>
    <w:rsid w:val="00023FCC"/>
    <w:rsid w:val="000269D2"/>
    <w:rsid w:val="000B4E1C"/>
    <w:rsid w:val="000C4534"/>
    <w:rsid w:val="000C7363"/>
    <w:rsid w:val="00120CF4"/>
    <w:rsid w:val="0013727F"/>
    <w:rsid w:val="00163E7A"/>
    <w:rsid w:val="00172BD8"/>
    <w:rsid w:val="001E6458"/>
    <w:rsid w:val="001F0530"/>
    <w:rsid w:val="001F1467"/>
    <w:rsid w:val="00227DC0"/>
    <w:rsid w:val="002334EF"/>
    <w:rsid w:val="00256C9F"/>
    <w:rsid w:val="00265FF7"/>
    <w:rsid w:val="002A5D3F"/>
    <w:rsid w:val="002B202D"/>
    <w:rsid w:val="002B5BDD"/>
    <w:rsid w:val="002B61C3"/>
    <w:rsid w:val="002C1641"/>
    <w:rsid w:val="002D33D4"/>
    <w:rsid w:val="002F49EA"/>
    <w:rsid w:val="00306A70"/>
    <w:rsid w:val="003074B3"/>
    <w:rsid w:val="00347AED"/>
    <w:rsid w:val="00366C43"/>
    <w:rsid w:val="003737F6"/>
    <w:rsid w:val="003B77A5"/>
    <w:rsid w:val="003C51A4"/>
    <w:rsid w:val="003F1BF3"/>
    <w:rsid w:val="00466F24"/>
    <w:rsid w:val="00467055"/>
    <w:rsid w:val="00483AB7"/>
    <w:rsid w:val="00491C39"/>
    <w:rsid w:val="00497214"/>
    <w:rsid w:val="004C78E1"/>
    <w:rsid w:val="004D01A5"/>
    <w:rsid w:val="004D06B3"/>
    <w:rsid w:val="004E1A72"/>
    <w:rsid w:val="005020BA"/>
    <w:rsid w:val="00507BD6"/>
    <w:rsid w:val="0051056F"/>
    <w:rsid w:val="00512AE8"/>
    <w:rsid w:val="00527810"/>
    <w:rsid w:val="005528D1"/>
    <w:rsid w:val="00566791"/>
    <w:rsid w:val="00576A5F"/>
    <w:rsid w:val="00577108"/>
    <w:rsid w:val="00594CFC"/>
    <w:rsid w:val="005B276A"/>
    <w:rsid w:val="005C0FC3"/>
    <w:rsid w:val="005D1A18"/>
    <w:rsid w:val="005D471F"/>
    <w:rsid w:val="00613DC5"/>
    <w:rsid w:val="00631751"/>
    <w:rsid w:val="00647DBC"/>
    <w:rsid w:val="006A643F"/>
    <w:rsid w:val="006F0ED2"/>
    <w:rsid w:val="006F20BE"/>
    <w:rsid w:val="00713DC4"/>
    <w:rsid w:val="00724CD9"/>
    <w:rsid w:val="00741D5F"/>
    <w:rsid w:val="00757A3F"/>
    <w:rsid w:val="007F4429"/>
    <w:rsid w:val="007F46F3"/>
    <w:rsid w:val="007F70B7"/>
    <w:rsid w:val="0080076F"/>
    <w:rsid w:val="008047AA"/>
    <w:rsid w:val="00822E1C"/>
    <w:rsid w:val="00831790"/>
    <w:rsid w:val="00861DB2"/>
    <w:rsid w:val="00866F28"/>
    <w:rsid w:val="00867583"/>
    <w:rsid w:val="00875847"/>
    <w:rsid w:val="00886CE9"/>
    <w:rsid w:val="008A67BA"/>
    <w:rsid w:val="008B29DA"/>
    <w:rsid w:val="008B5F30"/>
    <w:rsid w:val="0091762A"/>
    <w:rsid w:val="00923D72"/>
    <w:rsid w:val="00937DC4"/>
    <w:rsid w:val="009718A3"/>
    <w:rsid w:val="0099197C"/>
    <w:rsid w:val="009B436A"/>
    <w:rsid w:val="009C08E1"/>
    <w:rsid w:val="00A45294"/>
    <w:rsid w:val="00AB2602"/>
    <w:rsid w:val="00AC23C6"/>
    <w:rsid w:val="00AF2918"/>
    <w:rsid w:val="00B023D6"/>
    <w:rsid w:val="00B4238F"/>
    <w:rsid w:val="00B95777"/>
    <w:rsid w:val="00BA288D"/>
    <w:rsid w:val="00BC3D92"/>
    <w:rsid w:val="00BC4BBE"/>
    <w:rsid w:val="00BD7032"/>
    <w:rsid w:val="00C162D5"/>
    <w:rsid w:val="00C30DE4"/>
    <w:rsid w:val="00C330C2"/>
    <w:rsid w:val="00C415D3"/>
    <w:rsid w:val="00C6765C"/>
    <w:rsid w:val="00C73FB1"/>
    <w:rsid w:val="00CA23C3"/>
    <w:rsid w:val="00CB4E61"/>
    <w:rsid w:val="00CE17CA"/>
    <w:rsid w:val="00D13278"/>
    <w:rsid w:val="00D46246"/>
    <w:rsid w:val="00D77DBF"/>
    <w:rsid w:val="00DC3883"/>
    <w:rsid w:val="00DD4892"/>
    <w:rsid w:val="00DF5F75"/>
    <w:rsid w:val="00E20895"/>
    <w:rsid w:val="00E231E2"/>
    <w:rsid w:val="00E47884"/>
    <w:rsid w:val="00E668FF"/>
    <w:rsid w:val="00E71354"/>
    <w:rsid w:val="00E81CD8"/>
    <w:rsid w:val="00EA0BFC"/>
    <w:rsid w:val="00EB0D73"/>
    <w:rsid w:val="00ED5B22"/>
    <w:rsid w:val="00EE5B94"/>
    <w:rsid w:val="00F02F3F"/>
    <w:rsid w:val="00F41199"/>
    <w:rsid w:val="00F477C0"/>
    <w:rsid w:val="00F522C2"/>
    <w:rsid w:val="00F84596"/>
    <w:rsid w:val="00F942AE"/>
    <w:rsid w:val="00F954BE"/>
    <w:rsid w:val="00FD5724"/>
    <w:rsid w:val="00FD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4E06D20F"/>
  <w15:docId w15:val="{FEDBA29C-2856-407A-8E4E-770EA5A3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uiPriority w:val="99"/>
    <w:qFormat/>
    <w:rsid w:val="00F02F3F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">
    <w:name w:val="Основной текст (3)_"/>
    <w:link w:val="31"/>
    <w:uiPriority w:val="99"/>
    <w:locked/>
    <w:rsid w:val="00F02F3F"/>
    <w:rPr>
      <w:b/>
      <w:bCs/>
      <w:sz w:val="23"/>
      <w:szCs w:val="23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F02F3F"/>
    <w:pPr>
      <w:widowControl w:val="0"/>
      <w:shd w:val="clear" w:color="auto" w:fill="FFFFFF"/>
      <w:spacing w:after="480" w:line="240" w:lineRule="atLeas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111">
    <w:name w:val="111"/>
    <w:basedOn w:val="a"/>
    <w:link w:val="1110"/>
    <w:qFormat/>
    <w:rsid w:val="00F41199"/>
    <w:pPr>
      <w:tabs>
        <w:tab w:val="left" w:pos="1134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1110">
    <w:name w:val="111 Знак"/>
    <w:basedOn w:val="a0"/>
    <w:link w:val="111"/>
    <w:rsid w:val="00F41199"/>
    <w:rPr>
      <w:rFonts w:ascii="Times New Roman" w:eastAsia="Calibri" w:hAnsi="Times New Roman" w:cs="Times New Roman"/>
      <w:sz w:val="28"/>
      <w:szCs w:val="28"/>
    </w:rPr>
  </w:style>
  <w:style w:type="character" w:customStyle="1" w:styleId="FontStyle16">
    <w:name w:val="Font Style16"/>
    <w:rsid w:val="00F41199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F41199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1">
    <w:name w:val="Без интервала1"/>
    <w:uiPriority w:val="99"/>
    <w:qFormat/>
    <w:rsid w:val="00F4119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tkTekst">
    <w:name w:val="_Текст обычный (tkTekst)"/>
    <w:basedOn w:val="a"/>
    <w:rsid w:val="00F41199"/>
    <w:pPr>
      <w:spacing w:after="60" w:line="276" w:lineRule="auto"/>
      <w:ind w:firstLine="567"/>
      <w:jc w:val="both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49721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214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917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95777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B95777"/>
    <w:rPr>
      <w:lang w:eastAsia="ru-RU"/>
    </w:rPr>
  </w:style>
  <w:style w:type="paragraph" w:customStyle="1" w:styleId="20">
    <w:name w:val="Заголовок2"/>
    <w:basedOn w:val="a"/>
    <w:link w:val="21"/>
    <w:qFormat/>
    <w:rsid w:val="00B95777"/>
    <w:pPr>
      <w:tabs>
        <w:tab w:val="left" w:pos="518"/>
        <w:tab w:val="left" w:pos="1620"/>
      </w:tabs>
      <w:spacing w:before="120" w:after="120" w:line="276" w:lineRule="auto"/>
      <w:ind w:firstLine="720"/>
      <w:jc w:val="center"/>
    </w:pPr>
    <w:rPr>
      <w:rFonts w:eastAsiaTheme="minorHAnsi" w:cstheme="minorBidi"/>
      <w:b/>
      <w:sz w:val="28"/>
      <w:szCs w:val="28"/>
    </w:rPr>
  </w:style>
  <w:style w:type="paragraph" w:customStyle="1" w:styleId="10">
    <w:name w:val="Загловок1"/>
    <w:link w:val="11"/>
    <w:autoRedefine/>
    <w:qFormat/>
    <w:rsid w:val="00B95777"/>
    <w:pPr>
      <w:spacing w:before="240" w:after="240"/>
      <w:jc w:val="center"/>
    </w:pPr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21">
    <w:name w:val="Заголовок2 Знак"/>
    <w:basedOn w:val="a0"/>
    <w:link w:val="20"/>
    <w:rsid w:val="00B95777"/>
    <w:rPr>
      <w:rFonts w:ascii="Times New Roman" w:hAnsi="Times New Roman"/>
      <w:b/>
      <w:sz w:val="28"/>
      <w:szCs w:val="28"/>
      <w:lang w:eastAsia="ru-RU"/>
    </w:rPr>
  </w:style>
  <w:style w:type="paragraph" w:customStyle="1" w:styleId="30">
    <w:name w:val="Заголовок3"/>
    <w:basedOn w:val="10"/>
    <w:link w:val="32"/>
    <w:qFormat/>
    <w:rsid w:val="00B95777"/>
    <w:pPr>
      <w:spacing w:before="120" w:after="120"/>
    </w:pPr>
    <w:rPr>
      <w:i/>
    </w:rPr>
  </w:style>
  <w:style w:type="character" w:customStyle="1" w:styleId="11">
    <w:name w:val="Загловок1 Знак"/>
    <w:basedOn w:val="21"/>
    <w:link w:val="10"/>
    <w:rsid w:val="00B95777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32">
    <w:name w:val="Заголовок3 Знак"/>
    <w:basedOn w:val="11"/>
    <w:link w:val="30"/>
    <w:rsid w:val="00B95777"/>
    <w:rPr>
      <w:rFonts w:ascii="Times New Roman" w:hAnsi="Times New Roman" w:cs="Times New Roman"/>
      <w:b/>
      <w:i/>
      <w:sz w:val="28"/>
      <w:szCs w:val="28"/>
      <w:lang w:eastAsia="ru-RU"/>
    </w:rPr>
  </w:style>
  <w:style w:type="table" w:customStyle="1" w:styleId="12">
    <w:name w:val="Сетка таблицы1"/>
    <w:basedOn w:val="a1"/>
    <w:next w:val="a5"/>
    <w:uiPriority w:val="59"/>
    <w:rsid w:val="00B95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957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57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_"/>
    <w:basedOn w:val="a0"/>
    <w:link w:val="22"/>
    <w:locked/>
    <w:rsid w:val="007F70B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ой текст2"/>
    <w:basedOn w:val="a"/>
    <w:link w:val="aa"/>
    <w:rsid w:val="007F70B7"/>
    <w:pPr>
      <w:widowControl w:val="0"/>
      <w:shd w:val="clear" w:color="auto" w:fill="FFFFFF"/>
      <w:spacing w:after="180" w:line="206" w:lineRule="exact"/>
    </w:pPr>
    <w:rPr>
      <w:sz w:val="19"/>
      <w:szCs w:val="19"/>
      <w:lang w:eastAsia="en-US"/>
    </w:rPr>
  </w:style>
  <w:style w:type="paragraph" w:styleId="23">
    <w:name w:val="Body Text Indent 2"/>
    <w:basedOn w:val="a"/>
    <w:link w:val="24"/>
    <w:rsid w:val="00172BD8"/>
    <w:pPr>
      <w:spacing w:after="120" w:line="480" w:lineRule="auto"/>
      <w:ind w:left="283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172B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rsid w:val="00172BD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72B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172BD8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noProof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1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6</Pages>
  <Words>2167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123</cp:revision>
  <cp:lastPrinted>2022-05-31T10:10:00Z</cp:lastPrinted>
  <dcterms:created xsi:type="dcterms:W3CDTF">2021-11-17T03:23:00Z</dcterms:created>
  <dcterms:modified xsi:type="dcterms:W3CDTF">2025-10-10T03:27:00Z</dcterms:modified>
</cp:coreProperties>
</file>