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655" w:rsidRPr="005412C2" w:rsidRDefault="00EE0655" w:rsidP="00EE0655">
      <w:pPr>
        <w:spacing w:after="0"/>
        <w:ind w:left="700"/>
        <w:jc w:val="center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eastAsia="Calibri" w:hAnsi="Times New Roman" w:cs="Times New Roman"/>
          <w:b/>
          <w:sz w:val="24"/>
          <w:szCs w:val="24"/>
        </w:rPr>
        <w:t xml:space="preserve">Условия аукциона по предоставлению права пользования недрами с целью </w:t>
      </w:r>
      <w:r w:rsidR="007F6445">
        <w:rPr>
          <w:rFonts w:ascii="Times New Roman" w:eastAsia="Calibri" w:hAnsi="Times New Roman" w:cs="Times New Roman"/>
          <w:b/>
          <w:sz w:val="24"/>
          <w:szCs w:val="24"/>
        </w:rPr>
        <w:t xml:space="preserve">проведения геологоразведочных работ на </w:t>
      </w:r>
      <w:r w:rsidR="007B7B47">
        <w:rPr>
          <w:rFonts w:ascii="Times New Roman" w:eastAsia="Calibri" w:hAnsi="Times New Roman" w:cs="Times New Roman"/>
          <w:b/>
          <w:sz w:val="24"/>
          <w:szCs w:val="24"/>
        </w:rPr>
        <w:t>участке известняка Белес-</w:t>
      </w:r>
      <w:proofErr w:type="spellStart"/>
      <w:r w:rsidR="007B7B47">
        <w:rPr>
          <w:rFonts w:ascii="Times New Roman" w:eastAsia="Calibri" w:hAnsi="Times New Roman" w:cs="Times New Roman"/>
          <w:b/>
          <w:sz w:val="24"/>
          <w:szCs w:val="24"/>
        </w:rPr>
        <w:t>Булак</w:t>
      </w:r>
      <w:proofErr w:type="spellEnd"/>
    </w:p>
    <w:p w:rsidR="00EE0655" w:rsidRPr="005412C2" w:rsidRDefault="00EE0655" w:rsidP="00EE065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5412C2" w:rsidRPr="00F02F3F" w:rsidRDefault="005412C2" w:rsidP="005412C2">
      <w:pPr>
        <w:pStyle w:val="21"/>
        <w:tabs>
          <w:tab w:val="left" w:pos="993"/>
        </w:tabs>
        <w:spacing w:before="100" w:beforeAutospacing="1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02F3F">
        <w:rPr>
          <w:rFonts w:ascii="Times New Roman" w:eastAsiaTheme="minorHAnsi" w:hAnsi="Times New Roman" w:cs="Times New Roman"/>
          <w:b/>
          <w:sz w:val="24"/>
          <w:szCs w:val="24"/>
        </w:rPr>
        <w:t>Организатор аукциона:</w:t>
      </w:r>
      <w:r w:rsidRPr="00F02F3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Кыргызская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геологическая служба Министерства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природных ресурсов, экологии и технического надзора КР.</w:t>
      </w:r>
    </w:p>
    <w:p w:rsidR="00EE0655" w:rsidRPr="005412C2" w:rsidRDefault="00EE0655" w:rsidP="00EE065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412C2">
        <w:rPr>
          <w:rFonts w:ascii="Times New Roman" w:hAnsi="Times New Roman"/>
          <w:sz w:val="24"/>
          <w:szCs w:val="24"/>
        </w:rPr>
        <w:t>.</w:t>
      </w:r>
    </w:p>
    <w:p w:rsidR="00EE0655" w:rsidRPr="005412C2" w:rsidRDefault="00EE0655" w:rsidP="00EE0655">
      <w:pPr>
        <w:pStyle w:val="1"/>
        <w:tabs>
          <w:tab w:val="left" w:pos="540"/>
        </w:tabs>
        <w:ind w:firstLine="54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412C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5412C2">
        <w:rPr>
          <w:rFonts w:ascii="Times New Roman" w:hAnsi="Times New Roman" w:cs="Times New Roman"/>
          <w:b/>
          <w:sz w:val="24"/>
          <w:szCs w:val="24"/>
          <w:lang w:eastAsia="ru-RU"/>
        </w:rPr>
        <w:t>. П</w:t>
      </w:r>
      <w:r w:rsidRPr="005412C2">
        <w:rPr>
          <w:rFonts w:ascii="Times New Roman" w:hAnsi="Times New Roman" w:cs="Times New Roman"/>
          <w:b/>
          <w:sz w:val="24"/>
          <w:szCs w:val="24"/>
        </w:rPr>
        <w:t>редмет аукциона</w:t>
      </w:r>
      <w:r w:rsidRPr="005412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 общие сведения </w:t>
      </w:r>
      <w:r w:rsidRPr="005412C2">
        <w:rPr>
          <w:rFonts w:ascii="Times New Roman" w:hAnsi="Times New Roman" w:cs="Times New Roman"/>
          <w:b/>
          <w:sz w:val="24"/>
          <w:szCs w:val="24"/>
        </w:rPr>
        <w:t>об объекте недр.</w:t>
      </w:r>
    </w:p>
    <w:p w:rsidR="00EE0655" w:rsidRPr="005412C2" w:rsidRDefault="00EE0655" w:rsidP="005412C2">
      <w:pPr>
        <w:spacing w:after="0" w:line="240" w:lineRule="auto"/>
        <w:ind w:firstLine="54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 xml:space="preserve">1.1. Предмет аукциона: Право пользования недрами с целью </w:t>
      </w:r>
      <w:r w:rsidR="007F6445">
        <w:rPr>
          <w:rFonts w:ascii="Times New Roman" w:hAnsi="Times New Roman"/>
          <w:sz w:val="24"/>
          <w:szCs w:val="24"/>
        </w:rPr>
        <w:t>проведения геологоразведочных работ</w:t>
      </w:r>
      <w:r w:rsidR="00D5708D" w:rsidRPr="005412C2">
        <w:rPr>
          <w:rFonts w:ascii="Times New Roman" w:hAnsi="Times New Roman"/>
          <w:sz w:val="24"/>
          <w:szCs w:val="24"/>
        </w:rPr>
        <w:t xml:space="preserve"> </w:t>
      </w:r>
      <w:r w:rsidR="007F6445">
        <w:rPr>
          <w:rFonts w:ascii="Times New Roman" w:hAnsi="Times New Roman"/>
          <w:sz w:val="24"/>
          <w:szCs w:val="24"/>
        </w:rPr>
        <w:t xml:space="preserve">на </w:t>
      </w:r>
      <w:r w:rsidR="007B7B47">
        <w:rPr>
          <w:rFonts w:ascii="Times New Roman" w:hAnsi="Times New Roman"/>
          <w:sz w:val="24"/>
          <w:szCs w:val="24"/>
        </w:rPr>
        <w:t>участке известняка Белес-</w:t>
      </w:r>
      <w:proofErr w:type="spellStart"/>
      <w:r w:rsidR="007B7B47">
        <w:rPr>
          <w:rFonts w:ascii="Times New Roman" w:hAnsi="Times New Roman"/>
          <w:sz w:val="24"/>
          <w:szCs w:val="24"/>
        </w:rPr>
        <w:t>Булак</w:t>
      </w:r>
      <w:proofErr w:type="spellEnd"/>
      <w:r w:rsidRPr="005412C2">
        <w:rPr>
          <w:rFonts w:ascii="Times New Roman" w:hAnsi="Times New Roman"/>
          <w:sz w:val="24"/>
          <w:szCs w:val="24"/>
        </w:rPr>
        <w:t xml:space="preserve"> в соответствии с Законом </w:t>
      </w:r>
      <w:proofErr w:type="spellStart"/>
      <w:r w:rsidRPr="005412C2">
        <w:rPr>
          <w:rFonts w:ascii="Times New Roman" w:hAnsi="Times New Roman"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/>
          <w:sz w:val="24"/>
          <w:szCs w:val="24"/>
        </w:rPr>
        <w:t xml:space="preserve"> Республики «О недрах».</w:t>
      </w:r>
    </w:p>
    <w:p w:rsidR="00EE0655" w:rsidRPr="005412C2" w:rsidRDefault="00EE0655" w:rsidP="005412C2">
      <w:pPr>
        <w:spacing w:after="0" w:line="240" w:lineRule="auto"/>
        <w:ind w:firstLine="54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 xml:space="preserve">Объект недр, право пользования, которым выставляется на аукцион: </w:t>
      </w:r>
      <w:r w:rsidR="007B7B47">
        <w:rPr>
          <w:rFonts w:ascii="Times New Roman" w:hAnsi="Times New Roman"/>
          <w:sz w:val="24"/>
          <w:szCs w:val="24"/>
        </w:rPr>
        <w:t>участок Белес-</w:t>
      </w:r>
      <w:proofErr w:type="spellStart"/>
      <w:r w:rsidR="007B7B47">
        <w:rPr>
          <w:rFonts w:ascii="Times New Roman" w:hAnsi="Times New Roman"/>
          <w:sz w:val="24"/>
          <w:szCs w:val="24"/>
        </w:rPr>
        <w:t>Булак</w:t>
      </w:r>
      <w:proofErr w:type="spellEnd"/>
      <w:r w:rsidR="007B7B47">
        <w:rPr>
          <w:rFonts w:ascii="Times New Roman" w:hAnsi="Times New Roman"/>
          <w:sz w:val="24"/>
          <w:szCs w:val="24"/>
        </w:rPr>
        <w:t>.</w:t>
      </w:r>
    </w:p>
    <w:p w:rsidR="00EE0655" w:rsidRPr="005412C2" w:rsidRDefault="00EE0655" w:rsidP="00EE0655">
      <w:pPr>
        <w:spacing w:after="0"/>
        <w:ind w:left="70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>1.2. Форма аукциона: открытая.</w:t>
      </w:r>
    </w:p>
    <w:p w:rsidR="00EE0655" w:rsidRPr="005412C2" w:rsidRDefault="00EE0655" w:rsidP="007F6445">
      <w:pPr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12C2">
        <w:rPr>
          <w:rFonts w:ascii="Times New Roman" w:hAnsi="Times New Roman"/>
          <w:sz w:val="24"/>
          <w:szCs w:val="24"/>
        </w:rPr>
        <w:t xml:space="preserve">1.3. </w:t>
      </w:r>
      <w:r w:rsidRPr="005412C2">
        <w:rPr>
          <w:rFonts w:ascii="Times New Roman" w:hAnsi="Times New Roman" w:cs="Times New Roman"/>
          <w:sz w:val="24"/>
          <w:szCs w:val="24"/>
        </w:rPr>
        <w:t xml:space="preserve">В административном отношении </w:t>
      </w:r>
      <w:r w:rsidR="007F6445">
        <w:rPr>
          <w:rFonts w:ascii="Times New Roman" w:hAnsi="Times New Roman" w:cs="Times New Roman"/>
          <w:sz w:val="24"/>
          <w:szCs w:val="24"/>
        </w:rPr>
        <w:t>площадь</w:t>
      </w:r>
      <w:r w:rsidRPr="005412C2">
        <w:rPr>
          <w:rFonts w:ascii="Times New Roman" w:hAnsi="Times New Roman" w:cs="Times New Roman"/>
          <w:sz w:val="24"/>
          <w:szCs w:val="24"/>
        </w:rPr>
        <w:t xml:space="preserve"> находится на территории </w:t>
      </w:r>
      <w:proofErr w:type="spellStart"/>
      <w:r w:rsidR="00F4293C">
        <w:rPr>
          <w:rFonts w:ascii="Times New Roman" w:hAnsi="Times New Roman" w:cs="Times New Roman"/>
          <w:sz w:val="24"/>
          <w:szCs w:val="24"/>
        </w:rPr>
        <w:t>Кадамжай</w:t>
      </w:r>
      <w:r w:rsidRPr="005412C2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района </w:t>
      </w:r>
      <w:proofErr w:type="spellStart"/>
      <w:r w:rsidR="00F4293C">
        <w:rPr>
          <w:rFonts w:ascii="Times New Roman" w:hAnsi="Times New Roman" w:cs="Times New Roman"/>
          <w:sz w:val="24"/>
          <w:szCs w:val="24"/>
        </w:rPr>
        <w:t>Баткен</w:t>
      </w:r>
      <w:r w:rsidRPr="005412C2">
        <w:rPr>
          <w:rFonts w:ascii="Times New Roman" w:hAnsi="Times New Roman" w:cs="Times New Roman"/>
          <w:sz w:val="24"/>
          <w:szCs w:val="24"/>
        </w:rPr>
        <w:t>ской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области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Республики.</w:t>
      </w:r>
    </w:p>
    <w:p w:rsidR="00EE0655" w:rsidRPr="005412C2" w:rsidRDefault="00EE0655" w:rsidP="00EE0655">
      <w:pPr>
        <w:pStyle w:val="6"/>
        <w:shd w:val="clear" w:color="auto" w:fill="auto"/>
        <w:spacing w:line="240" w:lineRule="auto"/>
        <w:ind w:left="80" w:right="427" w:firstLine="629"/>
        <w:rPr>
          <w:rStyle w:val="10"/>
          <w:rFonts w:ascii="Times New Roman" w:hAnsi="Times New Roman" w:cs="Times New Roman"/>
          <w:sz w:val="24"/>
          <w:szCs w:val="24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</w:pPr>
      <w:r w:rsidRPr="005412C2">
        <w:t xml:space="preserve">Координаты угловых точек </w:t>
      </w:r>
      <w:r w:rsidR="00173C72" w:rsidRPr="005412C2">
        <w:t>участка,</w:t>
      </w:r>
      <w:r w:rsidRPr="005412C2">
        <w:t xml:space="preserve"> выставляемого на аукцион.</w:t>
      </w:r>
    </w:p>
    <w:p w:rsidR="00EE0655" w:rsidRPr="005412C2" w:rsidRDefault="00EE0655" w:rsidP="00EE0655">
      <w:pPr>
        <w:pStyle w:val="6"/>
        <w:shd w:val="clear" w:color="auto" w:fill="auto"/>
        <w:spacing w:line="240" w:lineRule="auto"/>
        <w:ind w:left="80" w:right="427" w:firstLine="628"/>
        <w:rPr>
          <w:sz w:val="24"/>
          <w:szCs w:val="24"/>
        </w:rPr>
      </w:pPr>
      <w:r w:rsidRPr="005412C2">
        <w:rPr>
          <w:rStyle w:val="FontStyle23"/>
        </w:rPr>
        <w:t>1.</w:t>
      </w:r>
      <w:r w:rsidR="007F6445">
        <w:rPr>
          <w:rStyle w:val="FontStyle23"/>
        </w:rPr>
        <w:t>4</w:t>
      </w:r>
      <w:r w:rsidRPr="005412C2">
        <w:rPr>
          <w:rStyle w:val="FontStyle23"/>
        </w:rPr>
        <w:t xml:space="preserve"> Размеры лицензионной площади:</w:t>
      </w:r>
      <w:r w:rsidR="00F4293C">
        <w:rPr>
          <w:rStyle w:val="FontStyle23"/>
        </w:rPr>
        <w:t xml:space="preserve"> </w:t>
      </w:r>
      <w:r w:rsidRPr="005412C2">
        <w:rPr>
          <w:rFonts w:ascii="Times New Roman" w:hAnsi="Times New Roman" w:cs="Times New Roman"/>
          <w:sz w:val="24"/>
          <w:szCs w:val="24"/>
        </w:rPr>
        <w:t>К-</w:t>
      </w:r>
      <w:r w:rsidR="004A38A1">
        <w:rPr>
          <w:rFonts w:ascii="Times New Roman" w:hAnsi="Times New Roman" w:cs="Times New Roman"/>
          <w:sz w:val="24"/>
          <w:szCs w:val="24"/>
        </w:rPr>
        <w:t>42</w:t>
      </w:r>
      <w:r w:rsidR="007F6445">
        <w:rPr>
          <w:rFonts w:ascii="Times New Roman" w:hAnsi="Times New Roman" w:cs="Times New Roman"/>
          <w:sz w:val="24"/>
          <w:szCs w:val="24"/>
        </w:rPr>
        <w:t>-1</w:t>
      </w:r>
      <w:r w:rsidR="00E524A7">
        <w:rPr>
          <w:rFonts w:ascii="Times New Roman" w:hAnsi="Times New Roman" w:cs="Times New Roman"/>
          <w:sz w:val="24"/>
          <w:szCs w:val="24"/>
        </w:rPr>
        <w:t>44</w:t>
      </w:r>
      <w:r w:rsidRPr="005412C2">
        <w:rPr>
          <w:rFonts w:hint="eastAsia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1601"/>
        <w:gridCol w:w="1595"/>
        <w:gridCol w:w="921"/>
        <w:gridCol w:w="1596"/>
        <w:gridCol w:w="1596"/>
      </w:tblGrid>
      <w:tr w:rsidR="00E524A7" w:rsidRPr="00D012E3" w:rsidTr="00652E29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7" w:rsidRPr="00D012E3" w:rsidRDefault="00E524A7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7" w:rsidRPr="00D012E3" w:rsidRDefault="00E524A7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7" w:rsidRPr="00D012E3" w:rsidRDefault="00E524A7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7" w:rsidRPr="00D012E3" w:rsidRDefault="00E524A7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7" w:rsidRPr="00D012E3" w:rsidRDefault="00E524A7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4A7" w:rsidRPr="00D012E3" w:rsidRDefault="00E524A7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E524A7" w:rsidRPr="00D012E3" w:rsidTr="00652E29">
        <w:trPr>
          <w:trHeight w:val="268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Pr="00D012E3" w:rsidRDefault="00E524A7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Pr="00E37840" w:rsidRDefault="00E524A7" w:rsidP="00652E29">
            <w:pPr>
              <w:spacing w:after="0" w:line="240" w:lineRule="auto"/>
              <w:ind w:left="-2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  <w:t>12724154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Pr="00E37840" w:rsidRDefault="00E524A7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  <w:t>4451074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Pr="00E37840" w:rsidRDefault="00E524A7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Pr="00E37840" w:rsidRDefault="00E524A7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12724857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Pr="00E37840" w:rsidRDefault="00E524A7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4451281</w:t>
            </w:r>
          </w:p>
        </w:tc>
      </w:tr>
      <w:tr w:rsidR="00E524A7" w:rsidRPr="00D012E3" w:rsidTr="00652E29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Pr="00D012E3" w:rsidRDefault="00E524A7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Pr="00E37840" w:rsidRDefault="00E524A7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12723964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Pr="00E37840" w:rsidRDefault="00E524A7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4451310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Pr="00E37840" w:rsidRDefault="00E524A7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Pr="00E37840" w:rsidRDefault="00E524A7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12724829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Pr="00E37840" w:rsidRDefault="00E524A7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4451213</w:t>
            </w:r>
          </w:p>
        </w:tc>
      </w:tr>
      <w:tr w:rsidR="00E524A7" w:rsidRPr="00D012E3" w:rsidTr="00652E29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Pr="00D012E3" w:rsidRDefault="00E524A7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Default="00E524A7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12724327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Default="00E524A7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4451455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Default="00E524A7" w:rsidP="00652E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Default="00E524A7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12724567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A7" w:rsidRDefault="00E524A7" w:rsidP="00652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4451299</w:t>
            </w:r>
          </w:p>
        </w:tc>
      </w:tr>
    </w:tbl>
    <w:p w:rsidR="00E524A7" w:rsidRDefault="00E524A7" w:rsidP="00E524A7">
      <w:pPr>
        <w:rPr>
          <w:rFonts w:ascii="Times New Roman" w:hAnsi="Times New Roman" w:cs="Times New Roman"/>
        </w:rPr>
      </w:pPr>
      <w:r w:rsidRPr="000B7BC9">
        <w:rPr>
          <w:rFonts w:ascii="Times New Roman" w:hAnsi="Times New Roman" w:cs="Times New Roman"/>
        </w:rPr>
        <w:t xml:space="preserve">Площадь </w:t>
      </w:r>
      <w:r>
        <w:rPr>
          <w:rFonts w:ascii="Times New Roman" w:hAnsi="Times New Roman" w:cs="Times New Roman"/>
        </w:rPr>
        <w:t>14</w:t>
      </w:r>
      <w:r w:rsidRPr="000B7BC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60</w:t>
      </w:r>
      <w:r w:rsidRPr="000B7BC9">
        <w:rPr>
          <w:rFonts w:ascii="Times New Roman" w:hAnsi="Times New Roman" w:cs="Times New Roman"/>
        </w:rPr>
        <w:t xml:space="preserve"> га.</w:t>
      </w:r>
    </w:p>
    <w:p w:rsidR="00EE0655" w:rsidRPr="005412C2" w:rsidRDefault="00EE0655" w:rsidP="00EE0655">
      <w:pPr>
        <w:pStyle w:val="Style3"/>
        <w:widowControl/>
        <w:spacing w:line="240" w:lineRule="auto"/>
        <w:ind w:firstLine="540"/>
        <w:jc w:val="both"/>
        <w:rPr>
          <w:b/>
        </w:rPr>
      </w:pPr>
    </w:p>
    <w:p w:rsidR="005412C2" w:rsidRPr="005412C2" w:rsidRDefault="007B7B47" w:rsidP="00B92BEF">
      <w:pPr>
        <w:spacing w:after="0" w:line="240" w:lineRule="auto"/>
        <w:ind w:left="-284" w:right="3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CFD651" wp14:editId="41F7880A">
            <wp:extent cx="6334125" cy="4429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317" t="6556" b="6214"/>
                    <a:stretch/>
                  </pic:blipFill>
                  <pic:spPr bwMode="auto">
                    <a:xfrm>
                      <a:off x="0" y="0"/>
                      <a:ext cx="6334125" cy="442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2C2" w:rsidRPr="005412C2" w:rsidRDefault="005412C2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</w:p>
    <w:p w:rsidR="005412C2" w:rsidRPr="005412C2" w:rsidRDefault="005412C2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</w:p>
    <w:p w:rsidR="00EE0655" w:rsidRPr="005412C2" w:rsidRDefault="00EE0655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  <w:r w:rsidRPr="005412C2">
        <w:rPr>
          <w:rFonts w:ascii="Times New Roman" w:hAnsi="Times New Roman"/>
          <w:b/>
          <w:sz w:val="24"/>
          <w:szCs w:val="24"/>
        </w:rPr>
        <w:t>2. Геологическая характеристика района лицензируемого участка</w:t>
      </w:r>
    </w:p>
    <w:p w:rsidR="00EE0655" w:rsidRPr="005412C2" w:rsidRDefault="00EE0655" w:rsidP="00EE0655">
      <w:pPr>
        <w:spacing w:line="288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E0655" w:rsidRPr="00173C72" w:rsidRDefault="00EE0655" w:rsidP="00696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3C72">
        <w:rPr>
          <w:rFonts w:ascii="Times New Roman" w:hAnsi="Times New Roman" w:cs="Times New Roman"/>
          <w:sz w:val="24"/>
          <w:szCs w:val="24"/>
        </w:rPr>
        <w:t xml:space="preserve">2.1. </w:t>
      </w:r>
      <w:proofErr w:type="spellStart"/>
      <w:r w:rsidR="004E3B81" w:rsidRPr="00173C72">
        <w:rPr>
          <w:rFonts w:ascii="Times New Roman" w:hAnsi="Times New Roman" w:cs="Times New Roman"/>
          <w:sz w:val="24"/>
          <w:szCs w:val="24"/>
        </w:rPr>
        <w:t>Кадамжайский</w:t>
      </w:r>
      <w:proofErr w:type="spellEnd"/>
      <w:r w:rsidR="004E3B81" w:rsidRPr="00173C72">
        <w:rPr>
          <w:rFonts w:ascii="Times New Roman" w:hAnsi="Times New Roman" w:cs="Times New Roman"/>
          <w:sz w:val="24"/>
          <w:szCs w:val="24"/>
        </w:rPr>
        <w:t xml:space="preserve"> район, </w:t>
      </w:r>
      <w:r w:rsidR="003713F8" w:rsidRPr="00173C72">
        <w:rPr>
          <w:rFonts w:ascii="Times New Roman" w:hAnsi="Times New Roman" w:cs="Times New Roman"/>
          <w:sz w:val="24"/>
          <w:szCs w:val="24"/>
        </w:rPr>
        <w:t>5км к Ю</w:t>
      </w:r>
      <w:r w:rsidR="00915BC9">
        <w:rPr>
          <w:rFonts w:ascii="Times New Roman" w:hAnsi="Times New Roman" w:cs="Times New Roman"/>
          <w:sz w:val="24"/>
          <w:szCs w:val="24"/>
        </w:rPr>
        <w:t>га</w:t>
      </w:r>
      <w:r w:rsidR="003713F8" w:rsidRPr="00173C72">
        <w:rPr>
          <w:rFonts w:ascii="Times New Roman" w:hAnsi="Times New Roman" w:cs="Times New Roman"/>
          <w:sz w:val="24"/>
          <w:szCs w:val="24"/>
        </w:rPr>
        <w:t xml:space="preserve"> от </w:t>
      </w:r>
      <w:r w:rsidR="00915BC9">
        <w:rPr>
          <w:rFonts w:ascii="Times New Roman" w:hAnsi="Times New Roman" w:cs="Times New Roman"/>
          <w:sz w:val="24"/>
          <w:szCs w:val="24"/>
        </w:rPr>
        <w:t>села</w:t>
      </w:r>
      <w:r w:rsidR="004E3B81" w:rsidRPr="0017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5BC9">
        <w:rPr>
          <w:rFonts w:ascii="Times New Roman" w:hAnsi="Times New Roman" w:cs="Times New Roman"/>
          <w:sz w:val="24"/>
          <w:szCs w:val="24"/>
        </w:rPr>
        <w:t>Халмион</w:t>
      </w:r>
      <w:proofErr w:type="spellEnd"/>
      <w:r w:rsidRPr="00173C72">
        <w:rPr>
          <w:rFonts w:ascii="Times New Roman" w:hAnsi="Times New Roman" w:cs="Times New Roman"/>
          <w:sz w:val="24"/>
          <w:szCs w:val="24"/>
        </w:rPr>
        <w:t>.</w:t>
      </w:r>
    </w:p>
    <w:p w:rsidR="00173C72" w:rsidRPr="00173C72" w:rsidRDefault="00EE0655" w:rsidP="00E524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3C72">
        <w:rPr>
          <w:rFonts w:ascii="Times New Roman" w:hAnsi="Times New Roman" w:cs="Times New Roman"/>
          <w:sz w:val="24"/>
          <w:szCs w:val="24"/>
        </w:rPr>
        <w:t>2.2</w:t>
      </w:r>
      <w:r w:rsidR="00173C72" w:rsidRPr="00173C72">
        <w:rPr>
          <w:rFonts w:ascii="Times New Roman" w:hAnsi="Times New Roman" w:cs="Times New Roman"/>
          <w:sz w:val="24"/>
          <w:szCs w:val="24"/>
        </w:rPr>
        <w:t xml:space="preserve"> Требуется проведения геологоразведочных работ.</w:t>
      </w:r>
    </w:p>
    <w:p w:rsidR="00EE0655" w:rsidRPr="005412C2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b/>
          <w:sz w:val="24"/>
          <w:szCs w:val="24"/>
        </w:rPr>
      </w:pPr>
      <w:r w:rsidRPr="005412C2">
        <w:rPr>
          <w:rStyle w:val="FontStyle16"/>
          <w:b/>
          <w:sz w:val="24"/>
          <w:szCs w:val="24"/>
        </w:rPr>
        <w:t>3. Основные требования к пользованию объектом недр</w:t>
      </w: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b/>
          <w:sz w:val="24"/>
          <w:szCs w:val="24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sz w:val="24"/>
          <w:szCs w:val="24"/>
        </w:rPr>
      </w:pPr>
      <w:r w:rsidRPr="005412C2">
        <w:rPr>
          <w:rStyle w:val="FontStyle16"/>
          <w:sz w:val="24"/>
          <w:szCs w:val="24"/>
        </w:rPr>
        <w:t xml:space="preserve">3.1. Основные требования к пользованию объектом недропользования предъявляются в соответствии с законодательством </w:t>
      </w:r>
      <w:proofErr w:type="spellStart"/>
      <w:r w:rsidRPr="005412C2">
        <w:rPr>
          <w:rStyle w:val="FontStyle16"/>
          <w:sz w:val="24"/>
          <w:szCs w:val="24"/>
        </w:rPr>
        <w:t>Кыргызской</w:t>
      </w:r>
      <w:proofErr w:type="spellEnd"/>
      <w:r w:rsidRPr="005412C2">
        <w:rPr>
          <w:rStyle w:val="FontStyle16"/>
          <w:sz w:val="24"/>
          <w:szCs w:val="24"/>
        </w:rPr>
        <w:t xml:space="preserve"> Республики в части недропользования и подлежат включению в лицензию на право пользование недрами. Детальные требования конкретизируются при оформлении лицензии в лицензионном соглашении.</w:t>
      </w: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sz w:val="24"/>
          <w:szCs w:val="24"/>
        </w:rPr>
      </w:pPr>
      <w:r w:rsidRPr="005412C2">
        <w:rPr>
          <w:rStyle w:val="FontStyle16"/>
          <w:sz w:val="24"/>
          <w:szCs w:val="24"/>
        </w:rPr>
        <w:t>3.2. Основными требованиями к пользованию лицензионной площадью являются: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- заключение лицензионного соглашение на составление технического проекта, направленных на </w:t>
      </w:r>
      <w:r w:rsidR="00EB6FBB">
        <w:rPr>
          <w:rStyle w:val="FontStyle16"/>
          <w:sz w:val="24"/>
          <w:szCs w:val="24"/>
          <w:lang w:eastAsia="ru-RU"/>
        </w:rPr>
        <w:t>проведения геологоразведочных работ</w:t>
      </w:r>
      <w:r w:rsidRPr="005412C2">
        <w:rPr>
          <w:rStyle w:val="FontStyle16"/>
          <w:sz w:val="24"/>
          <w:szCs w:val="24"/>
          <w:lang w:eastAsia="ru-RU"/>
        </w:rPr>
        <w:t xml:space="preserve"> полезных ископаемых на лицензионной площади;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- предоставление, в течение оговоренного в лицензионном соглашении срока, технического проекта, </w:t>
      </w:r>
      <w:r w:rsidR="00A22155">
        <w:rPr>
          <w:rStyle w:val="FontStyle16"/>
          <w:sz w:val="24"/>
          <w:szCs w:val="24"/>
          <w:lang w:eastAsia="ru-RU"/>
        </w:rPr>
        <w:t xml:space="preserve">направленных </w:t>
      </w:r>
      <w:r w:rsidRPr="005412C2">
        <w:rPr>
          <w:rStyle w:val="FontStyle16"/>
          <w:sz w:val="24"/>
          <w:szCs w:val="24"/>
          <w:lang w:eastAsia="ru-RU"/>
        </w:rPr>
        <w:t xml:space="preserve">на </w:t>
      </w:r>
      <w:r w:rsidR="00EB6FBB">
        <w:rPr>
          <w:rStyle w:val="FontStyle16"/>
          <w:sz w:val="24"/>
          <w:szCs w:val="24"/>
          <w:lang w:eastAsia="ru-RU"/>
        </w:rPr>
        <w:t>проведения геологоразведочных работ</w:t>
      </w:r>
      <w:r w:rsidRPr="005412C2">
        <w:rPr>
          <w:rStyle w:val="FontStyle16"/>
          <w:sz w:val="24"/>
          <w:szCs w:val="24"/>
          <w:lang w:eastAsia="ru-RU"/>
        </w:rPr>
        <w:t xml:space="preserve"> полезных ископаемых на лицензионной площади, прошедшего экспертизу в части промышленной, экологиче</w:t>
      </w:r>
      <w:r w:rsidR="00EB6FBB">
        <w:rPr>
          <w:rStyle w:val="FontStyle16"/>
          <w:sz w:val="24"/>
          <w:szCs w:val="24"/>
          <w:lang w:eastAsia="ru-RU"/>
        </w:rPr>
        <w:t>ской безопасности и охраны недр</w:t>
      </w:r>
      <w:r w:rsidRPr="005412C2">
        <w:rPr>
          <w:rStyle w:val="FontStyle16"/>
          <w:sz w:val="24"/>
          <w:szCs w:val="24"/>
          <w:lang w:eastAsia="ru-RU"/>
        </w:rPr>
        <w:t>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предоставление годового отчета до 31 января нового года, по установленной форме, утверждаемой уполномоченным государственным органом по реализации государственной политики по недропользованию, а также на электронном носителе информации;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выполнение всех необходимых видов горных работ в строгом соответствии с проектом, прошедшем экспертизу по промышленной, экологической безопасности и охране недр;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техническая и биологическая рекультивация нарушенных земель согласно проектным решениям, прошедшим экспертизу по промышленной, экологической безопасности и охране недр.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</w:rPr>
        <w:t xml:space="preserve">В случае невыполнения победителем аукциона в дальнейшем основных требований к пользованию объектом недр, к нему будут применены штрафные санкции в размере 0,1 процента в день от оплаченной </w:t>
      </w:r>
      <w:proofErr w:type="spellStart"/>
      <w:r w:rsidRPr="005412C2">
        <w:rPr>
          <w:rStyle w:val="FontStyle16"/>
          <w:sz w:val="24"/>
          <w:szCs w:val="24"/>
        </w:rPr>
        <w:t>недропользователем</w:t>
      </w:r>
      <w:proofErr w:type="spellEnd"/>
      <w:r w:rsidRPr="005412C2">
        <w:rPr>
          <w:rStyle w:val="FontStyle16"/>
          <w:sz w:val="24"/>
          <w:szCs w:val="24"/>
        </w:rPr>
        <w:t xml:space="preserve"> стоимости объекта недр за каждый </w:t>
      </w:r>
      <w:r w:rsidRPr="005412C2">
        <w:rPr>
          <w:rStyle w:val="FontStyle16"/>
          <w:sz w:val="24"/>
          <w:szCs w:val="24"/>
          <w:lang w:eastAsia="ru-RU"/>
        </w:rPr>
        <w:t>день просрочки исполнения принятых обязательств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4. </w:t>
      </w:r>
      <w:bookmarkStart w:id="0" w:name="_GoBack"/>
      <w:r w:rsidRPr="005412C2">
        <w:rPr>
          <w:rStyle w:val="FontStyle16"/>
          <w:sz w:val="24"/>
          <w:szCs w:val="24"/>
          <w:lang w:eastAsia="ru-RU"/>
        </w:rPr>
        <w:t xml:space="preserve">Время и место проведения аукциона: Аукцион пройдет </w:t>
      </w:r>
      <w:r w:rsidR="00CE4D81">
        <w:rPr>
          <w:rStyle w:val="FontStyle16"/>
          <w:sz w:val="24"/>
          <w:szCs w:val="24"/>
          <w:lang w:eastAsia="ru-RU"/>
        </w:rPr>
        <w:t>01</w:t>
      </w:r>
      <w:r w:rsidR="00BD070F">
        <w:rPr>
          <w:rStyle w:val="FontStyle16"/>
          <w:sz w:val="24"/>
          <w:szCs w:val="24"/>
          <w:lang w:eastAsia="ru-RU"/>
        </w:rPr>
        <w:t xml:space="preserve"> </w:t>
      </w:r>
      <w:r w:rsidR="00CE4D81">
        <w:rPr>
          <w:rStyle w:val="FontStyle16"/>
          <w:sz w:val="24"/>
          <w:szCs w:val="24"/>
          <w:lang w:eastAsia="ru-RU"/>
        </w:rPr>
        <w:t>августа</w:t>
      </w:r>
      <w:r w:rsidRPr="005412C2">
        <w:rPr>
          <w:rStyle w:val="FontStyle16"/>
          <w:sz w:val="24"/>
          <w:szCs w:val="24"/>
          <w:lang w:eastAsia="ru-RU"/>
        </w:rPr>
        <w:t xml:space="preserve">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 здании </w:t>
      </w:r>
      <w:proofErr w:type="spellStart"/>
      <w:r w:rsidR="00F73CE9">
        <w:rPr>
          <w:rStyle w:val="FontStyle16"/>
          <w:sz w:val="24"/>
          <w:szCs w:val="24"/>
          <w:lang w:eastAsia="ru-RU"/>
        </w:rPr>
        <w:t>Кадамжай</w:t>
      </w:r>
      <w:proofErr w:type="spellEnd"/>
      <w:r w:rsidRPr="005412C2">
        <w:rPr>
          <w:rStyle w:val="FontStyle16"/>
          <w:sz w:val="24"/>
          <w:szCs w:val="24"/>
          <w:lang w:val="ky-KG" w:eastAsia="ru-RU"/>
        </w:rPr>
        <w:t xml:space="preserve">ской </w:t>
      </w:r>
      <w:r w:rsidRPr="005412C2">
        <w:rPr>
          <w:rStyle w:val="FontStyle16"/>
          <w:sz w:val="24"/>
          <w:szCs w:val="24"/>
          <w:lang w:eastAsia="ru-RU"/>
        </w:rPr>
        <w:t xml:space="preserve">районной государственной администрации </w:t>
      </w:r>
      <w:r w:rsidR="00F73CE9">
        <w:rPr>
          <w:rStyle w:val="FontStyle16"/>
          <w:sz w:val="24"/>
          <w:szCs w:val="24"/>
          <w:lang w:eastAsia="ru-RU"/>
        </w:rPr>
        <w:t>Баткен</w:t>
      </w:r>
      <w:r w:rsidRPr="005412C2">
        <w:rPr>
          <w:rStyle w:val="FontStyle16"/>
          <w:sz w:val="24"/>
          <w:szCs w:val="24"/>
          <w:lang w:val="ky-KG" w:eastAsia="ru-RU"/>
        </w:rPr>
        <w:t>ской</w:t>
      </w:r>
      <w:r w:rsidRPr="005412C2">
        <w:rPr>
          <w:rStyle w:val="FontStyle16"/>
          <w:sz w:val="24"/>
          <w:szCs w:val="24"/>
          <w:lang w:eastAsia="ru-RU"/>
        </w:rPr>
        <w:t xml:space="preserve"> области.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Регистрация участников аукциона с 1</w:t>
      </w:r>
      <w:r w:rsidR="00F73CE9">
        <w:rPr>
          <w:rStyle w:val="FontStyle16"/>
          <w:sz w:val="24"/>
          <w:szCs w:val="24"/>
          <w:lang w:eastAsia="ru-RU"/>
        </w:rPr>
        <w:t>1</w:t>
      </w:r>
      <w:r w:rsidRPr="005412C2">
        <w:rPr>
          <w:rStyle w:val="FontStyle16"/>
          <w:sz w:val="24"/>
          <w:szCs w:val="24"/>
          <w:lang w:eastAsia="ru-RU"/>
        </w:rPr>
        <w:t>-00 часов до 1</w:t>
      </w:r>
      <w:r w:rsidR="00F73CE9">
        <w:rPr>
          <w:rStyle w:val="FontStyle16"/>
          <w:sz w:val="24"/>
          <w:szCs w:val="24"/>
          <w:lang w:eastAsia="ru-RU"/>
        </w:rPr>
        <w:t>1</w:t>
      </w:r>
      <w:r w:rsidRPr="005412C2">
        <w:rPr>
          <w:rStyle w:val="FontStyle16"/>
          <w:sz w:val="24"/>
          <w:szCs w:val="24"/>
          <w:lang w:eastAsia="ru-RU"/>
        </w:rPr>
        <w:t>-</w:t>
      </w:r>
      <w:r w:rsidR="00F73CE9">
        <w:rPr>
          <w:rStyle w:val="FontStyle16"/>
          <w:sz w:val="24"/>
          <w:szCs w:val="24"/>
          <w:lang w:eastAsia="ru-RU"/>
        </w:rPr>
        <w:t>3</w:t>
      </w:r>
      <w:r w:rsidRPr="005412C2">
        <w:rPr>
          <w:rStyle w:val="FontStyle16"/>
          <w:sz w:val="24"/>
          <w:szCs w:val="24"/>
          <w:lang w:eastAsia="ru-RU"/>
        </w:rPr>
        <w:t>0 часов. Начало аукциона в 1</w:t>
      </w:r>
      <w:r w:rsidR="00F73CE9">
        <w:rPr>
          <w:rStyle w:val="FontStyle16"/>
          <w:sz w:val="24"/>
          <w:szCs w:val="24"/>
          <w:lang w:eastAsia="ru-RU"/>
        </w:rPr>
        <w:t>2</w:t>
      </w:r>
      <w:r w:rsidRPr="005412C2">
        <w:rPr>
          <w:rStyle w:val="FontStyle16"/>
          <w:sz w:val="24"/>
          <w:szCs w:val="24"/>
          <w:lang w:eastAsia="ru-RU"/>
        </w:rPr>
        <w:t xml:space="preserve">-00 часов. 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5. Срок подачи заявок: Заявки принимаются с </w:t>
      </w:r>
      <w:r w:rsidR="005E7E6B">
        <w:rPr>
          <w:rStyle w:val="FontStyle16"/>
          <w:sz w:val="24"/>
          <w:szCs w:val="24"/>
          <w:lang w:eastAsia="ru-RU"/>
        </w:rPr>
        <w:t>2</w:t>
      </w:r>
      <w:r w:rsidR="00CE4D81">
        <w:rPr>
          <w:rStyle w:val="FontStyle16"/>
          <w:sz w:val="24"/>
          <w:szCs w:val="24"/>
          <w:lang w:eastAsia="ru-RU"/>
        </w:rPr>
        <w:t>7</w:t>
      </w:r>
      <w:r w:rsidR="00314778" w:rsidRPr="005412C2">
        <w:rPr>
          <w:rStyle w:val="FontStyle16"/>
          <w:sz w:val="24"/>
          <w:szCs w:val="24"/>
          <w:lang w:eastAsia="ru-RU"/>
        </w:rPr>
        <w:t xml:space="preserve"> </w:t>
      </w:r>
      <w:r w:rsidR="00CE4D81">
        <w:rPr>
          <w:rStyle w:val="FontStyle16"/>
          <w:sz w:val="24"/>
          <w:szCs w:val="24"/>
          <w:lang w:eastAsia="ru-RU"/>
        </w:rPr>
        <w:t>июн</w:t>
      </w:r>
      <w:r w:rsidR="006243BF">
        <w:rPr>
          <w:rStyle w:val="FontStyle16"/>
          <w:sz w:val="24"/>
          <w:szCs w:val="24"/>
          <w:lang w:eastAsia="ru-RU"/>
        </w:rPr>
        <w:t>я</w:t>
      </w:r>
      <w:r w:rsidRPr="005412C2">
        <w:rPr>
          <w:rStyle w:val="FontStyle16"/>
          <w:sz w:val="24"/>
          <w:szCs w:val="24"/>
          <w:lang w:eastAsia="ru-RU"/>
        </w:rPr>
        <w:t xml:space="preserve">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по </w:t>
      </w:r>
      <w:r w:rsidR="00CE4D81">
        <w:rPr>
          <w:rStyle w:val="FontStyle16"/>
          <w:sz w:val="24"/>
          <w:szCs w:val="24"/>
          <w:lang w:eastAsia="ru-RU"/>
        </w:rPr>
        <w:t>25</w:t>
      </w:r>
      <w:r w:rsidR="00314778" w:rsidRPr="005412C2">
        <w:rPr>
          <w:rStyle w:val="FontStyle16"/>
          <w:sz w:val="24"/>
          <w:szCs w:val="24"/>
          <w:lang w:eastAsia="ru-RU"/>
        </w:rPr>
        <w:t xml:space="preserve"> </w:t>
      </w:r>
      <w:r w:rsidR="00CE4D81">
        <w:rPr>
          <w:rStyle w:val="FontStyle16"/>
          <w:sz w:val="24"/>
          <w:szCs w:val="24"/>
          <w:lang w:eastAsia="ru-RU"/>
        </w:rPr>
        <w:t>июл</w:t>
      </w:r>
      <w:r w:rsidRPr="005412C2">
        <w:rPr>
          <w:rStyle w:val="FontStyle16"/>
          <w:sz w:val="24"/>
          <w:szCs w:val="24"/>
          <w:lang w:eastAsia="ru-RU"/>
        </w:rPr>
        <w:t>я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включительно ежедневно в рабочие дни с 9-00 часов до 1</w:t>
      </w:r>
      <w:r w:rsidR="005E7E6B">
        <w:rPr>
          <w:rStyle w:val="FontStyle16"/>
          <w:sz w:val="24"/>
          <w:szCs w:val="24"/>
          <w:lang w:eastAsia="ru-RU"/>
        </w:rPr>
        <w:t>8</w:t>
      </w:r>
      <w:r w:rsidRPr="005412C2">
        <w:rPr>
          <w:rStyle w:val="FontStyle16"/>
          <w:sz w:val="24"/>
          <w:szCs w:val="24"/>
          <w:lang w:eastAsia="ru-RU"/>
        </w:rPr>
        <w:t xml:space="preserve">-00 часов </w:t>
      </w:r>
      <w:r w:rsidR="00BD070F">
        <w:rPr>
          <w:rStyle w:val="FontStyle16"/>
          <w:rFonts w:eastAsia="Gungsuh"/>
          <w:sz w:val="24"/>
          <w:szCs w:val="24"/>
        </w:rPr>
        <w:t xml:space="preserve">Управлением геологии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 w:rsidR="00BD070F"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я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 w:rsidR="00BD070F"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каб</w:t>
      </w:r>
      <w:proofErr w:type="spellEnd"/>
      <w:r w:rsidR="00BD070F">
        <w:rPr>
          <w:rStyle w:val="FontStyle16"/>
          <w:rFonts w:eastAsia="Gungsuh"/>
          <w:sz w:val="24"/>
          <w:szCs w:val="24"/>
        </w:rPr>
        <w:t>. № 3</w:t>
      </w:r>
      <w:r w:rsidR="00223032">
        <w:rPr>
          <w:rStyle w:val="FontStyle16"/>
          <w:rFonts w:eastAsia="Gungsuh"/>
          <w:sz w:val="24"/>
          <w:szCs w:val="24"/>
        </w:rPr>
        <w:t>11</w:t>
      </w:r>
      <w:r w:rsidR="00BD070F">
        <w:rPr>
          <w:rStyle w:val="FontStyle16"/>
          <w:rFonts w:eastAsia="Gungsuh"/>
          <w:sz w:val="24"/>
          <w:szCs w:val="24"/>
        </w:rPr>
        <w:t>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6. Место и время ознакомления с порядком и условиями проведения аукциона: </w:t>
      </w:r>
    </w:p>
    <w:p w:rsidR="00BD070F" w:rsidRDefault="00BD070F" w:rsidP="00BD070F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Управление геологии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>
        <w:rPr>
          <w:rStyle w:val="FontStyle16"/>
          <w:rFonts w:eastAsia="Gungsuh"/>
          <w:sz w:val="24"/>
          <w:szCs w:val="24"/>
        </w:rPr>
        <w:t>каб</w:t>
      </w:r>
      <w:proofErr w:type="spellEnd"/>
      <w:r>
        <w:rPr>
          <w:rStyle w:val="FontStyle16"/>
          <w:rFonts w:eastAsia="Gungsuh"/>
          <w:sz w:val="24"/>
          <w:szCs w:val="24"/>
        </w:rPr>
        <w:t>. № 305, ежедневно с 9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до 18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7. Для участия в аукционе заявитель лично или через доверенное лицо представляет организатору аукциона заявку до 1</w:t>
      </w:r>
      <w:r w:rsidR="00BD070F">
        <w:rPr>
          <w:rStyle w:val="FontStyle16"/>
          <w:sz w:val="24"/>
          <w:szCs w:val="24"/>
          <w:lang w:eastAsia="ru-RU"/>
        </w:rPr>
        <w:t>8</w:t>
      </w:r>
      <w:r w:rsidR="003269D4">
        <w:rPr>
          <w:rStyle w:val="FontStyle16"/>
          <w:sz w:val="24"/>
          <w:szCs w:val="24"/>
          <w:lang w:eastAsia="ru-RU"/>
        </w:rPr>
        <w:t xml:space="preserve">-00 часов </w:t>
      </w:r>
      <w:r w:rsidR="00CE4D81">
        <w:rPr>
          <w:rStyle w:val="FontStyle16"/>
          <w:sz w:val="24"/>
          <w:szCs w:val="24"/>
          <w:lang w:eastAsia="ru-RU"/>
        </w:rPr>
        <w:t>25</w:t>
      </w:r>
      <w:r w:rsidR="00BD070F">
        <w:rPr>
          <w:rStyle w:val="FontStyle16"/>
          <w:sz w:val="24"/>
          <w:szCs w:val="24"/>
          <w:lang w:eastAsia="ru-RU"/>
        </w:rPr>
        <w:t xml:space="preserve"> </w:t>
      </w:r>
      <w:r w:rsidR="005E7E6B">
        <w:rPr>
          <w:rStyle w:val="FontStyle16"/>
          <w:sz w:val="24"/>
          <w:szCs w:val="24"/>
          <w:lang w:eastAsia="ru-RU"/>
        </w:rPr>
        <w:t>ию</w:t>
      </w:r>
      <w:r w:rsidR="00CE4D81">
        <w:rPr>
          <w:rStyle w:val="FontStyle16"/>
          <w:sz w:val="24"/>
          <w:szCs w:val="24"/>
          <w:lang w:eastAsia="ru-RU"/>
        </w:rPr>
        <w:t>л</w:t>
      </w:r>
      <w:r w:rsidRPr="005412C2">
        <w:rPr>
          <w:rStyle w:val="FontStyle16"/>
          <w:sz w:val="24"/>
          <w:szCs w:val="24"/>
          <w:lang w:eastAsia="ru-RU"/>
        </w:rPr>
        <w:t>я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включительно, в двух экземплярах по форме, установленной организатором аукциона и размещенной на официальном сайте организатора аукциона: </w:t>
      </w:r>
      <w:hyperlink r:id="rId6" w:history="1">
        <w:r w:rsidRPr="005412C2">
          <w:rPr>
            <w:rStyle w:val="FontStyle16"/>
            <w:sz w:val="24"/>
            <w:szCs w:val="24"/>
            <w:lang w:eastAsia="ru-RU"/>
          </w:rPr>
          <w:t>www.geology.kg</w:t>
        </w:r>
      </w:hyperlink>
      <w:r w:rsidRPr="005412C2">
        <w:rPr>
          <w:rStyle w:val="FontStyle16"/>
          <w:sz w:val="24"/>
          <w:szCs w:val="24"/>
          <w:lang w:eastAsia="ru-RU"/>
        </w:rPr>
        <w:t>.</w:t>
      </w:r>
    </w:p>
    <w:bookmarkEnd w:id="0"/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lastRenderedPageBreak/>
        <w:t>К аукционной заявке прилагаются следующие документы: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копии учредительных документов и свидетельства о государственной регистрации юридического лица;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копия свидетельства о государственной регистрации индивидуального предпринимателя;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копия документа о назначении исполнительного органа организации;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- доверенность на представителя, оформленная в соответствии с требованиями законодательства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Республики, если лицо будет действовать через своего представителя;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документ, подтверждающий оплату гарантийного взноса;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документ, подтверждающий оплату сбора за участие в аукционе;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информация (сведения) о бенефициарах в соответствии с Положением о порядке лицензирования недропользования.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Иностранное юридическое лицо дополнительно представляет легализованную или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апостилированную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в установленном порядке выписку из государственного реестра или иной документ, удостоверяющий, что оно является действующим юридическим лицом по законодательству своей страны.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Компании, зарегистрированные в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Республике, включая филиалы иностранных компаний, зарегистрированных в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Республике, дополнительно представляют справку налоговой службы об отсутствии налоговой задолженности.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Подача аукционной заявки рассматривается как согласие заявителя со всеми условиями аукциона.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Все копии документов, представляемые заявителем, должны быть заверены печатью заявителя.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Все документы, прилагаемые к аукционной заявке, сдаются организатору аукциона вместе с аукционной заявкой. Один экземпляр аукционной заявки с пометкой о принятии вручается заявителю.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Заявитель вправе отозвать свою аукционную заявку до истечения установленного срока подачи заявок.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Уведомление об</w:t>
      </w:r>
      <w:r w:rsidRPr="00E668FF">
        <w:rPr>
          <w:rFonts w:ascii="Times New Roman" w:hAnsi="Times New Roman" w:cs="Times New Roman"/>
          <w:sz w:val="24"/>
          <w:szCs w:val="24"/>
        </w:rPr>
        <w:t xml:space="preserve"> отзыве аукционной заявки является основанием для незамедлительного возвращения заявителю поданной аукционной заявки.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Отзыв аукционной заявки не является препятствием для подачи новой аукционной заявки при условии соблюдения сроков его подачи.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Регистрация аукционных заявок осуществляется уполномоченным должностным лицом организатора аукциона (далее - должностное лицо организатора аукциона) в течение всего срока подачи аукционных заявок, указанного в объявлении о проведении аукциона.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Аукционные заявки, поступившие после даты окончания подачи аукционных заявок, не регистрируются и возвращаются заявителю по почте или с вручением ему должностным лицом организатора аукциона, под подпись, с соответствующей отметкой об этом в журнале регистрации заявок на участие в аукционе.</w:t>
      </w:r>
    </w:p>
    <w:p w:rsidR="00BD070F" w:rsidRPr="00E668F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Calibri"/>
        </w:rPr>
      </w:pPr>
      <w:r w:rsidRPr="00E668FF">
        <w:rPr>
          <w:rStyle w:val="FontStyle16"/>
          <w:rFonts w:eastAsia="Calibri"/>
        </w:rPr>
        <w:t>Заявочные материалы, поступившие после даты окончания подачи заявок, не регистрируются и возвращаются заявителю.</w:t>
      </w:r>
    </w:p>
    <w:p w:rsidR="00BD070F" w:rsidRPr="00E668F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Gungsuh"/>
        </w:rPr>
      </w:pPr>
      <w:r w:rsidRPr="00E668FF">
        <w:rPr>
          <w:rStyle w:val="FontStyle16"/>
          <w:rFonts w:eastAsia="Gungsuh"/>
        </w:rPr>
        <w:t xml:space="preserve">Победитель аукциона, подписавший протокол результатов аукциона, уплачивает все установленные законодательством платежи в бюджет </w:t>
      </w:r>
      <w:proofErr w:type="spellStart"/>
      <w:r w:rsidRPr="00E668FF">
        <w:rPr>
          <w:rStyle w:val="FontStyle16"/>
          <w:rFonts w:eastAsia="Gungsuh"/>
        </w:rPr>
        <w:t>Кыргызской</w:t>
      </w:r>
      <w:proofErr w:type="spellEnd"/>
      <w:r w:rsidRPr="00E668FF">
        <w:rPr>
          <w:rStyle w:val="FontStyle16"/>
          <w:rFonts w:eastAsia="Gungsuh"/>
        </w:rPr>
        <w:t xml:space="preserve"> Республики.</w:t>
      </w:r>
    </w:p>
    <w:p w:rsidR="00BD070F" w:rsidRPr="00BD070F" w:rsidRDefault="00BD070F" w:rsidP="00BD070F">
      <w:pPr>
        <w:pStyle w:val="Style2"/>
        <w:widowControl/>
        <w:spacing w:before="120" w:after="120"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b/>
          <w:sz w:val="24"/>
          <w:szCs w:val="24"/>
        </w:rPr>
        <w:t>9.</w:t>
      </w:r>
      <w:r w:rsidRPr="00BD070F">
        <w:rPr>
          <w:rStyle w:val="FontStyle16"/>
          <w:rFonts w:eastAsia="Gungsuh"/>
          <w:b/>
          <w:sz w:val="24"/>
          <w:szCs w:val="24"/>
        </w:rPr>
        <w:tab/>
        <w:t>Сбор за участие в аукционе и гарантийный взнос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устанавливается в размере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</w:t>
      </w:r>
      <w:r w:rsidR="005E7E6B">
        <w:rPr>
          <w:rStyle w:val="FontStyle16"/>
          <w:rFonts w:eastAsia="Gungsuh"/>
          <w:b/>
          <w:sz w:val="24"/>
          <w:szCs w:val="24"/>
        </w:rPr>
        <w:t>10 000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сомов</w:t>
      </w:r>
      <w:r w:rsidRPr="00BD070F">
        <w:rPr>
          <w:rStyle w:val="FontStyle16"/>
          <w:rFonts w:eastAsia="Gungsuh"/>
          <w:sz w:val="24"/>
          <w:szCs w:val="24"/>
        </w:rPr>
        <w:t>, а гарантийный взнос –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</w:t>
      </w:r>
      <w:r w:rsidR="00915BC9">
        <w:rPr>
          <w:rStyle w:val="FontStyle16"/>
          <w:rFonts w:eastAsia="Gungsuh"/>
          <w:b/>
          <w:sz w:val="24"/>
          <w:szCs w:val="24"/>
        </w:rPr>
        <w:t>1460</w:t>
      </w:r>
      <w:r w:rsidR="00DA47E7">
        <w:rPr>
          <w:rStyle w:val="FontStyle16"/>
          <w:rFonts w:eastAsia="Gungsuh"/>
          <w:b/>
          <w:sz w:val="24"/>
          <w:szCs w:val="24"/>
        </w:rPr>
        <w:t xml:space="preserve"> </w:t>
      </w:r>
      <w:r w:rsidRPr="00BD070F">
        <w:rPr>
          <w:rStyle w:val="FontStyle16"/>
          <w:rFonts w:eastAsia="Gungsuh"/>
          <w:b/>
          <w:sz w:val="24"/>
          <w:szCs w:val="24"/>
        </w:rPr>
        <w:t>долларов США.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и гарантийный взнос вносится заявителем на специальный счет организатора аукциона по следующим реквизитам: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Получатель: КГС</w:t>
      </w:r>
      <w:r w:rsidRPr="00BD0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МПРЭиТН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КР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Банк: </w:t>
      </w:r>
      <w:r w:rsidRPr="00BD070F">
        <w:rPr>
          <w:rFonts w:ascii="Times New Roman" w:hAnsi="Times New Roman" w:cs="Times New Roman"/>
          <w:sz w:val="24"/>
          <w:szCs w:val="24"/>
        </w:rPr>
        <w:t>Центральное казначейство МФ КР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БИК: </w:t>
      </w:r>
      <w:r w:rsidRPr="00BD070F">
        <w:rPr>
          <w:rFonts w:ascii="Times New Roman" w:hAnsi="Times New Roman" w:cs="Times New Roman"/>
          <w:sz w:val="24"/>
          <w:szCs w:val="24"/>
        </w:rPr>
        <w:t>440001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Расчетный счет: </w:t>
      </w:r>
      <w:r w:rsidRPr="00BD070F">
        <w:rPr>
          <w:rFonts w:ascii="Times New Roman" w:hAnsi="Times New Roman" w:cs="Times New Roman"/>
          <w:sz w:val="24"/>
          <w:szCs w:val="24"/>
        </w:rPr>
        <w:t>4402031103010257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Код платежа: </w:t>
      </w:r>
      <w:r w:rsidRPr="00BD070F">
        <w:rPr>
          <w:rFonts w:ascii="Times New Roman" w:hAnsi="Times New Roman" w:cs="Times New Roman"/>
          <w:sz w:val="24"/>
          <w:szCs w:val="24"/>
        </w:rPr>
        <w:t>14511900 «Прочие неналоговые доходы»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Назначение платежа: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«</w:t>
      </w:r>
      <w:r w:rsidRPr="00BD070F">
        <w:rPr>
          <w:rFonts w:ascii="Times New Roman" w:hAnsi="Times New Roman" w:cs="Times New Roman"/>
          <w:sz w:val="24"/>
          <w:szCs w:val="24"/>
        </w:rPr>
        <w:t>гарантийный взнос за участие в аукционе_______________________»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или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«сбор за участие в аукционе___________________________________»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i/>
          <w:sz w:val="24"/>
          <w:szCs w:val="24"/>
        </w:rPr>
      </w:pPr>
      <w:r w:rsidRPr="00BD070F">
        <w:rPr>
          <w:rStyle w:val="FontStyle16"/>
          <w:rFonts w:eastAsia="Gungsuh"/>
          <w:i/>
          <w:sz w:val="24"/>
          <w:szCs w:val="24"/>
        </w:rPr>
        <w:t>*Гарантийный взнос вносится заявителем в национальной валюте, по курсу НБКР на день внесения или перечисления гарантийного взноса на специальный счет организатора аукциона.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BD070F" w:rsidRPr="00BD070F" w:rsidRDefault="00BD070F" w:rsidP="00BD070F">
      <w:pPr>
        <w:pStyle w:val="Style2"/>
        <w:widowControl/>
        <w:spacing w:line="276" w:lineRule="auto"/>
        <w:ind w:firstLine="540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BD070F" w:rsidRPr="00BD070F" w:rsidRDefault="00BD070F" w:rsidP="00BD070F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t>Вносимый для участия в аукционе гарантийный взнос подлежит возврату всем заявителям и участникам аукциона, не ставшим победителями аукциона, за исключением случаев, предусмотренных пунктом 74 Положения о порядке и условиях проведения аукциона на право пользования недрами.</w:t>
      </w:r>
    </w:p>
    <w:p w:rsidR="00BD070F" w:rsidRPr="00497214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</w:rPr>
      </w:pPr>
      <w:r w:rsidRPr="00BD070F">
        <w:t>Возврат гарантийного</w:t>
      </w:r>
      <w:r w:rsidRPr="00497214">
        <w:t xml:space="preserve"> взноса осуществляется в течение 30 банковских дней с момента подписания протокола заседания аукционной комиссии об итогах аукциона либо о признании аукциона несостоявшимся. В случае отмены аукциона возврат гарантийного взноса производится в течение 30 банковских дней с момента принятия соответствующего решения об отмене проведения аукциона.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</w:pPr>
      <w:r w:rsidRPr="009948D0">
        <w:t>В случае отмены аукциона ранее поданные заявки и внесенные гарантийные взносы подлежат возврату заявителям.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В случае отказа всех участников от права пользования объектом недр организатор аукциона выносит решение об аннулировании результатов аукциона и проведении повторного аукциона.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При этом отказавшимся участникам гарантийный взнос не возвращается в случаях: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участвовать в аукционе, после регистрации участников;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подписать протокол итогов аукциона;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оплатить заявленную сумму;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получить лицензию или неполучение лицензии в течение 20 дней с даты проведения аукциона.</w:t>
      </w:r>
    </w:p>
    <w:p w:rsidR="00BD070F" w:rsidRPr="009948D0" w:rsidRDefault="00BD070F" w:rsidP="009948D0">
      <w:pPr>
        <w:pStyle w:val="Style2"/>
        <w:widowControl/>
        <w:spacing w:before="120" w:after="120"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b/>
          <w:sz w:val="24"/>
          <w:szCs w:val="24"/>
        </w:rPr>
        <w:t>10.</w:t>
      </w:r>
      <w:r w:rsidRPr="009948D0">
        <w:rPr>
          <w:rStyle w:val="FontStyle16"/>
          <w:rFonts w:eastAsia="Gungsuh"/>
          <w:b/>
          <w:color w:val="FF0000"/>
          <w:sz w:val="24"/>
          <w:szCs w:val="24"/>
        </w:rPr>
        <w:tab/>
      </w:r>
      <w:r w:rsidRPr="009948D0">
        <w:rPr>
          <w:rStyle w:val="FontStyle16"/>
          <w:rFonts w:eastAsia="Gungsuh"/>
          <w:b/>
          <w:sz w:val="24"/>
          <w:szCs w:val="24"/>
        </w:rPr>
        <w:t>Стартовая цена объекта аукциона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 xml:space="preserve">Стартовая цена объекта аукциона составляет </w:t>
      </w:r>
      <w:r w:rsidR="000A58F8">
        <w:rPr>
          <w:rStyle w:val="FontStyle16"/>
          <w:rFonts w:eastAsia="Gungsuh"/>
          <w:sz w:val="24"/>
          <w:szCs w:val="24"/>
        </w:rPr>
        <w:t>770</w:t>
      </w:r>
      <w:r w:rsidRPr="009948D0">
        <w:rPr>
          <w:rStyle w:val="FontStyle16"/>
          <w:rFonts w:eastAsia="Gungsuh"/>
          <w:sz w:val="24"/>
          <w:szCs w:val="24"/>
        </w:rPr>
        <w:t xml:space="preserve"> долларов США.</w:t>
      </w:r>
    </w:p>
    <w:p w:rsidR="00BD070F" w:rsidRPr="009948D0" w:rsidRDefault="00BD070F" w:rsidP="009948D0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  <w:sz w:val="24"/>
          <w:szCs w:val="24"/>
        </w:rPr>
      </w:pPr>
      <w:r w:rsidRPr="009948D0">
        <w:rPr>
          <w:rStyle w:val="FontStyle16"/>
          <w:rFonts w:eastAsia="Gungsuh"/>
          <w:b/>
          <w:sz w:val="24"/>
          <w:szCs w:val="24"/>
        </w:rPr>
        <w:t>11.</w:t>
      </w:r>
      <w:r w:rsidRPr="009948D0">
        <w:rPr>
          <w:rStyle w:val="FontStyle16"/>
          <w:rFonts w:eastAsia="Gungsuh"/>
          <w:b/>
          <w:sz w:val="24"/>
          <w:szCs w:val="24"/>
        </w:rPr>
        <w:tab/>
        <w:t>Шаг аукциона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Шаг аукциона устанавливается в размере</w:t>
      </w:r>
      <w:r w:rsidRPr="009948D0">
        <w:rPr>
          <w:rStyle w:val="FontStyle16"/>
          <w:rFonts w:eastAsia="Gungsuh"/>
          <w:b/>
          <w:sz w:val="24"/>
          <w:szCs w:val="24"/>
        </w:rPr>
        <w:t xml:space="preserve"> </w:t>
      </w:r>
      <w:r w:rsidR="000A58F8">
        <w:rPr>
          <w:rStyle w:val="FontStyle16"/>
          <w:rFonts w:eastAsia="Gungsuh"/>
          <w:b/>
          <w:sz w:val="24"/>
          <w:szCs w:val="24"/>
        </w:rPr>
        <w:t>77</w:t>
      </w:r>
      <w:r w:rsidRPr="009948D0">
        <w:rPr>
          <w:rStyle w:val="FontStyle16"/>
          <w:rFonts w:eastAsia="Gungsuh"/>
          <w:sz w:val="24"/>
          <w:szCs w:val="24"/>
        </w:rPr>
        <w:t xml:space="preserve"> долларов США, максимальный шаг – </w:t>
      </w:r>
      <w:r w:rsidR="000A58F8">
        <w:rPr>
          <w:rStyle w:val="FontStyle16"/>
          <w:rFonts w:eastAsia="Gungsuh"/>
          <w:sz w:val="24"/>
          <w:szCs w:val="24"/>
        </w:rPr>
        <w:t>770</w:t>
      </w:r>
      <w:r w:rsidR="005E7E6B" w:rsidRPr="009948D0">
        <w:rPr>
          <w:rStyle w:val="FontStyle16"/>
          <w:rFonts w:eastAsia="Gungsuh"/>
          <w:sz w:val="24"/>
          <w:szCs w:val="24"/>
        </w:rPr>
        <w:t>0</w:t>
      </w:r>
      <w:r w:rsidRPr="009948D0">
        <w:rPr>
          <w:rStyle w:val="FontStyle16"/>
          <w:rFonts w:eastAsia="Gungsuh"/>
          <w:sz w:val="24"/>
          <w:szCs w:val="24"/>
        </w:rPr>
        <w:t xml:space="preserve"> долларов США.</w:t>
      </w:r>
    </w:p>
    <w:p w:rsidR="00BD070F" w:rsidRPr="009948D0" w:rsidRDefault="00BD070F" w:rsidP="009948D0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  <w:sz w:val="24"/>
          <w:szCs w:val="24"/>
        </w:rPr>
      </w:pPr>
      <w:r w:rsidRPr="009948D0">
        <w:rPr>
          <w:rStyle w:val="FontStyle16"/>
          <w:rFonts w:eastAsia="Gungsuh"/>
          <w:b/>
          <w:sz w:val="24"/>
          <w:szCs w:val="24"/>
        </w:rPr>
        <w:t>12.</w:t>
      </w:r>
      <w:r w:rsidRPr="009948D0">
        <w:rPr>
          <w:rStyle w:val="FontStyle16"/>
          <w:rFonts w:eastAsia="Gungsuh"/>
          <w:b/>
          <w:sz w:val="24"/>
          <w:szCs w:val="24"/>
        </w:rPr>
        <w:tab/>
        <w:t>Победитель аукциона</w:t>
      </w:r>
    </w:p>
    <w:p w:rsidR="00BD070F" w:rsidRPr="009948D0" w:rsidRDefault="00BD070F" w:rsidP="009948D0">
      <w:pPr>
        <w:pStyle w:val="Style2"/>
        <w:widowControl/>
        <w:tabs>
          <w:tab w:val="left" w:pos="1134"/>
        </w:tabs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Победителем аукциона признается участник, предложивший наиболее высокую цену за объект. В день проведения аукциона победитель подписывает протокол аукциона. Отказ победителя аукциона подтвердить его итоги в день заседания (т.е. отказ от подписания протокола) или неуплата предложенной им цены за право пользования недрами в течение пятнадцати банковских дней после подписания протокола об аукционе, рассматривается как отказ от права пользования объектом недр, гарантийный взнос не возвращается.</w:t>
      </w:r>
    </w:p>
    <w:p w:rsidR="00BD070F" w:rsidRPr="00B1306D" w:rsidRDefault="00BD070F" w:rsidP="00BD070F">
      <w:pPr>
        <w:pStyle w:val="Style2"/>
        <w:widowControl/>
        <w:tabs>
          <w:tab w:val="left" w:pos="1134"/>
        </w:tabs>
        <w:spacing w:line="240" w:lineRule="auto"/>
        <w:ind w:firstLine="709"/>
        <w:rPr>
          <w:rFonts w:eastAsia="Gungsuh"/>
          <w:sz w:val="26"/>
          <w:szCs w:val="26"/>
        </w:rPr>
      </w:pPr>
    </w:p>
    <w:p w:rsidR="00EE0655" w:rsidRPr="005412C2" w:rsidRDefault="00EE0655" w:rsidP="00EE0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4CD9" w:rsidRPr="005412C2" w:rsidRDefault="00364CD9">
      <w:pPr>
        <w:rPr>
          <w:sz w:val="24"/>
          <w:szCs w:val="24"/>
        </w:rPr>
      </w:pPr>
    </w:p>
    <w:sectPr w:rsidR="00364CD9" w:rsidRPr="00541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0B"/>
    <w:rsid w:val="000A58F8"/>
    <w:rsid w:val="00173C72"/>
    <w:rsid w:val="00223032"/>
    <w:rsid w:val="002C1767"/>
    <w:rsid w:val="00314778"/>
    <w:rsid w:val="003269D4"/>
    <w:rsid w:val="00364CD9"/>
    <w:rsid w:val="003713F8"/>
    <w:rsid w:val="004A38A1"/>
    <w:rsid w:val="004E3B81"/>
    <w:rsid w:val="005412C2"/>
    <w:rsid w:val="005961C2"/>
    <w:rsid w:val="005B4735"/>
    <w:rsid w:val="005E7E6B"/>
    <w:rsid w:val="006243BF"/>
    <w:rsid w:val="00696497"/>
    <w:rsid w:val="007B7B47"/>
    <w:rsid w:val="007F6445"/>
    <w:rsid w:val="00915BC9"/>
    <w:rsid w:val="009948D0"/>
    <w:rsid w:val="009A2C0B"/>
    <w:rsid w:val="009F37EF"/>
    <w:rsid w:val="00A04CFD"/>
    <w:rsid w:val="00A22155"/>
    <w:rsid w:val="00B2516A"/>
    <w:rsid w:val="00B92BEF"/>
    <w:rsid w:val="00BD070F"/>
    <w:rsid w:val="00CE4D81"/>
    <w:rsid w:val="00D5708D"/>
    <w:rsid w:val="00D60E08"/>
    <w:rsid w:val="00D7411B"/>
    <w:rsid w:val="00DA47E7"/>
    <w:rsid w:val="00E524A7"/>
    <w:rsid w:val="00EB6FBB"/>
    <w:rsid w:val="00EE0655"/>
    <w:rsid w:val="00F139F1"/>
    <w:rsid w:val="00F4293C"/>
    <w:rsid w:val="00F7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C6B991"/>
  <w15:docId w15:val="{8356384A-F717-49D5-87CC-C32A8AC25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655"/>
  </w:style>
  <w:style w:type="paragraph" w:styleId="2">
    <w:name w:val="heading 2"/>
    <w:basedOn w:val="a"/>
    <w:next w:val="a"/>
    <w:link w:val="20"/>
    <w:unhideWhenUsed/>
    <w:qFormat/>
    <w:rsid w:val="00EE065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E0655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Style2">
    <w:name w:val="Style2"/>
    <w:basedOn w:val="a"/>
    <w:rsid w:val="00EE0655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EE0655"/>
    <w:pPr>
      <w:widowControl w:val="0"/>
      <w:autoSpaceDE w:val="0"/>
      <w:autoSpaceDN w:val="0"/>
      <w:adjustRightInd w:val="0"/>
      <w:spacing w:after="0" w:line="322" w:lineRule="exact"/>
      <w:ind w:firstLine="7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qFormat/>
    <w:rsid w:val="00EE0655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3">
    <w:name w:val="Основной текст_"/>
    <w:basedOn w:val="a0"/>
    <w:link w:val="6"/>
    <w:locked/>
    <w:rsid w:val="00EE0655"/>
    <w:rPr>
      <w:rFonts w:ascii="Gungsuh" w:eastAsia="Gungsuh" w:hAnsi="Gungsuh" w:cs="Gungsuh"/>
      <w:spacing w:val="-10"/>
      <w:sz w:val="15"/>
      <w:szCs w:val="15"/>
      <w:shd w:val="clear" w:color="auto" w:fill="FFFFFF"/>
    </w:rPr>
  </w:style>
  <w:style w:type="paragraph" w:customStyle="1" w:styleId="6">
    <w:name w:val="Основной текст6"/>
    <w:basedOn w:val="a"/>
    <w:link w:val="a3"/>
    <w:rsid w:val="00EE0655"/>
    <w:pPr>
      <w:widowControl w:val="0"/>
      <w:shd w:val="clear" w:color="auto" w:fill="FFFFFF"/>
      <w:spacing w:after="0" w:line="280" w:lineRule="exact"/>
      <w:jc w:val="both"/>
    </w:pPr>
    <w:rPr>
      <w:rFonts w:ascii="Gungsuh" w:eastAsia="Gungsuh" w:hAnsi="Gungsuh" w:cs="Gungsuh"/>
      <w:spacing w:val="-10"/>
      <w:sz w:val="15"/>
      <w:szCs w:val="15"/>
    </w:rPr>
  </w:style>
  <w:style w:type="paragraph" w:customStyle="1" w:styleId="tkTekst">
    <w:name w:val="_Текст обычный (tkTekst)"/>
    <w:basedOn w:val="a"/>
    <w:rsid w:val="00EE0655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kTablica">
    <w:name w:val="_Текст таблицы (tkTablica)"/>
    <w:basedOn w:val="a"/>
    <w:rsid w:val="00EE0655"/>
    <w:pPr>
      <w:spacing w:after="6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23">
    <w:name w:val="Font Style23"/>
    <w:rsid w:val="00EE0655"/>
    <w:rPr>
      <w:rFonts w:ascii="Times New Roman" w:hAnsi="Times New Roman" w:cs="Times New Roman" w:hint="default"/>
      <w:sz w:val="24"/>
      <w:szCs w:val="24"/>
    </w:rPr>
  </w:style>
  <w:style w:type="character" w:customStyle="1" w:styleId="FontStyle16">
    <w:name w:val="Font Style16"/>
    <w:rsid w:val="00EE0655"/>
    <w:rPr>
      <w:rFonts w:ascii="Times New Roman" w:hAnsi="Times New Roman" w:cs="Times New Roman" w:hint="default"/>
      <w:sz w:val="22"/>
      <w:szCs w:val="22"/>
    </w:rPr>
  </w:style>
  <w:style w:type="character" w:customStyle="1" w:styleId="10">
    <w:name w:val="Основной текст1"/>
    <w:basedOn w:val="a3"/>
    <w:rsid w:val="00EE0655"/>
    <w:rPr>
      <w:rFonts w:ascii="Gungsuh" w:eastAsia="Gungsuh" w:hAnsi="Gungsuh" w:cs="Gungsuh"/>
      <w:color w:val="000000"/>
      <w:spacing w:val="-10"/>
      <w:w w:val="100"/>
      <w:position w:val="0"/>
      <w:sz w:val="15"/>
      <w:szCs w:val="15"/>
      <w:shd w:val="clear" w:color="auto" w:fill="FFFFFF"/>
      <w:lang w:val="ru-RU"/>
    </w:rPr>
  </w:style>
  <w:style w:type="table" w:styleId="a4">
    <w:name w:val="Table Grid"/>
    <w:basedOn w:val="a1"/>
    <w:uiPriority w:val="59"/>
    <w:rsid w:val="00EE065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111"/>
    <w:basedOn w:val="a"/>
    <w:link w:val="1110"/>
    <w:qFormat/>
    <w:rsid w:val="005412C2"/>
    <w:pPr>
      <w:tabs>
        <w:tab w:val="left" w:pos="1134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110">
    <w:name w:val="111 Знак"/>
    <w:basedOn w:val="a0"/>
    <w:link w:val="111"/>
    <w:rsid w:val="005412C2"/>
    <w:rPr>
      <w:rFonts w:ascii="Times New Roman" w:eastAsia="Calibri" w:hAnsi="Times New Roman" w:cs="Times New Roman"/>
      <w:sz w:val="28"/>
      <w:szCs w:val="28"/>
    </w:rPr>
  </w:style>
  <w:style w:type="paragraph" w:customStyle="1" w:styleId="21">
    <w:name w:val="Без интервала2"/>
    <w:uiPriority w:val="99"/>
    <w:qFormat/>
    <w:rsid w:val="005412C2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4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geology.kg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FA57C32-E8D1-4E32-B35E-A3912C530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1509</Words>
  <Characters>8605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30</cp:revision>
  <dcterms:created xsi:type="dcterms:W3CDTF">2016-03-17T08:16:00Z</dcterms:created>
  <dcterms:modified xsi:type="dcterms:W3CDTF">2025-06-27T04:11:00Z</dcterms:modified>
</cp:coreProperties>
</file>