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15243ED8" w:rsidR="00EE0655" w:rsidRPr="00EA46A5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A46A5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09EA9FC5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482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известняка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B482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Парча-Тоо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73BB5308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>разведки участка кварцевого песка «</w:t>
      </w:r>
      <w:r w:rsidR="004B4826" w:rsidRPr="004B4826">
        <w:rPr>
          <w:rFonts w:ascii="Times New Roman" w:hAnsi="Times New Roman"/>
          <w:sz w:val="24"/>
          <w:szCs w:val="24"/>
          <w:lang w:val="ky-KG"/>
        </w:rPr>
        <w:t>Парча-Тоо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2DB8B590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</w:t>
      </w:r>
      <w:r w:rsidR="004B482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«</w:t>
      </w:r>
      <w:r w:rsidR="004B4826" w:rsidRPr="004B4826">
        <w:rPr>
          <w:rFonts w:ascii="Times New Roman" w:hAnsi="Times New Roman"/>
          <w:sz w:val="24"/>
          <w:szCs w:val="24"/>
          <w:lang w:val="ky-KG"/>
        </w:rPr>
        <w:t>Парча-Тоо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13729FBB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>аспо</w:t>
      </w:r>
      <w:r w:rsidR="006F4A09">
        <w:rPr>
          <w:rFonts w:ascii="Times New Roman" w:hAnsi="Times New Roman" w:cs="Times New Roman"/>
          <w:sz w:val="24"/>
          <w:szCs w:val="24"/>
        </w:rPr>
        <w:t xml:space="preserve">ложено в </w:t>
      </w:r>
      <w:proofErr w:type="spellStart"/>
      <w:r w:rsidR="006F4A09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6F4A0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восточнее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города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Сулюкта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11068F25" w:rsidR="00EE0655" w:rsidRPr="006F4A09" w:rsidRDefault="00EE0655" w:rsidP="006F4A09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44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50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B7460BD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460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3932DF">
        <w:rPr>
          <w:rFonts w:ascii="Times New Roman" w:hAnsi="Times New Roman" w:cs="Times New Roman"/>
          <w:sz w:val="24"/>
          <w:szCs w:val="24"/>
          <w:lang w:val="ky-KG"/>
        </w:rPr>
        <w:t>500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4B4826" w:rsidRPr="00D012E3" w14:paraId="7B12B7C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831" w14:textId="32D1D8FA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134" w14:textId="6D9C432E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60B" w14:textId="4BB79C61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8C8" w14:textId="6846F83D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0C2" w14:textId="0776F729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C9F" w14:textId="37089236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4B4826" w:rsidRPr="00E37840" w14:paraId="3EACDD1A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DB9" w14:textId="024168FE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B8F" w14:textId="2F107B02" w:rsidR="004B4826" w:rsidRPr="00E37840" w:rsidRDefault="004B4826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12563689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67C" w14:textId="453BD9A2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4424384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E80" w14:textId="6DB2EC2B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AF9" w14:textId="1E025422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12564015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718" w14:textId="0BBF459C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4424290</w:t>
            </w:r>
          </w:p>
        </w:tc>
      </w:tr>
      <w:tr w:rsidR="004B4826" w:rsidRPr="00E37840" w14:paraId="6BE23BE9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22E" w14:textId="3C5DD350" w:rsidR="004B4826" w:rsidRPr="00D012E3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91F" w14:textId="3A8A772B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12564121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CC2" w14:textId="46BB7B36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4424554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7CB" w14:textId="48795809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E00" w14:textId="2DE77B6B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12563808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C3C" w14:textId="704B6C9E" w:rsidR="004B4826" w:rsidRPr="00E37840" w:rsidRDefault="004B4826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4424247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6840A0FF" w14:textId="126D587E" w:rsidR="008C5173" w:rsidRPr="008C5173" w:rsidRDefault="005412C2" w:rsidP="008C5173">
      <w:pPr>
        <w:pStyle w:val="111"/>
        <w:rPr>
          <w:sz w:val="24"/>
          <w:szCs w:val="24"/>
          <w:lang w:val="ky-KG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6F4A09">
        <w:rPr>
          <w:sz w:val="24"/>
          <w:szCs w:val="24"/>
          <w:lang w:val="ky-KG"/>
        </w:rPr>
        <w:t>6</w:t>
      </w:r>
      <w:r w:rsidR="004B4826">
        <w:rPr>
          <w:sz w:val="24"/>
          <w:szCs w:val="24"/>
          <w:lang w:val="ky-KG"/>
        </w:rPr>
        <w:t>47</w:t>
      </w:r>
      <w:r w:rsidRPr="005412C2">
        <w:rPr>
          <w:sz w:val="24"/>
          <w:szCs w:val="24"/>
        </w:rPr>
        <w:t xml:space="preserve"> км</w:t>
      </w:r>
      <w:r w:rsidRPr="005412C2">
        <w:rPr>
          <w:sz w:val="24"/>
          <w:szCs w:val="24"/>
          <w:vertAlign w:val="superscript"/>
        </w:rPr>
        <w:t>2</w:t>
      </w:r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6F4A09">
        <w:rPr>
          <w:sz w:val="24"/>
          <w:szCs w:val="24"/>
          <w:lang w:val="ky-KG"/>
        </w:rPr>
        <w:t>6</w:t>
      </w:r>
      <w:r w:rsidR="00293354">
        <w:rPr>
          <w:sz w:val="24"/>
          <w:szCs w:val="24"/>
          <w:lang w:val="ky-KG"/>
        </w:rPr>
        <w:t>,</w:t>
      </w:r>
      <w:r w:rsidR="004B4826">
        <w:rPr>
          <w:sz w:val="24"/>
          <w:szCs w:val="24"/>
          <w:lang w:val="ky-KG"/>
        </w:rPr>
        <w:t>47</w:t>
      </w:r>
      <w:r w:rsidRPr="005412C2">
        <w:rPr>
          <w:sz w:val="24"/>
          <w:szCs w:val="24"/>
        </w:rPr>
        <w:t xml:space="preserve"> га.</w:t>
      </w:r>
    </w:p>
    <w:p w14:paraId="7A3CB4A2" w14:textId="2DACC867" w:rsidR="005412C2" w:rsidRPr="005412C2" w:rsidRDefault="003932DF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890F1B5" wp14:editId="4A280456">
            <wp:extent cx="5334000" cy="277860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3.31.01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4"/>
                    <a:stretch/>
                  </pic:blipFill>
                  <pic:spPr bwMode="auto">
                    <a:xfrm>
                      <a:off x="0" y="0"/>
                      <a:ext cx="5332072" cy="277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025D0C78" w14:textId="1D680473" w:rsidR="008C5173" w:rsidRPr="008C5173" w:rsidRDefault="008C5173" w:rsidP="008C51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73">
        <w:rPr>
          <w:rFonts w:ascii="Times New Roman" w:hAnsi="Times New Roman" w:cs="Times New Roman"/>
          <w:sz w:val="24"/>
          <w:szCs w:val="24"/>
        </w:rPr>
        <w:t>В административном отношении участок «Парча-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» находится в 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 области. Ближайшим населенным пунктом является г. 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Исфана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 (районный центр).</w:t>
      </w:r>
    </w:p>
    <w:p w14:paraId="46B40FF1" w14:textId="60AD2123" w:rsidR="008C5173" w:rsidRPr="008C5173" w:rsidRDefault="008C5173" w:rsidP="008C51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73">
        <w:rPr>
          <w:rFonts w:ascii="Times New Roman" w:hAnsi="Times New Roman" w:cs="Times New Roman"/>
          <w:sz w:val="24"/>
          <w:szCs w:val="24"/>
        </w:rPr>
        <w:t xml:space="preserve">Современные техногенные образования обрушенной массы известняков 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тангибашинской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 свиты (участок Парча-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>) образовались в результате их массовой отбойки взрывом шахтоуправлением «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Сулюктинское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>» для обеспечения карьерной отработки угольного месторождения Кызыл-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>, расположенного с</w:t>
      </w:r>
      <w:r>
        <w:rPr>
          <w:rFonts w:ascii="Times New Roman" w:hAnsi="Times New Roman" w:cs="Times New Roman"/>
          <w:sz w:val="24"/>
          <w:szCs w:val="24"/>
        </w:rPr>
        <w:t xml:space="preserve"> южной стороны от </w:t>
      </w:r>
      <w:r>
        <w:rPr>
          <w:rFonts w:ascii="Times New Roman" w:hAnsi="Times New Roman" w:cs="Times New Roman"/>
          <w:sz w:val="24"/>
          <w:szCs w:val="24"/>
          <w:lang w:val="ky-KG"/>
        </w:rPr>
        <w:t>участка</w:t>
      </w:r>
      <w:r w:rsidRPr="008C5173">
        <w:rPr>
          <w:rFonts w:ascii="Times New Roman" w:hAnsi="Times New Roman" w:cs="Times New Roman"/>
          <w:sz w:val="24"/>
          <w:szCs w:val="24"/>
        </w:rPr>
        <w:t>.</w:t>
      </w:r>
    </w:p>
    <w:p w14:paraId="54C41AD6" w14:textId="77777777" w:rsidR="008C5173" w:rsidRDefault="008C5173" w:rsidP="008C51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5173">
        <w:rPr>
          <w:rFonts w:ascii="Times New Roman" w:hAnsi="Times New Roman" w:cs="Times New Roman"/>
          <w:sz w:val="24"/>
          <w:szCs w:val="24"/>
        </w:rPr>
        <w:t xml:space="preserve">Данные техногенные образования площадью в 2,08 га  находятся в пределах </w:t>
      </w:r>
      <w:r>
        <w:rPr>
          <w:rFonts w:ascii="Times New Roman" w:hAnsi="Times New Roman" w:cs="Times New Roman"/>
          <w:sz w:val="24"/>
          <w:szCs w:val="24"/>
          <w:lang w:val="ky-KG"/>
        </w:rPr>
        <w:t>участка</w:t>
      </w:r>
      <w:r w:rsidRPr="008C5173">
        <w:rPr>
          <w:rFonts w:ascii="Times New Roman" w:hAnsi="Times New Roman" w:cs="Times New Roman"/>
          <w:sz w:val="24"/>
          <w:szCs w:val="24"/>
        </w:rPr>
        <w:t>, которые подлежат освоению в первую очередь. Без указанного освоения обрушенной массы известняков (т.е. расчистки поверхности лицензионной площади от обрушенной массы) невозможны (в перспективе) полномасштабные геологоразведочные работы с применением буровой техники для установления мощности коренных залежей (находящихся под обрушенной массой) извест</w:t>
      </w:r>
      <w:r>
        <w:rPr>
          <w:rFonts w:ascii="Times New Roman" w:hAnsi="Times New Roman" w:cs="Times New Roman"/>
          <w:sz w:val="24"/>
          <w:szCs w:val="24"/>
        </w:rPr>
        <w:t>няков месторождения «Парча-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C5173">
        <w:rPr>
          <w:rFonts w:ascii="Times New Roman" w:hAnsi="Times New Roman" w:cs="Times New Roman"/>
          <w:sz w:val="24"/>
          <w:szCs w:val="24"/>
        </w:rPr>
        <w:t>.</w:t>
      </w:r>
    </w:p>
    <w:p w14:paraId="1D76FDBE" w14:textId="77777777" w:rsidR="008C5173" w:rsidRPr="008C5173" w:rsidRDefault="008C5173" w:rsidP="008C51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73">
        <w:rPr>
          <w:rFonts w:ascii="Times New Roman" w:hAnsi="Times New Roman" w:cs="Times New Roman"/>
          <w:sz w:val="24"/>
          <w:szCs w:val="24"/>
        </w:rPr>
        <w:t xml:space="preserve">Результаты лабораторных испытаний показали, что содержание </w:t>
      </w:r>
      <w:proofErr w:type="spellStart"/>
      <w:r w:rsidRPr="008C5173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C5173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 составляет 97,27%, СО</w:t>
      </w:r>
      <w:proofErr w:type="gramStart"/>
      <w:r w:rsidRPr="008C51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C5173">
        <w:rPr>
          <w:rFonts w:ascii="Times New Roman" w:hAnsi="Times New Roman" w:cs="Times New Roman"/>
          <w:sz w:val="24"/>
          <w:szCs w:val="24"/>
        </w:rPr>
        <w:t xml:space="preserve"> – 1,37% ,что соответствует ГОСТу 9179-77 «Известь строительная». Рекомендуемая оптимальная температура обжига известняков для получения строительной извести составляет 1050 °С.</w:t>
      </w:r>
    </w:p>
    <w:p w14:paraId="25FECFC6" w14:textId="283E370A" w:rsidR="008C5173" w:rsidRPr="008C5173" w:rsidRDefault="008C5173" w:rsidP="008C517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Запасы данного участка </w:t>
      </w:r>
      <w:r w:rsidRPr="008C5173">
        <w:rPr>
          <w:rFonts w:ascii="Times New Roman" w:hAnsi="Times New Roman" w:cs="Times New Roman"/>
          <w:sz w:val="24"/>
          <w:szCs w:val="24"/>
        </w:rPr>
        <w:t>«Парча-</w:t>
      </w:r>
      <w:proofErr w:type="spellStart"/>
      <w:r w:rsidRPr="008C5173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8C517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были апрбированы </w:t>
      </w:r>
      <w:r w:rsidRPr="008C5173">
        <w:rPr>
          <w:rFonts w:ascii="Times New Roman" w:hAnsi="Times New Roman" w:cs="Times New Roman"/>
          <w:sz w:val="24"/>
          <w:szCs w:val="24"/>
          <w:lang w:val="x-none"/>
        </w:rPr>
        <w:t>Государственной комисси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ей </w:t>
      </w:r>
      <w:r w:rsidRPr="008C5173">
        <w:rPr>
          <w:rFonts w:ascii="Times New Roman" w:hAnsi="Times New Roman" w:cs="Times New Roman"/>
          <w:sz w:val="24"/>
          <w:szCs w:val="24"/>
          <w:lang w:val="x-none"/>
        </w:rPr>
        <w:t>по запасам полезных ископаемых Кыргызской Республики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от 27 июля 2018 года Протокол ГКЗ №1337.</w:t>
      </w:r>
    </w:p>
    <w:p w14:paraId="60786CCF" w14:textId="0101C216" w:rsidR="00EE0655" w:rsidRPr="008C5173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6542C3BA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2F61F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2F61F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69E4F43F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2F61FC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2F61FC">
        <w:rPr>
          <w:rStyle w:val="FontStyle16"/>
          <w:sz w:val="24"/>
          <w:szCs w:val="24"/>
          <w:lang w:val="ky-KG" w:eastAsia="ru-RU"/>
        </w:rPr>
        <w:t>мая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2F61FC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6812DB3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3932DF">
        <w:rPr>
          <w:rStyle w:val="FontStyle16"/>
          <w:rFonts w:eastAsia="Gungsuh"/>
          <w:b/>
          <w:sz w:val="24"/>
          <w:szCs w:val="24"/>
          <w:lang w:val="ky-KG"/>
        </w:rPr>
        <w:t>6374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 xml:space="preserve"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</w:t>
      </w:r>
      <w:r w:rsidRPr="00BD070F">
        <w:lastRenderedPageBreak/>
        <w:t>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2AD031DE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A83C87" w:rsidRPr="00A83C87">
        <w:rPr>
          <w:rStyle w:val="FontStyle16"/>
          <w:rFonts w:eastAsia="Gungsuh"/>
          <w:b/>
          <w:lang w:val="ky-KG"/>
        </w:rPr>
        <w:t>1</w:t>
      </w:r>
      <w:r w:rsidR="003932DF">
        <w:rPr>
          <w:rStyle w:val="FontStyle16"/>
          <w:rFonts w:eastAsia="Gungsuh"/>
          <w:b/>
          <w:lang w:val="ky-KG"/>
        </w:rPr>
        <w:t>865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484D67D5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6F4A09">
        <w:rPr>
          <w:rStyle w:val="FontStyle16"/>
          <w:rFonts w:eastAsia="Gungsuh"/>
          <w:b/>
          <w:lang w:val="ky-KG"/>
        </w:rPr>
        <w:t>1</w:t>
      </w:r>
      <w:r w:rsidR="003932DF">
        <w:rPr>
          <w:rStyle w:val="FontStyle16"/>
          <w:rFonts w:eastAsia="Gungsuh"/>
          <w:b/>
          <w:lang w:val="ky-KG"/>
        </w:rPr>
        <w:t>87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3932DF">
        <w:rPr>
          <w:rStyle w:val="FontStyle16"/>
          <w:rFonts w:eastAsia="Gungsuh"/>
          <w:b/>
          <w:lang w:val="ky-KG"/>
        </w:rPr>
        <w:t>8650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64CD9"/>
    <w:rsid w:val="00376D34"/>
    <w:rsid w:val="003932DF"/>
    <w:rsid w:val="004B4826"/>
    <w:rsid w:val="005412C2"/>
    <w:rsid w:val="005710D3"/>
    <w:rsid w:val="005961C2"/>
    <w:rsid w:val="005B4735"/>
    <w:rsid w:val="006F4A09"/>
    <w:rsid w:val="007C0EE3"/>
    <w:rsid w:val="008C5173"/>
    <w:rsid w:val="009214EB"/>
    <w:rsid w:val="00972455"/>
    <w:rsid w:val="009A2C0B"/>
    <w:rsid w:val="009F37EF"/>
    <w:rsid w:val="00A22155"/>
    <w:rsid w:val="00A67E5A"/>
    <w:rsid w:val="00A83C87"/>
    <w:rsid w:val="00B2516A"/>
    <w:rsid w:val="00B7309A"/>
    <w:rsid w:val="00BD070F"/>
    <w:rsid w:val="00CF7309"/>
    <w:rsid w:val="00D33779"/>
    <w:rsid w:val="00D5708D"/>
    <w:rsid w:val="00D7411B"/>
    <w:rsid w:val="00DA47E7"/>
    <w:rsid w:val="00E51801"/>
    <w:rsid w:val="00EA46A5"/>
    <w:rsid w:val="00EE0655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C51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C51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79F2B-D599-47B6-8F33-8DED712B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cp:lastPrinted>2025-05-13T07:12:00Z</cp:lastPrinted>
  <dcterms:created xsi:type="dcterms:W3CDTF">2016-03-17T08:16:00Z</dcterms:created>
  <dcterms:modified xsi:type="dcterms:W3CDTF">2025-05-13T07:12:00Z</dcterms:modified>
</cp:coreProperties>
</file>