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18020" w14:textId="0E25BBC8" w:rsidR="00EE0655" w:rsidRPr="00EE4F46" w:rsidRDefault="00EE0655" w:rsidP="00EE0655">
      <w:pPr>
        <w:spacing w:after="0" w:line="240" w:lineRule="auto"/>
        <w:ind w:left="5580" w:firstLine="84"/>
        <w:rPr>
          <w:rFonts w:ascii="Times New Roman" w:hAnsi="Times New Roman"/>
          <w:b/>
          <w:bCs/>
          <w:sz w:val="24"/>
          <w:szCs w:val="24"/>
          <w:lang w:val="ky-KG"/>
        </w:rPr>
      </w:pPr>
      <w:r w:rsidRPr="005412C2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="00EE4F46">
        <w:rPr>
          <w:rFonts w:ascii="Times New Roman" w:hAnsi="Times New Roman"/>
          <w:b/>
          <w:bCs/>
          <w:sz w:val="24"/>
          <w:szCs w:val="24"/>
          <w:lang w:val="ky-KG"/>
        </w:rPr>
        <w:t>2</w:t>
      </w:r>
      <w:bookmarkStart w:id="0" w:name="_GoBack"/>
      <w:bookmarkEnd w:id="0"/>
    </w:p>
    <w:p w14:paraId="4EFD43E2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Pr="005412C2">
        <w:rPr>
          <w:rStyle w:val="FontStyle16"/>
          <w:rFonts w:eastAsia="Gungsuh"/>
          <w:b/>
          <w:sz w:val="24"/>
          <w:szCs w:val="24"/>
        </w:rPr>
        <w:t xml:space="preserve">Кыргызской геологической службы Министерства </w:t>
      </w:r>
      <w:r w:rsidRPr="005412C2">
        <w:rPr>
          <w:rFonts w:ascii="Times New Roman" w:hAnsi="Times New Roman" w:cs="Times New Roman"/>
          <w:b/>
          <w:sz w:val="24"/>
          <w:szCs w:val="24"/>
        </w:rPr>
        <w:t>природных ресурсов, экологии и технического надзора</w:t>
      </w:r>
    </w:p>
    <w:p w14:paraId="65222378" w14:textId="77777777" w:rsidR="005412C2" w:rsidRPr="005412C2" w:rsidRDefault="005412C2" w:rsidP="005412C2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412C2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</w:p>
    <w:p w14:paraId="69B7A1C9" w14:textId="77777777" w:rsidR="00EE0655" w:rsidRPr="005412C2" w:rsidRDefault="00EE0655" w:rsidP="00EE0655">
      <w:pPr>
        <w:spacing w:after="0"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№____ от __</w:t>
      </w:r>
      <w:r w:rsidR="005412C2" w:rsidRPr="005412C2">
        <w:rPr>
          <w:rFonts w:ascii="Times New Roman" w:hAnsi="Times New Roman"/>
          <w:b/>
          <w:sz w:val="24"/>
          <w:szCs w:val="24"/>
        </w:rPr>
        <w:t>_____2025</w:t>
      </w:r>
      <w:r w:rsidRPr="005412C2">
        <w:rPr>
          <w:rFonts w:ascii="Times New Roman" w:hAnsi="Times New Roman"/>
          <w:b/>
          <w:sz w:val="24"/>
          <w:szCs w:val="24"/>
        </w:rPr>
        <w:t xml:space="preserve"> г.</w:t>
      </w:r>
    </w:p>
    <w:p w14:paraId="44C68B23" w14:textId="77777777" w:rsidR="00EE0655" w:rsidRPr="005412C2" w:rsidRDefault="00EE0655" w:rsidP="00EE0655">
      <w:pPr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BFB8E" w14:textId="40B0AF63" w:rsidR="00EE0655" w:rsidRPr="009214EB" w:rsidRDefault="00EE0655" w:rsidP="009214EB">
      <w:pPr>
        <w:spacing w:after="0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  <w:lang w:val="ky-KG"/>
        </w:rPr>
      </w:pPr>
      <w:r w:rsidRPr="005412C2">
        <w:rPr>
          <w:rFonts w:ascii="Times New Roman" w:eastAsia="Calibri" w:hAnsi="Times New Roman" w:cs="Times New Roman"/>
          <w:b/>
          <w:sz w:val="24"/>
          <w:szCs w:val="24"/>
        </w:rPr>
        <w:t>Условия аукциона по предоставлению права пользования недрами с целью раз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>ведк</w:t>
      </w:r>
      <w:r w:rsidR="005412C2"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участка</w:t>
      </w:r>
      <w:r w:rsidRPr="005412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кварцевого</w:t>
      </w:r>
      <w:r w:rsidR="00376D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 xml:space="preserve">песка «Кольцо </w:t>
      </w:r>
      <w:r w:rsidR="009214EB">
        <w:rPr>
          <w:rFonts w:ascii="Times New Roman" w:eastAsia="Calibri" w:hAnsi="Times New Roman" w:cs="Times New Roman"/>
          <w:b/>
          <w:sz w:val="24"/>
          <w:szCs w:val="24"/>
          <w:lang w:val="ky-KG"/>
        </w:rPr>
        <w:t>Булак-Башы</w:t>
      </w:r>
      <w:r w:rsidR="00294D3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571E627B" w14:textId="77777777" w:rsidR="005412C2" w:rsidRPr="00F02F3F" w:rsidRDefault="005412C2" w:rsidP="005412C2">
      <w:pPr>
        <w:pStyle w:val="21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02F3F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Pr="00F02F3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 КР.</w:t>
      </w:r>
    </w:p>
    <w:p w14:paraId="43B4F81A" w14:textId="63FFBF38" w:rsidR="00EE0655" w:rsidRPr="009214EB" w:rsidRDefault="00EE0655" w:rsidP="00EE065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9EDB1C" w14:textId="77777777" w:rsidR="00EE0655" w:rsidRPr="005412C2" w:rsidRDefault="00EE0655" w:rsidP="00EE0655">
      <w:pPr>
        <w:pStyle w:val="1"/>
        <w:tabs>
          <w:tab w:val="left" w:pos="54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12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>. П</w:t>
      </w:r>
      <w:r w:rsidRPr="005412C2">
        <w:rPr>
          <w:rFonts w:ascii="Times New Roman" w:hAnsi="Times New Roman" w:cs="Times New Roman"/>
          <w:b/>
          <w:sz w:val="24"/>
          <w:szCs w:val="24"/>
        </w:rPr>
        <w:t>редмет аукциона</w:t>
      </w:r>
      <w:r w:rsidRPr="00541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общие сведения </w:t>
      </w:r>
      <w:r w:rsidRPr="005412C2">
        <w:rPr>
          <w:rFonts w:ascii="Times New Roman" w:hAnsi="Times New Roman" w:cs="Times New Roman"/>
          <w:b/>
          <w:sz w:val="24"/>
          <w:szCs w:val="24"/>
        </w:rPr>
        <w:t>об объекте недр.</w:t>
      </w:r>
    </w:p>
    <w:p w14:paraId="39487699" w14:textId="18A98C0C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 xml:space="preserve">1.1. Предмет аукциона: Право пользования недрами с целью </w:t>
      </w:r>
      <w:r w:rsidR="00294D38" w:rsidRPr="00294D38">
        <w:rPr>
          <w:rFonts w:ascii="Times New Roman" w:hAnsi="Times New Roman"/>
          <w:sz w:val="24"/>
          <w:szCs w:val="24"/>
        </w:rPr>
        <w:t xml:space="preserve">разведки участка кварцевого песка «Кольцо </w:t>
      </w:r>
      <w:r w:rsidR="009214EB">
        <w:rPr>
          <w:rFonts w:ascii="Times New Roman" w:hAnsi="Times New Roman"/>
          <w:sz w:val="24"/>
          <w:szCs w:val="24"/>
          <w:lang w:val="ky-KG"/>
        </w:rPr>
        <w:t>Булак-Башы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294D38">
        <w:rPr>
          <w:rFonts w:ascii="Times New Roman" w:hAnsi="Times New Roman"/>
          <w:sz w:val="24"/>
          <w:szCs w:val="24"/>
        </w:rPr>
        <w:t xml:space="preserve"> </w:t>
      </w:r>
      <w:r w:rsidRPr="005412C2">
        <w:rPr>
          <w:rFonts w:ascii="Times New Roman" w:hAnsi="Times New Roman"/>
          <w:sz w:val="24"/>
          <w:szCs w:val="24"/>
        </w:rPr>
        <w:t>в соответствии с Законом Кыргызской Республики «О недрах».</w:t>
      </w:r>
    </w:p>
    <w:p w14:paraId="2BFA929E" w14:textId="6960328A" w:rsidR="00EE0655" w:rsidRPr="005412C2" w:rsidRDefault="00EE0655" w:rsidP="005412C2">
      <w:pPr>
        <w:spacing w:after="0" w:line="240" w:lineRule="auto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Объект недр, право пользования, которым выставляется на аукцион:</w:t>
      </w:r>
      <w:r w:rsidRPr="005412C2">
        <w:rPr>
          <w:rFonts w:ascii="Times New Roman" w:hAnsi="Times New Roman" w:cs="Times New Roman"/>
          <w:sz w:val="24"/>
          <w:szCs w:val="24"/>
        </w:rPr>
        <w:t xml:space="preserve"> </w:t>
      </w:r>
      <w:r w:rsidR="00294D38" w:rsidRPr="00294D38">
        <w:rPr>
          <w:rFonts w:ascii="Times New Roman" w:hAnsi="Times New Roman"/>
          <w:sz w:val="24"/>
          <w:szCs w:val="24"/>
        </w:rPr>
        <w:t>участ</w:t>
      </w:r>
      <w:r w:rsidR="00294D38">
        <w:rPr>
          <w:rFonts w:ascii="Times New Roman" w:hAnsi="Times New Roman"/>
          <w:sz w:val="24"/>
          <w:szCs w:val="24"/>
        </w:rPr>
        <w:t>о</w:t>
      </w:r>
      <w:r w:rsidR="00294D38" w:rsidRPr="00294D38">
        <w:rPr>
          <w:rFonts w:ascii="Times New Roman" w:hAnsi="Times New Roman"/>
          <w:sz w:val="24"/>
          <w:szCs w:val="24"/>
        </w:rPr>
        <w:t xml:space="preserve">к «Кольцо </w:t>
      </w:r>
      <w:r w:rsidR="009214EB">
        <w:rPr>
          <w:rFonts w:ascii="Times New Roman" w:hAnsi="Times New Roman"/>
          <w:sz w:val="24"/>
          <w:szCs w:val="24"/>
          <w:lang w:val="ky-KG"/>
        </w:rPr>
        <w:t>Булак-Башы</w:t>
      </w:r>
      <w:r w:rsidR="00294D38" w:rsidRPr="00294D38">
        <w:rPr>
          <w:rFonts w:ascii="Times New Roman" w:hAnsi="Times New Roman"/>
          <w:sz w:val="24"/>
          <w:szCs w:val="24"/>
        </w:rPr>
        <w:t>»</w:t>
      </w:r>
      <w:r w:rsidRPr="005412C2">
        <w:rPr>
          <w:rFonts w:ascii="Times New Roman" w:hAnsi="Times New Roman"/>
          <w:sz w:val="24"/>
          <w:szCs w:val="24"/>
        </w:rPr>
        <w:t>.</w:t>
      </w:r>
    </w:p>
    <w:p w14:paraId="46D7725E" w14:textId="77777777" w:rsidR="00EE0655" w:rsidRPr="005412C2" w:rsidRDefault="00EE0655" w:rsidP="00294D38">
      <w:pPr>
        <w:spacing w:after="0"/>
        <w:ind w:firstLine="540"/>
        <w:jc w:val="both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5412C2">
        <w:rPr>
          <w:rFonts w:ascii="Times New Roman" w:hAnsi="Times New Roman"/>
          <w:sz w:val="24"/>
          <w:szCs w:val="24"/>
        </w:rPr>
        <w:t>1.2. Форма аукциона: открытая.</w:t>
      </w:r>
    </w:p>
    <w:p w14:paraId="2F8033D1" w14:textId="26022B84" w:rsidR="00EE0655" w:rsidRPr="00294D38" w:rsidRDefault="00EE0655" w:rsidP="00294D38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412C2">
        <w:rPr>
          <w:rFonts w:ascii="Times New Roman" w:hAnsi="Times New Roman"/>
          <w:sz w:val="24"/>
          <w:szCs w:val="24"/>
        </w:rPr>
        <w:t>1.3. Географическое расположение объекта недр:</w:t>
      </w:r>
      <w:r w:rsidR="00294D38">
        <w:rPr>
          <w:rFonts w:ascii="Times New Roman" w:hAnsi="Times New Roman"/>
          <w:sz w:val="24"/>
          <w:szCs w:val="24"/>
        </w:rPr>
        <w:t xml:space="preserve"> </w:t>
      </w:r>
      <w:r w:rsidR="00294D38">
        <w:rPr>
          <w:rFonts w:ascii="Times New Roman" w:hAnsi="Times New Roman" w:cs="Times New Roman"/>
          <w:sz w:val="24"/>
          <w:szCs w:val="24"/>
        </w:rPr>
        <w:t>Р</w:t>
      </w:r>
      <w:r w:rsidR="00294D38" w:rsidRPr="00294D38">
        <w:rPr>
          <w:rFonts w:ascii="Times New Roman" w:hAnsi="Times New Roman" w:cs="Times New Roman"/>
          <w:sz w:val="24"/>
          <w:szCs w:val="24"/>
        </w:rPr>
        <w:t xml:space="preserve">асположено в </w:t>
      </w:r>
      <w:proofErr w:type="spellStart"/>
      <w:r w:rsidR="00294D38" w:rsidRPr="00294D38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="00294D38" w:rsidRPr="00294D38">
        <w:rPr>
          <w:rFonts w:ascii="Times New Roman" w:hAnsi="Times New Roman" w:cs="Times New Roman"/>
          <w:sz w:val="24"/>
          <w:szCs w:val="24"/>
        </w:rPr>
        <w:t xml:space="preserve"> районе южнее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села Булак-Баши</w:t>
      </w:r>
      <w:r w:rsidRPr="005412C2">
        <w:rPr>
          <w:rFonts w:ascii="Times New Roman" w:hAnsi="Times New Roman" w:cs="Times New Roman"/>
          <w:sz w:val="24"/>
          <w:szCs w:val="24"/>
        </w:rPr>
        <w:t>.</w:t>
      </w:r>
    </w:p>
    <w:p w14:paraId="6450A640" w14:textId="21FC6407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>1.4. В административном отношении</w:t>
      </w:r>
      <w:r w:rsidR="00376D34">
        <w:rPr>
          <w:rFonts w:ascii="Times New Roman" w:hAnsi="Times New Roman" w:cs="Times New Roman"/>
          <w:sz w:val="24"/>
          <w:szCs w:val="24"/>
        </w:rPr>
        <w:t xml:space="preserve"> </w:t>
      </w:r>
      <w:r w:rsidRPr="005412C2">
        <w:rPr>
          <w:rFonts w:ascii="Times New Roman" w:hAnsi="Times New Roman" w:cs="Times New Roman"/>
          <w:sz w:val="24"/>
          <w:szCs w:val="24"/>
        </w:rPr>
        <w:t xml:space="preserve">находится на территории </w:t>
      </w:r>
      <w:proofErr w:type="spellStart"/>
      <w:r w:rsidR="00294D38">
        <w:rPr>
          <w:rFonts w:ascii="Times New Roman" w:hAnsi="Times New Roman" w:cs="Times New Roman"/>
          <w:sz w:val="24"/>
          <w:szCs w:val="24"/>
        </w:rPr>
        <w:t>Лейлек</w:t>
      </w:r>
      <w:r w:rsidRPr="005412C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="00376D34">
        <w:rPr>
          <w:rFonts w:ascii="Times New Roman" w:hAnsi="Times New Roman" w:cs="Times New Roman"/>
          <w:sz w:val="24"/>
          <w:szCs w:val="24"/>
        </w:rPr>
        <w:t>Баткен</w:t>
      </w:r>
      <w:r w:rsidRPr="005412C2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5412C2">
        <w:rPr>
          <w:rFonts w:ascii="Times New Roman" w:hAnsi="Times New Roman" w:cs="Times New Roman"/>
          <w:sz w:val="24"/>
          <w:szCs w:val="24"/>
        </w:rPr>
        <w:t xml:space="preserve"> области Кыргызской Республики.</w:t>
      </w:r>
    </w:p>
    <w:p w14:paraId="0506D07A" w14:textId="44821752" w:rsidR="00EE0655" w:rsidRPr="005412C2" w:rsidRDefault="00EE0655" w:rsidP="00EE0655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1.5. Географические координаты месторождение </w:t>
      </w:r>
      <w:r w:rsidR="001A0B93">
        <w:rPr>
          <w:rFonts w:ascii="Times New Roman" w:hAnsi="Times New Roman" w:cs="Times New Roman"/>
          <w:sz w:val="24"/>
          <w:szCs w:val="24"/>
        </w:rPr>
        <w:t>39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1A0B93">
        <w:rPr>
          <w:rFonts w:ascii="Times New Roman" w:hAnsi="Times New Roman" w:cs="Times New Roman"/>
          <w:sz w:val="24"/>
          <w:szCs w:val="24"/>
        </w:rPr>
        <w:t>5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B7309A">
        <w:rPr>
          <w:rFonts w:ascii="Times New Roman" w:hAnsi="Times New Roman" w:cs="Times New Roman"/>
          <w:sz w:val="24"/>
          <w:szCs w:val="24"/>
        </w:rPr>
        <w:t>5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5412C2">
        <w:rPr>
          <w:rFonts w:ascii="Times New Roman" w:hAnsi="Times New Roman" w:cs="Times New Roman"/>
          <w:sz w:val="24"/>
          <w:szCs w:val="24"/>
        </w:rPr>
        <w:t xml:space="preserve"> северной широты и </w:t>
      </w:r>
      <w:r w:rsidR="00B7309A">
        <w:rPr>
          <w:rFonts w:ascii="Times New Roman" w:hAnsi="Times New Roman" w:cs="Times New Roman"/>
          <w:sz w:val="24"/>
          <w:szCs w:val="24"/>
        </w:rPr>
        <w:t>69</w:t>
      </w:r>
      <w:r w:rsidRPr="005412C2">
        <w:rPr>
          <w:rFonts w:ascii="Times New Roman" w:hAnsi="Times New Roman" w:cs="Times New Roman"/>
          <w:sz w:val="24"/>
          <w:szCs w:val="24"/>
        </w:rPr>
        <w:t>º</w:t>
      </w:r>
      <w:r w:rsidR="00B7309A">
        <w:rPr>
          <w:rFonts w:ascii="Times New Roman" w:hAnsi="Times New Roman" w:cs="Times New Roman"/>
          <w:sz w:val="24"/>
          <w:szCs w:val="24"/>
        </w:rPr>
        <w:t>3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5412C2">
        <w:rPr>
          <w:rFonts w:ascii="Times New Roman" w:hAnsi="Times New Roman" w:cs="Times New Roman"/>
          <w:sz w:val="24"/>
          <w:szCs w:val="24"/>
        </w:rPr>
        <w:t>'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9</w:t>
      </w:r>
      <w:r w:rsidR="001A0B93" w:rsidRPr="001A0B93">
        <w:rPr>
          <w:rFonts w:ascii="Times New Roman" w:hAnsi="Times New Roman" w:cs="Times New Roman"/>
          <w:sz w:val="24"/>
          <w:szCs w:val="24"/>
        </w:rPr>
        <w:t>”</w:t>
      </w:r>
      <w:r w:rsidRPr="005412C2">
        <w:rPr>
          <w:rFonts w:ascii="Times New Roman" w:hAnsi="Times New Roman" w:cs="Times New Roman"/>
          <w:sz w:val="24"/>
          <w:szCs w:val="24"/>
        </w:rPr>
        <w:t xml:space="preserve"> восточной долготы.</w:t>
      </w:r>
    </w:p>
    <w:p w14:paraId="71788905" w14:textId="1C78AA65" w:rsidR="00EE0655" w:rsidRPr="005412C2" w:rsidRDefault="00EE0655" w:rsidP="00EE0655">
      <w:pPr>
        <w:pStyle w:val="tkTekst"/>
        <w:spacing w:after="0"/>
        <w:rPr>
          <w:sz w:val="24"/>
          <w:szCs w:val="24"/>
        </w:rPr>
      </w:pPr>
      <w:r w:rsidRPr="005412C2">
        <w:rPr>
          <w:rFonts w:ascii="Times New Roman" w:hAnsi="Times New Roman" w:cs="Times New Roman"/>
          <w:sz w:val="24"/>
          <w:szCs w:val="24"/>
        </w:rPr>
        <w:t xml:space="preserve">1.6. Абсолютные отметки </w:t>
      </w:r>
      <w:r w:rsidRPr="00B7309A">
        <w:rPr>
          <w:rFonts w:ascii="Times New Roman" w:hAnsi="Times New Roman" w:cs="Times New Roman"/>
          <w:sz w:val="24"/>
          <w:szCs w:val="24"/>
        </w:rPr>
        <w:t xml:space="preserve">колеблется от 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 xml:space="preserve">950 </w:t>
      </w:r>
      <w:r w:rsidR="00B7309A" w:rsidRPr="00B7309A">
        <w:rPr>
          <w:rFonts w:ascii="Times New Roman" w:hAnsi="Times New Roman" w:cs="Times New Roman"/>
          <w:sz w:val="24"/>
          <w:szCs w:val="24"/>
        </w:rPr>
        <w:t>м.</w:t>
      </w:r>
      <w:r w:rsidRPr="00B7309A">
        <w:rPr>
          <w:rFonts w:ascii="Times New Roman" w:hAnsi="Times New Roman" w:cs="Times New Roman"/>
          <w:sz w:val="24"/>
          <w:szCs w:val="24"/>
        </w:rPr>
        <w:t xml:space="preserve"> до </w:t>
      </w:r>
      <w:r w:rsidR="00B7309A" w:rsidRPr="00B7309A">
        <w:rPr>
          <w:rFonts w:ascii="Times New Roman" w:hAnsi="Times New Roman" w:cs="Times New Roman"/>
          <w:sz w:val="24"/>
          <w:szCs w:val="24"/>
        </w:rPr>
        <w:t>1</w:t>
      </w:r>
      <w:r w:rsidR="00293354">
        <w:rPr>
          <w:rFonts w:ascii="Times New Roman" w:hAnsi="Times New Roman" w:cs="Times New Roman"/>
          <w:sz w:val="24"/>
          <w:szCs w:val="24"/>
          <w:lang w:val="ky-KG"/>
        </w:rPr>
        <w:t>000</w:t>
      </w:r>
      <w:r w:rsidRPr="00B7309A">
        <w:rPr>
          <w:rFonts w:ascii="Times New Roman" w:hAnsi="Times New Roman" w:cs="Times New Roman"/>
          <w:sz w:val="24"/>
          <w:szCs w:val="24"/>
        </w:rPr>
        <w:t xml:space="preserve"> м</w:t>
      </w:r>
      <w:r w:rsidRPr="00B7309A">
        <w:rPr>
          <w:sz w:val="24"/>
          <w:szCs w:val="24"/>
        </w:rPr>
        <w:t>.</w:t>
      </w:r>
    </w:p>
    <w:p w14:paraId="09DE9EF5" w14:textId="72218A6B" w:rsidR="00EE0655" w:rsidRDefault="00EE0655" w:rsidP="00B7309A">
      <w:pPr>
        <w:pStyle w:val="Style2"/>
        <w:widowControl/>
        <w:spacing w:line="240" w:lineRule="auto"/>
        <w:ind w:firstLine="540"/>
        <w:rPr>
          <w:rStyle w:val="FontStyle23"/>
        </w:rPr>
      </w:pPr>
      <w:r w:rsidRPr="005412C2">
        <w:t>Координаты угловых точек участка выставляемого на аукцион.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601"/>
        <w:gridCol w:w="1595"/>
        <w:gridCol w:w="921"/>
        <w:gridCol w:w="1596"/>
        <w:gridCol w:w="1596"/>
      </w:tblGrid>
      <w:tr w:rsidR="00293354" w:rsidRPr="00D012E3" w14:paraId="63F3EA68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328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6D63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039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6BB5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BFCB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9BB2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293354" w:rsidRPr="00E37840" w14:paraId="799275D7" w14:textId="77777777" w:rsidTr="002F39CA">
        <w:trPr>
          <w:trHeight w:val="26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839B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365" w14:textId="77777777" w:rsidR="00293354" w:rsidRPr="00E37840" w:rsidRDefault="00293354" w:rsidP="002F39CA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12550068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B79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4427743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5F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311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A2BF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4427632</w:t>
            </w:r>
          </w:p>
        </w:tc>
      </w:tr>
      <w:tr w:rsidR="00293354" w:rsidRPr="00E37840" w14:paraId="0FE92AF3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AE13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2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0D9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32D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4427736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4A0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F858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6FB" w14:textId="77777777" w:rsidR="00293354" w:rsidRPr="00E37840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4427614</w:t>
            </w:r>
          </w:p>
        </w:tc>
      </w:tr>
      <w:tr w:rsidR="00293354" w14:paraId="1AB17708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75DA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AA2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E3C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4427705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E0F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A02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12550265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049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4427591</w:t>
            </w:r>
          </w:p>
        </w:tc>
      </w:tr>
      <w:tr w:rsidR="00293354" w14:paraId="1866A4CB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E76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351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B16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4427694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3A9B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E50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362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4427563</w:t>
            </w:r>
          </w:p>
        </w:tc>
      </w:tr>
      <w:tr w:rsidR="00293354" w14:paraId="2FA8950D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072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70F1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12550158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AFD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4427681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72CB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A925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A4A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4427459</w:t>
            </w:r>
          </w:p>
        </w:tc>
      </w:tr>
      <w:tr w:rsidR="00293354" w14:paraId="39CF4767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817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A86D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12550175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0FD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4427683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07C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137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12550030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DF59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4427547</w:t>
            </w:r>
          </w:p>
        </w:tc>
      </w:tr>
      <w:tr w:rsidR="00293354" w14:paraId="55425541" w14:textId="77777777" w:rsidTr="002F39CA">
        <w:trPr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DBD" w14:textId="77777777" w:rsidR="00293354" w:rsidRPr="00D012E3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4E7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12550205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3236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EF40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57A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12549928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7140" w14:textId="77777777" w:rsidR="00293354" w:rsidRDefault="00293354" w:rsidP="002F3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/>
              </w:rPr>
              <w:t>4427673</w:t>
            </w:r>
          </w:p>
        </w:tc>
      </w:tr>
    </w:tbl>
    <w:p w14:paraId="0BC8119A" w14:textId="77777777" w:rsidR="00B7309A" w:rsidRPr="00B7309A" w:rsidRDefault="00B7309A" w:rsidP="005412C2">
      <w:pPr>
        <w:pStyle w:val="111"/>
        <w:rPr>
          <w:sz w:val="8"/>
          <w:szCs w:val="24"/>
        </w:rPr>
      </w:pPr>
    </w:p>
    <w:p w14:paraId="0F39DE5C" w14:textId="27FB4EFC" w:rsidR="005412C2" w:rsidRPr="005412C2" w:rsidRDefault="005412C2" w:rsidP="005412C2">
      <w:pPr>
        <w:pStyle w:val="111"/>
        <w:rPr>
          <w:sz w:val="24"/>
          <w:szCs w:val="24"/>
        </w:rPr>
      </w:pPr>
      <w:r w:rsidRPr="005412C2">
        <w:rPr>
          <w:sz w:val="24"/>
          <w:szCs w:val="24"/>
        </w:rPr>
        <w:t>Площадь составляет 0,</w:t>
      </w:r>
      <w:r w:rsidR="00376D34">
        <w:rPr>
          <w:sz w:val="24"/>
          <w:szCs w:val="24"/>
        </w:rPr>
        <w:t>0</w:t>
      </w:r>
      <w:r w:rsidR="00293354">
        <w:rPr>
          <w:sz w:val="24"/>
          <w:szCs w:val="24"/>
          <w:lang w:val="ky-KG"/>
        </w:rPr>
        <w:t>5</w:t>
      </w:r>
      <w:r w:rsidRPr="005412C2">
        <w:rPr>
          <w:sz w:val="24"/>
          <w:szCs w:val="24"/>
        </w:rPr>
        <w:t xml:space="preserve"> км</w:t>
      </w:r>
      <w:proofErr w:type="gramStart"/>
      <w:r w:rsidRPr="005412C2">
        <w:rPr>
          <w:sz w:val="24"/>
          <w:szCs w:val="24"/>
          <w:vertAlign w:val="superscript"/>
        </w:rPr>
        <w:t>2</w:t>
      </w:r>
      <w:proofErr w:type="gramEnd"/>
      <w:r w:rsidRPr="005412C2">
        <w:rPr>
          <w:sz w:val="24"/>
          <w:szCs w:val="24"/>
        </w:rPr>
        <w:t xml:space="preserve"> или</w:t>
      </w:r>
      <w:r w:rsidR="00376D34">
        <w:rPr>
          <w:sz w:val="24"/>
          <w:szCs w:val="24"/>
        </w:rPr>
        <w:t xml:space="preserve"> </w:t>
      </w:r>
      <w:r w:rsidR="00B7309A">
        <w:rPr>
          <w:sz w:val="24"/>
          <w:szCs w:val="24"/>
        </w:rPr>
        <w:t>5</w:t>
      </w:r>
      <w:r w:rsidR="00293354">
        <w:rPr>
          <w:sz w:val="24"/>
          <w:szCs w:val="24"/>
          <w:lang w:val="ky-KG"/>
        </w:rPr>
        <w:t>,0</w:t>
      </w:r>
      <w:r w:rsidRPr="005412C2">
        <w:rPr>
          <w:sz w:val="24"/>
          <w:szCs w:val="24"/>
        </w:rPr>
        <w:t xml:space="preserve"> га.</w:t>
      </w:r>
    </w:p>
    <w:p w14:paraId="3A142A51" w14:textId="77777777" w:rsidR="00EE0655" w:rsidRPr="005412C2" w:rsidRDefault="00EE0655" w:rsidP="00EE0655">
      <w:pPr>
        <w:pStyle w:val="Style3"/>
        <w:widowControl/>
        <w:spacing w:line="240" w:lineRule="auto"/>
        <w:ind w:firstLine="540"/>
        <w:jc w:val="both"/>
        <w:rPr>
          <w:b/>
        </w:rPr>
      </w:pPr>
    </w:p>
    <w:p w14:paraId="32A8366D" w14:textId="77777777" w:rsidR="005412C2" w:rsidRPr="005412C2" w:rsidRDefault="005412C2" w:rsidP="00EE0655">
      <w:pPr>
        <w:spacing w:after="0" w:line="240" w:lineRule="auto"/>
        <w:ind w:right="3"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7A3CB4A2" w14:textId="0B53FC9B" w:rsidR="005412C2" w:rsidRPr="005412C2" w:rsidRDefault="00E51801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00E8DF1" wp14:editId="5975EB12">
            <wp:extent cx="5940425" cy="3692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5-12 at 12.14.5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A9E2C" w14:textId="77777777" w:rsidR="005412C2" w:rsidRPr="005412C2" w:rsidRDefault="005412C2" w:rsidP="005412C2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</w:p>
    <w:p w14:paraId="0983EB8C" w14:textId="07193975" w:rsidR="00EE0655" w:rsidRPr="00B7309A" w:rsidRDefault="00EE0655" w:rsidP="00B7309A">
      <w:pPr>
        <w:spacing w:after="0" w:line="240" w:lineRule="auto"/>
        <w:ind w:right="3"/>
        <w:jc w:val="both"/>
        <w:rPr>
          <w:rFonts w:ascii="Times New Roman" w:hAnsi="Times New Roman"/>
          <w:b/>
          <w:sz w:val="24"/>
          <w:szCs w:val="24"/>
        </w:rPr>
      </w:pPr>
      <w:r w:rsidRPr="005412C2">
        <w:rPr>
          <w:rFonts w:ascii="Times New Roman" w:hAnsi="Times New Roman"/>
          <w:b/>
          <w:sz w:val="24"/>
          <w:szCs w:val="24"/>
        </w:rPr>
        <w:t>2. Геологическая характеристика района лицензируемого участка</w:t>
      </w:r>
    </w:p>
    <w:p w14:paraId="46591830" w14:textId="02A556CC" w:rsid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Участок </w:t>
      </w:r>
      <w:r w:rsidRPr="00B7309A">
        <w:rPr>
          <w:rFonts w:ascii="Times New Roman" w:hAnsi="Times New Roman" w:cs="Times New Roman"/>
          <w:sz w:val="24"/>
          <w:szCs w:val="24"/>
        </w:rPr>
        <w:t>не изучен. Требуется разведка.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94E4C" w14:textId="2ABED20E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стоит отметить, что данный у</w:t>
      </w:r>
      <w:r w:rsidRPr="00B7309A">
        <w:rPr>
          <w:rFonts w:ascii="Times New Roman" w:hAnsi="Times New Roman" w:cs="Times New Roman"/>
          <w:sz w:val="24"/>
          <w:szCs w:val="24"/>
        </w:rPr>
        <w:t>часток находится вблизи месторождения кварцевых песков Кольцо-Половинка,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которое</w:t>
      </w:r>
      <w:r w:rsidRPr="00B73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 xml:space="preserve">расположено в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Ляйлякском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районе в 1км южнее железнодорожной станции «Кольцо», вблизи города </w:t>
      </w:r>
      <w:proofErr w:type="spellStart"/>
      <w:r w:rsidRPr="00B7309A">
        <w:rPr>
          <w:rFonts w:ascii="Times New Roman" w:hAnsi="Times New Roman" w:cs="Times New Roman"/>
          <w:sz w:val="24"/>
          <w:szCs w:val="24"/>
        </w:rPr>
        <w:t>Сулюкта</w:t>
      </w:r>
      <w:proofErr w:type="spellEnd"/>
      <w:r w:rsidRPr="00B7309A">
        <w:rPr>
          <w:rFonts w:ascii="Times New Roman" w:hAnsi="Times New Roman" w:cs="Times New Roman"/>
          <w:sz w:val="24"/>
          <w:szCs w:val="24"/>
        </w:rPr>
        <w:t xml:space="preserve"> на высоте 1000м, в экономическом освоенном регионе.  </w:t>
      </w:r>
    </w:p>
    <w:p w14:paraId="788D953E" w14:textId="63243030" w:rsidR="00B7309A" w:rsidRPr="00B7309A" w:rsidRDefault="00B7309A" w:rsidP="00B73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09A">
        <w:rPr>
          <w:rFonts w:ascii="Times New Roman" w:hAnsi="Times New Roman" w:cs="Times New Roman"/>
          <w:sz w:val="24"/>
          <w:szCs w:val="24"/>
        </w:rPr>
        <w:t xml:space="preserve">На месторождении Кольцо-Половинка, </w:t>
      </w:r>
      <w:proofErr w:type="gramStart"/>
      <w:r w:rsidRPr="00B7309A">
        <w:rPr>
          <w:rFonts w:ascii="Times New Roman" w:hAnsi="Times New Roman" w:cs="Times New Roman"/>
          <w:sz w:val="24"/>
          <w:szCs w:val="24"/>
        </w:rPr>
        <w:t>имеются четыре пласта кварцевых песков мелового возраста общей мощностью 30м залегают</w:t>
      </w:r>
      <w:proofErr w:type="gramEnd"/>
      <w:r w:rsidRPr="00B7309A">
        <w:rPr>
          <w:rFonts w:ascii="Times New Roman" w:hAnsi="Times New Roman" w:cs="Times New Roman"/>
          <w:sz w:val="24"/>
          <w:szCs w:val="24"/>
        </w:rPr>
        <w:t xml:space="preserve"> на песчаниках и перекрываются глинами мощностью 6-8-10м. Гранулометрический состав песков (в %): более 5мм – 7.4, 0.5-0.25мм – 24.85, 0.25-0.10мм – 50.15, 0.1-0.05 – 13.35, менее 0.01мм – 2.6.  Химический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309A">
        <w:rPr>
          <w:rFonts w:ascii="Times New Roman" w:hAnsi="Times New Roman" w:cs="Times New Roman"/>
          <w:sz w:val="24"/>
          <w:szCs w:val="24"/>
        </w:rPr>
        <w:t>состав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(%): SiO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93.53, Al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0.85, Fe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0.53, TiO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0.01,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0.36,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0.17, K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0 – 0.19 Na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O – 0.44, 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7309A">
        <w:rPr>
          <w:rFonts w:ascii="Times New Roman" w:hAnsi="Times New Roman" w:cs="Times New Roman"/>
          <w:sz w:val="24"/>
          <w:szCs w:val="24"/>
        </w:rPr>
        <w:t>п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.–1.1, SO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– go 0.26, CO</w:t>
      </w:r>
      <w:r w:rsidRPr="00B730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 xml:space="preserve"> go 0.87. </w:t>
      </w:r>
      <w:r w:rsidRPr="00B7309A">
        <w:rPr>
          <w:rFonts w:ascii="Times New Roman" w:hAnsi="Times New Roman" w:cs="Times New Roman"/>
          <w:sz w:val="24"/>
          <w:szCs w:val="24"/>
        </w:rPr>
        <w:t xml:space="preserve">После предварительного обогащения содержание полезного компонента </w:t>
      </w:r>
      <w:proofErr w:type="spellStart"/>
      <w:r w:rsidRPr="00B7309A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7309A">
        <w:rPr>
          <w:rFonts w:ascii="Times New Roman" w:hAnsi="Times New Roman" w:cs="Times New Roman"/>
          <w:sz w:val="24"/>
          <w:szCs w:val="24"/>
        </w:rPr>
        <w:t xml:space="preserve">увеличивается до 99.4%, вредной примеси 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7309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730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7309A">
        <w:rPr>
          <w:rFonts w:ascii="Times New Roman" w:hAnsi="Times New Roman" w:cs="Times New Roman"/>
          <w:sz w:val="24"/>
          <w:szCs w:val="24"/>
        </w:rPr>
        <w:t xml:space="preserve"> уменьшается до 0.2%, что характеризует обогащенный материал как стекольное сырье очень хорошего качества. </w:t>
      </w:r>
    </w:p>
    <w:p w14:paraId="60786CCF" w14:textId="77777777" w:rsidR="00EE0655" w:rsidRPr="005412C2" w:rsidRDefault="00EE0655" w:rsidP="00EE065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F329C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  <w:r w:rsidRPr="005412C2">
        <w:rPr>
          <w:rStyle w:val="FontStyle16"/>
          <w:b/>
          <w:sz w:val="24"/>
          <w:szCs w:val="24"/>
        </w:rPr>
        <w:t>3. Основные требования к пользованию объектом недр</w:t>
      </w:r>
    </w:p>
    <w:p w14:paraId="399766D4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b/>
          <w:sz w:val="24"/>
          <w:szCs w:val="24"/>
        </w:rPr>
      </w:pPr>
    </w:p>
    <w:p w14:paraId="0050A631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 xml:space="preserve">3.1. Основные требования к пользованию объектом недропользования предъявляются в соответствии с законодательством Кыргызской Республики в части недропользования и подлежат включению в лицензию </w:t>
      </w:r>
      <w:proofErr w:type="gramStart"/>
      <w:r w:rsidRPr="005412C2">
        <w:rPr>
          <w:rStyle w:val="FontStyle16"/>
          <w:sz w:val="24"/>
          <w:szCs w:val="24"/>
        </w:rPr>
        <w:t>на право пользование</w:t>
      </w:r>
      <w:proofErr w:type="gramEnd"/>
      <w:r w:rsidRPr="005412C2">
        <w:rPr>
          <w:rStyle w:val="FontStyle16"/>
          <w:sz w:val="24"/>
          <w:szCs w:val="24"/>
        </w:rPr>
        <w:t xml:space="preserve"> недрами. Детальные требования конкретизируются при оформлении лицензии в лицензионном соглашении.</w:t>
      </w:r>
    </w:p>
    <w:p w14:paraId="31044ABE" w14:textId="77777777" w:rsidR="00EE0655" w:rsidRPr="005412C2" w:rsidRDefault="00EE0655" w:rsidP="00EE0655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5412C2">
        <w:rPr>
          <w:rStyle w:val="FontStyle16"/>
          <w:sz w:val="24"/>
          <w:szCs w:val="24"/>
        </w:rPr>
        <w:t>3.2. Основными требованиями к пользованию лицензионной площадью являются:</w:t>
      </w:r>
    </w:p>
    <w:p w14:paraId="0CB423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заключение лицензионного соглашение на составление технического проекта, направленных 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</w:t>
      </w:r>
      <w:proofErr w:type="gramStart"/>
      <w:r w:rsidRPr="005412C2">
        <w:rPr>
          <w:rStyle w:val="FontStyle16"/>
          <w:sz w:val="24"/>
          <w:szCs w:val="24"/>
          <w:lang w:eastAsia="ru-RU"/>
        </w:rPr>
        <w:t>ископаемых</w:t>
      </w:r>
      <w:proofErr w:type="gramEnd"/>
      <w:r w:rsidRPr="005412C2">
        <w:rPr>
          <w:rStyle w:val="FontStyle16"/>
          <w:sz w:val="24"/>
          <w:szCs w:val="24"/>
          <w:lang w:eastAsia="ru-RU"/>
        </w:rPr>
        <w:t xml:space="preserve"> на лицензионной площади;</w:t>
      </w:r>
    </w:p>
    <w:p w14:paraId="75C4E03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- предоставление, в течение оговоренного в лицензионном соглашении срока, технического проекта, </w:t>
      </w:r>
      <w:r w:rsidR="00A22155">
        <w:rPr>
          <w:rStyle w:val="FontStyle16"/>
          <w:sz w:val="24"/>
          <w:szCs w:val="24"/>
          <w:lang w:eastAsia="ru-RU"/>
        </w:rPr>
        <w:t xml:space="preserve">направленных </w:t>
      </w:r>
      <w:r w:rsidRPr="005412C2">
        <w:rPr>
          <w:rStyle w:val="FontStyle16"/>
          <w:sz w:val="24"/>
          <w:szCs w:val="24"/>
          <w:lang w:eastAsia="ru-RU"/>
        </w:rPr>
        <w:t xml:space="preserve">на </w:t>
      </w:r>
      <w:r w:rsidR="009F37EF" w:rsidRPr="005412C2">
        <w:rPr>
          <w:rStyle w:val="FontStyle16"/>
          <w:sz w:val="24"/>
          <w:szCs w:val="24"/>
          <w:lang w:eastAsia="ru-RU"/>
        </w:rPr>
        <w:t>разработки</w:t>
      </w:r>
      <w:r w:rsidRPr="005412C2">
        <w:rPr>
          <w:rStyle w:val="FontStyle16"/>
          <w:sz w:val="24"/>
          <w:szCs w:val="24"/>
          <w:lang w:eastAsia="ru-RU"/>
        </w:rPr>
        <w:t xml:space="preserve"> полезных </w:t>
      </w:r>
      <w:proofErr w:type="gramStart"/>
      <w:r w:rsidRPr="005412C2">
        <w:rPr>
          <w:rStyle w:val="FontStyle16"/>
          <w:sz w:val="24"/>
          <w:szCs w:val="24"/>
          <w:lang w:eastAsia="ru-RU"/>
        </w:rPr>
        <w:t>ископаемых</w:t>
      </w:r>
      <w:proofErr w:type="gramEnd"/>
      <w:r w:rsidRPr="005412C2">
        <w:rPr>
          <w:rStyle w:val="FontStyle16"/>
          <w:sz w:val="24"/>
          <w:szCs w:val="24"/>
          <w:lang w:eastAsia="ru-RU"/>
        </w:rPr>
        <w:t xml:space="preserve"> на лицензионной площади, прошедшего экспертизу в части промышленной, экологической </w:t>
      </w:r>
      <w:r w:rsidRPr="005412C2">
        <w:rPr>
          <w:rStyle w:val="FontStyle16"/>
          <w:sz w:val="24"/>
          <w:szCs w:val="24"/>
          <w:lang w:eastAsia="ru-RU"/>
        </w:rPr>
        <w:lastRenderedPageBreak/>
        <w:t>безопасности и охраны недр, а также удостоверение на право временного пользования земельным участком под недропользование;</w:t>
      </w:r>
    </w:p>
    <w:p w14:paraId="1CDA91D2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годового отчета до 31 января нового года, по установленной форме, утверждаемой уполномоченным государственным органом по реализации государственной политики по недропользованию, а также на электронном носителе информации;</w:t>
      </w:r>
    </w:p>
    <w:p w14:paraId="0818F83D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предоставление программы (плана) развития горных работ до 31 января нового года;</w:t>
      </w:r>
    </w:p>
    <w:p w14:paraId="40F7F28F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выполнение всех необходимых видов горных работ в строгом соответствии с проектом, прошедшем экспертизу по промышленной, экологической безопасности и охране недр;</w:t>
      </w:r>
    </w:p>
    <w:p w14:paraId="03212CD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разработка Плана мероприятий по обеспечению требований промышленной</w:t>
      </w:r>
      <w:r w:rsidRPr="005412C2">
        <w:rPr>
          <w:rStyle w:val="FontStyle16"/>
          <w:sz w:val="24"/>
          <w:szCs w:val="24"/>
        </w:rPr>
        <w:t xml:space="preserve">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</w:t>
      </w:r>
      <w:proofErr w:type="spellStart"/>
      <w:r w:rsidRPr="005412C2">
        <w:rPr>
          <w:rStyle w:val="FontStyle16"/>
          <w:sz w:val="24"/>
          <w:szCs w:val="24"/>
          <w:lang w:eastAsia="ru-RU"/>
        </w:rPr>
        <w:t>лавиноопасность</w:t>
      </w:r>
      <w:proofErr w:type="spellEnd"/>
      <w:r w:rsidRPr="005412C2">
        <w:rPr>
          <w:rStyle w:val="FontStyle16"/>
          <w:sz w:val="24"/>
          <w:szCs w:val="24"/>
          <w:lang w:eastAsia="ru-RU"/>
        </w:rPr>
        <w:t xml:space="preserve"> и пр.), факторы риска, условия возникновения аварий и их сценарии, численность и размещение производственного персонала;</w:t>
      </w:r>
    </w:p>
    <w:p w14:paraId="2AC22C97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- техническая и биологическая рекультивация нарушенных земель согласно проектным решениям, прошедшим экспертизу по промышленной, экологической безопасности и охране недр.</w:t>
      </w:r>
    </w:p>
    <w:p w14:paraId="763579B1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5412C2">
        <w:rPr>
          <w:rStyle w:val="FontStyle16"/>
          <w:sz w:val="24"/>
          <w:szCs w:val="24"/>
        </w:rPr>
        <w:t>недропользователем</w:t>
      </w:r>
      <w:proofErr w:type="spellEnd"/>
      <w:r w:rsidRPr="005412C2">
        <w:rPr>
          <w:rStyle w:val="FontStyle16"/>
          <w:sz w:val="24"/>
          <w:szCs w:val="24"/>
        </w:rPr>
        <w:t xml:space="preserve"> стоимости объекта недр за каждый </w:t>
      </w:r>
      <w:r w:rsidRPr="005412C2">
        <w:rPr>
          <w:rStyle w:val="FontStyle16"/>
          <w:sz w:val="24"/>
          <w:szCs w:val="24"/>
          <w:lang w:eastAsia="ru-RU"/>
        </w:rPr>
        <w:t>день просрочки исполнения принятых обязательств</w:t>
      </w:r>
    </w:p>
    <w:p w14:paraId="7C8A6E2A" w14:textId="6542C3BA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4. Время и место проведения аукциона: Аукцион пройдет </w:t>
      </w:r>
      <w:r w:rsidR="002F61FC">
        <w:rPr>
          <w:rStyle w:val="FontStyle16"/>
          <w:sz w:val="24"/>
          <w:szCs w:val="24"/>
          <w:lang w:val="ky-KG" w:eastAsia="ru-RU"/>
        </w:rPr>
        <w:t>1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proofErr w:type="spellStart"/>
      <w:r w:rsidR="00A67E5A">
        <w:rPr>
          <w:rStyle w:val="FontStyle16"/>
          <w:sz w:val="24"/>
          <w:szCs w:val="24"/>
          <w:lang w:eastAsia="ru-RU"/>
        </w:rPr>
        <w:t>ию</w:t>
      </w:r>
      <w:proofErr w:type="spellEnd"/>
      <w:r w:rsidR="002F61FC">
        <w:rPr>
          <w:rStyle w:val="FontStyle16"/>
          <w:sz w:val="24"/>
          <w:szCs w:val="24"/>
          <w:lang w:val="ky-KG" w:eastAsia="ru-RU"/>
        </w:rPr>
        <w:t>л</w:t>
      </w:r>
      <w:r w:rsidR="00A67E5A">
        <w:rPr>
          <w:rStyle w:val="FontStyle16"/>
          <w:sz w:val="24"/>
          <w:szCs w:val="24"/>
          <w:lang w:eastAsia="ru-RU"/>
        </w:rPr>
        <w:t>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 здании </w:t>
      </w:r>
      <w:proofErr w:type="spellStart"/>
      <w:r w:rsidR="00CF7309">
        <w:rPr>
          <w:rStyle w:val="FontStyle16"/>
          <w:sz w:val="24"/>
          <w:szCs w:val="24"/>
          <w:lang w:eastAsia="ru-RU"/>
        </w:rPr>
        <w:t>Лейлекс</w:t>
      </w:r>
      <w:proofErr w:type="spellEnd"/>
      <w:r w:rsidRPr="005412C2">
        <w:rPr>
          <w:rStyle w:val="FontStyle16"/>
          <w:sz w:val="24"/>
          <w:szCs w:val="24"/>
          <w:lang w:val="ky-KG" w:eastAsia="ru-RU"/>
        </w:rPr>
        <w:t xml:space="preserve">кой </w:t>
      </w:r>
      <w:r w:rsidRPr="005412C2">
        <w:rPr>
          <w:rStyle w:val="FontStyle16"/>
          <w:sz w:val="24"/>
          <w:szCs w:val="24"/>
          <w:lang w:eastAsia="ru-RU"/>
        </w:rPr>
        <w:t xml:space="preserve">районной государственной администрации </w:t>
      </w:r>
      <w:r w:rsidR="00CF7309">
        <w:rPr>
          <w:rStyle w:val="FontStyle16"/>
          <w:sz w:val="24"/>
          <w:szCs w:val="24"/>
          <w:lang w:eastAsia="ru-RU"/>
        </w:rPr>
        <w:t>Баткен</w:t>
      </w:r>
      <w:r w:rsidRPr="005412C2">
        <w:rPr>
          <w:rStyle w:val="FontStyle16"/>
          <w:sz w:val="24"/>
          <w:szCs w:val="24"/>
          <w:lang w:val="ky-KG" w:eastAsia="ru-RU"/>
        </w:rPr>
        <w:t>ской</w:t>
      </w:r>
      <w:r w:rsidRPr="005412C2">
        <w:rPr>
          <w:rStyle w:val="FontStyle16"/>
          <w:sz w:val="24"/>
          <w:szCs w:val="24"/>
          <w:lang w:eastAsia="ru-RU"/>
        </w:rPr>
        <w:t xml:space="preserve"> области.</w:t>
      </w:r>
    </w:p>
    <w:p w14:paraId="65B12CA1" w14:textId="307834CE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Регистрация участников аукциона с </w:t>
      </w:r>
      <w:r w:rsidR="00CF7309">
        <w:rPr>
          <w:rStyle w:val="FontStyle16"/>
          <w:sz w:val="24"/>
          <w:szCs w:val="24"/>
          <w:lang w:eastAsia="ru-RU"/>
        </w:rPr>
        <w:t>1</w:t>
      </w:r>
      <w:r w:rsidRPr="005412C2">
        <w:rPr>
          <w:rStyle w:val="FontStyle16"/>
          <w:sz w:val="24"/>
          <w:szCs w:val="24"/>
          <w:lang w:eastAsia="ru-RU"/>
        </w:rPr>
        <w:t xml:space="preserve">1-00 часов до 11-50 часов. Начало аукциона в 12-00 часов. </w:t>
      </w:r>
    </w:p>
    <w:p w14:paraId="590A0191" w14:textId="69E4F43F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5. Срок подачи заявок: Заявки принимаются с </w:t>
      </w:r>
      <w:r w:rsidR="002F61FC">
        <w:rPr>
          <w:rStyle w:val="FontStyle16"/>
          <w:sz w:val="24"/>
          <w:szCs w:val="24"/>
          <w:lang w:val="ky-KG" w:eastAsia="ru-RU"/>
        </w:rPr>
        <w:t>13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2F61FC">
        <w:rPr>
          <w:rStyle w:val="FontStyle16"/>
          <w:sz w:val="24"/>
          <w:szCs w:val="24"/>
          <w:lang w:val="ky-KG" w:eastAsia="ru-RU"/>
        </w:rPr>
        <w:t>мая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по </w:t>
      </w:r>
      <w:r w:rsidR="002F61FC">
        <w:rPr>
          <w:rStyle w:val="FontStyle16"/>
          <w:sz w:val="24"/>
          <w:szCs w:val="24"/>
          <w:lang w:val="ky-KG" w:eastAsia="ru-RU"/>
        </w:rPr>
        <w:t>26</w:t>
      </w:r>
      <w:r w:rsidR="00314778" w:rsidRPr="005412C2">
        <w:rPr>
          <w:rStyle w:val="FontStyle16"/>
          <w:sz w:val="24"/>
          <w:szCs w:val="24"/>
          <w:lang w:eastAsia="ru-RU"/>
        </w:rPr>
        <w:t xml:space="preserve"> </w:t>
      </w:r>
      <w:r w:rsidR="00CF7309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 ежедневно в рабочие дни с 9-00 часов до 1</w:t>
      </w:r>
      <w:r w:rsidR="00CF7309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BD070F"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я Кыргызской Республики, в </w:t>
      </w:r>
      <w:proofErr w:type="spellStart"/>
      <w:r w:rsidR="00BD070F">
        <w:rPr>
          <w:rStyle w:val="FontStyle16"/>
          <w:rFonts w:eastAsia="Gungsuh"/>
          <w:sz w:val="24"/>
          <w:szCs w:val="24"/>
        </w:rPr>
        <w:t>каб</w:t>
      </w:r>
      <w:proofErr w:type="spellEnd"/>
      <w:r w:rsidR="00BD070F">
        <w:rPr>
          <w:rStyle w:val="FontStyle16"/>
          <w:rFonts w:eastAsia="Gungsuh"/>
          <w:sz w:val="24"/>
          <w:szCs w:val="24"/>
        </w:rPr>
        <w:t>. № 3</w:t>
      </w:r>
      <w:r w:rsidR="00CF7309">
        <w:rPr>
          <w:rStyle w:val="FontStyle16"/>
          <w:rFonts w:eastAsia="Gungsuh"/>
          <w:sz w:val="24"/>
          <w:szCs w:val="24"/>
        </w:rPr>
        <w:t>11</w:t>
      </w:r>
      <w:r w:rsidR="00BD070F">
        <w:rPr>
          <w:rStyle w:val="FontStyle16"/>
          <w:rFonts w:eastAsia="Gungsuh"/>
          <w:sz w:val="24"/>
          <w:szCs w:val="24"/>
        </w:rPr>
        <w:t>.</w:t>
      </w:r>
    </w:p>
    <w:p w14:paraId="6FEAF2C9" w14:textId="77777777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 xml:space="preserve">6. Место и время ознакомления с порядком и условиями проведения аукциона: </w:t>
      </w:r>
    </w:p>
    <w:p w14:paraId="2371046E" w14:textId="5186C567" w:rsidR="00BD070F" w:rsidRDefault="00BD070F" w:rsidP="00BD070F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Управление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. </w:t>
      </w:r>
      <w:r w:rsidR="00CF7309">
        <w:rPr>
          <w:rStyle w:val="FontStyle16"/>
          <w:rFonts w:eastAsia="Gungsuh"/>
          <w:sz w:val="24"/>
          <w:szCs w:val="24"/>
        </w:rPr>
        <w:t xml:space="preserve">  </w:t>
      </w:r>
      <w:r>
        <w:rPr>
          <w:rStyle w:val="FontStyle16"/>
          <w:rFonts w:eastAsia="Gungsuh"/>
          <w:sz w:val="24"/>
          <w:szCs w:val="24"/>
        </w:rPr>
        <w:t>№ 305, ежедневно с 9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до 18</w:t>
      </w:r>
      <w:r>
        <w:rPr>
          <w:rStyle w:val="FontStyle16"/>
          <w:rFonts w:eastAsia="Gungsuh"/>
          <w:sz w:val="24"/>
          <w:szCs w:val="24"/>
          <w:vertAlign w:val="superscript"/>
        </w:rPr>
        <w:t>00</w:t>
      </w:r>
      <w:r>
        <w:rPr>
          <w:rStyle w:val="FontStyle16"/>
          <w:rFonts w:eastAsia="Gungsuh"/>
          <w:sz w:val="24"/>
          <w:szCs w:val="24"/>
        </w:rPr>
        <w:t xml:space="preserve"> часов.</w:t>
      </w:r>
    </w:p>
    <w:p w14:paraId="41C3A9BB" w14:textId="38B87B69" w:rsidR="00EE0655" w:rsidRPr="005412C2" w:rsidRDefault="00EE0655" w:rsidP="00EE0655">
      <w:pPr>
        <w:pStyle w:val="1"/>
        <w:ind w:firstLine="540"/>
        <w:jc w:val="both"/>
        <w:rPr>
          <w:rStyle w:val="FontStyle16"/>
          <w:sz w:val="24"/>
          <w:szCs w:val="24"/>
          <w:lang w:eastAsia="ru-RU"/>
        </w:rPr>
      </w:pPr>
      <w:r w:rsidRPr="005412C2">
        <w:rPr>
          <w:rStyle w:val="FontStyle16"/>
          <w:sz w:val="24"/>
          <w:szCs w:val="24"/>
          <w:lang w:eastAsia="ru-RU"/>
        </w:rPr>
        <w:t>7. Для участия в аукционе заявитель лично или через доверенное лицо представляет организатору аукциона заявку до 1</w:t>
      </w:r>
      <w:r w:rsidR="00BD070F">
        <w:rPr>
          <w:rStyle w:val="FontStyle16"/>
          <w:sz w:val="24"/>
          <w:szCs w:val="24"/>
          <w:lang w:eastAsia="ru-RU"/>
        </w:rPr>
        <w:t>8</w:t>
      </w:r>
      <w:r w:rsidRPr="005412C2">
        <w:rPr>
          <w:rStyle w:val="FontStyle16"/>
          <w:sz w:val="24"/>
          <w:szCs w:val="24"/>
          <w:lang w:eastAsia="ru-RU"/>
        </w:rPr>
        <w:t xml:space="preserve">-00 часов </w:t>
      </w:r>
      <w:r w:rsidR="00972455">
        <w:rPr>
          <w:rStyle w:val="FontStyle16"/>
          <w:sz w:val="24"/>
          <w:szCs w:val="24"/>
          <w:lang w:eastAsia="ru-RU"/>
        </w:rPr>
        <w:t>13</w:t>
      </w:r>
      <w:r w:rsidR="00BD070F">
        <w:rPr>
          <w:rStyle w:val="FontStyle16"/>
          <w:sz w:val="24"/>
          <w:szCs w:val="24"/>
          <w:lang w:eastAsia="ru-RU"/>
        </w:rPr>
        <w:t xml:space="preserve"> </w:t>
      </w:r>
      <w:r w:rsidR="00972455">
        <w:rPr>
          <w:rStyle w:val="FontStyle16"/>
          <w:sz w:val="24"/>
          <w:szCs w:val="24"/>
          <w:lang w:eastAsia="ru-RU"/>
        </w:rPr>
        <w:t>июня</w:t>
      </w:r>
      <w:r w:rsidRPr="005412C2">
        <w:rPr>
          <w:rStyle w:val="FontStyle16"/>
          <w:sz w:val="24"/>
          <w:szCs w:val="24"/>
          <w:lang w:eastAsia="ru-RU"/>
        </w:rPr>
        <w:t xml:space="preserve"> 20</w:t>
      </w:r>
      <w:r w:rsidR="00BD070F">
        <w:rPr>
          <w:rStyle w:val="FontStyle16"/>
          <w:sz w:val="24"/>
          <w:szCs w:val="24"/>
          <w:lang w:eastAsia="ru-RU"/>
        </w:rPr>
        <w:t>25</w:t>
      </w:r>
      <w:r w:rsidRPr="005412C2">
        <w:rPr>
          <w:rStyle w:val="FontStyle16"/>
          <w:sz w:val="24"/>
          <w:szCs w:val="24"/>
          <w:lang w:eastAsia="ru-RU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hyperlink r:id="rId7" w:history="1">
        <w:r w:rsidRPr="005412C2">
          <w:rPr>
            <w:rStyle w:val="FontStyle16"/>
            <w:sz w:val="24"/>
            <w:szCs w:val="24"/>
            <w:lang w:eastAsia="ru-RU"/>
          </w:rPr>
          <w:t>www.geology.kg</w:t>
        </w:r>
      </w:hyperlink>
      <w:r w:rsidRPr="005412C2">
        <w:rPr>
          <w:rStyle w:val="FontStyle16"/>
          <w:sz w:val="24"/>
          <w:szCs w:val="24"/>
          <w:lang w:eastAsia="ru-RU"/>
        </w:rPr>
        <w:t>.</w:t>
      </w:r>
    </w:p>
    <w:p w14:paraId="0A53468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14:paraId="37C44EA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14:paraId="01093DD3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14:paraId="5A957821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14:paraId="332E77D6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14:paraId="18B816A0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14:paraId="6948AF58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14:paraId="247BBE27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lastRenderedPageBreak/>
        <w:t>- информация (сведения) о бенефициарах в соответствии с Положением о порядке лицензирования недропользования.</w:t>
      </w:r>
    </w:p>
    <w:p w14:paraId="3A3AA952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апостилированную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14:paraId="777E8FBE" w14:textId="77777777" w:rsidR="00BD070F" w:rsidRPr="00BD070F" w:rsidRDefault="00BD070F" w:rsidP="00BD0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14:paraId="4D5D6D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14:paraId="144CFBFA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14:paraId="686B51E0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14:paraId="7830F715" w14:textId="77777777" w:rsidR="00BD070F" w:rsidRPr="00BD070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14:paraId="0983D260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Уведомление об</w:t>
      </w:r>
      <w:r w:rsidRPr="00E668FF">
        <w:rPr>
          <w:rFonts w:ascii="Times New Roman" w:hAnsi="Times New Roman" w:cs="Times New Roman"/>
          <w:sz w:val="24"/>
          <w:szCs w:val="24"/>
        </w:rPr>
        <w:t xml:space="preserve"> отзыве аукционной заявки является основанием для незамедлительного возвращения заявителю поданной аукционной заявки.</w:t>
      </w:r>
    </w:p>
    <w:p w14:paraId="212A562A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14:paraId="70383FF4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E668F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668FF">
        <w:rPr>
          <w:rFonts w:ascii="Times New Roman" w:hAnsi="Times New Roman" w:cs="Times New Roman"/>
          <w:sz w:val="24"/>
          <w:szCs w:val="24"/>
        </w:rPr>
        <w:t>кциона.</w:t>
      </w:r>
    </w:p>
    <w:p w14:paraId="38FA6469" w14:textId="77777777" w:rsidR="00BD070F" w:rsidRPr="00E668FF" w:rsidRDefault="00BD070F" w:rsidP="00BD070F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8FF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14:paraId="78EAD1DA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Calibri"/>
        </w:rPr>
      </w:pPr>
      <w:r w:rsidRPr="00E668FF">
        <w:rPr>
          <w:rStyle w:val="FontStyle16"/>
          <w:rFonts w:eastAsia="Calibri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14:paraId="6381A3DC" w14:textId="77777777" w:rsidR="00BD070F" w:rsidRPr="00E668F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</w:rPr>
      </w:pPr>
      <w:r w:rsidRPr="00E668FF">
        <w:rPr>
          <w:rStyle w:val="FontStyle16"/>
          <w:rFonts w:eastAsia="Gungsuh"/>
        </w:rPr>
        <w:t>Победитель аукциона, подписавший протокол результатов аукциона, уплачивает все установленные законодательством платежи в бюджет Кыргызской Республики.</w:t>
      </w:r>
    </w:p>
    <w:p w14:paraId="7F781EF0" w14:textId="77777777" w:rsidR="00BD070F" w:rsidRPr="00BD070F" w:rsidRDefault="00BD070F" w:rsidP="00BD070F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b/>
          <w:sz w:val="24"/>
          <w:szCs w:val="24"/>
        </w:rPr>
        <w:t>9.</w:t>
      </w:r>
      <w:r w:rsidRPr="00BD070F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14:paraId="3E47CC3B" w14:textId="2A3B730A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устанавливается в размере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</w:t>
      </w:r>
      <w:r w:rsidR="00A22155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00</w:t>
      </w:r>
      <w:r w:rsidR="00A22155">
        <w:rPr>
          <w:rStyle w:val="FontStyle16"/>
          <w:rFonts w:eastAsia="Gungsuh"/>
          <w:b/>
          <w:sz w:val="24"/>
          <w:szCs w:val="24"/>
        </w:rPr>
        <w:t>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D070F">
        <w:rPr>
          <w:rStyle w:val="FontStyle16"/>
          <w:rFonts w:eastAsia="Gungsuh"/>
          <w:sz w:val="24"/>
          <w:szCs w:val="24"/>
        </w:rPr>
        <w:t>, а гарантийный взнос –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</w:t>
      </w:r>
      <w:r w:rsidR="00972455">
        <w:rPr>
          <w:rStyle w:val="FontStyle16"/>
          <w:rFonts w:eastAsia="Gungsuh"/>
          <w:b/>
          <w:sz w:val="24"/>
          <w:szCs w:val="24"/>
        </w:rPr>
        <w:t>1000</w:t>
      </w:r>
      <w:r w:rsidRPr="00BD070F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14:paraId="6372D4C3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14:paraId="47593B2B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Получатель: КГС</w:t>
      </w:r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70F">
        <w:rPr>
          <w:rFonts w:ascii="Times New Roman" w:hAnsi="Times New Roman" w:cs="Times New Roman"/>
          <w:sz w:val="24"/>
          <w:szCs w:val="24"/>
        </w:rPr>
        <w:t>МПРЭиТН</w:t>
      </w:r>
      <w:proofErr w:type="spellEnd"/>
      <w:r w:rsidRPr="00BD07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070F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14:paraId="453FC3E7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BD070F">
        <w:rPr>
          <w:rFonts w:ascii="Times New Roman" w:hAnsi="Times New Roman" w:cs="Times New Roman"/>
          <w:sz w:val="24"/>
          <w:szCs w:val="24"/>
        </w:rPr>
        <w:t xml:space="preserve">Центральное казначейство МФ </w:t>
      </w:r>
      <w:proofErr w:type="gramStart"/>
      <w:r w:rsidRPr="00BD070F">
        <w:rPr>
          <w:rFonts w:ascii="Times New Roman" w:hAnsi="Times New Roman" w:cs="Times New Roman"/>
          <w:sz w:val="24"/>
          <w:szCs w:val="24"/>
        </w:rPr>
        <w:t>КР</w:t>
      </w:r>
      <w:proofErr w:type="gramEnd"/>
    </w:p>
    <w:p w14:paraId="3A4B423F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BD070F">
        <w:rPr>
          <w:rFonts w:ascii="Times New Roman" w:hAnsi="Times New Roman" w:cs="Times New Roman"/>
          <w:sz w:val="24"/>
          <w:szCs w:val="24"/>
        </w:rPr>
        <w:t>440001</w:t>
      </w:r>
    </w:p>
    <w:p w14:paraId="74392FB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BD070F">
        <w:rPr>
          <w:rFonts w:ascii="Times New Roman" w:hAnsi="Times New Roman" w:cs="Times New Roman"/>
          <w:sz w:val="24"/>
          <w:szCs w:val="24"/>
        </w:rPr>
        <w:t>4402031103010257</w:t>
      </w:r>
    </w:p>
    <w:p w14:paraId="50E9897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BD070F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14:paraId="2A4B03AE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14:paraId="1AD8EA3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b/>
          <w:sz w:val="24"/>
          <w:szCs w:val="24"/>
        </w:rPr>
        <w:t>«</w:t>
      </w:r>
      <w:r w:rsidRPr="00BD070F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14:paraId="0E9D8504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или</w:t>
      </w:r>
    </w:p>
    <w:p w14:paraId="4C049FCD" w14:textId="77777777" w:rsidR="00BD070F" w:rsidRPr="00BD070F" w:rsidRDefault="00BD070F" w:rsidP="00BD070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70F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14:paraId="687361E6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14:paraId="2D7F9A02" w14:textId="77777777" w:rsidR="00BD070F" w:rsidRPr="00BD070F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BD070F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14:paraId="13441652" w14:textId="77777777" w:rsidR="00BD070F" w:rsidRPr="00BD070F" w:rsidRDefault="00BD070F" w:rsidP="00BD070F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lastRenderedPageBreak/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3619083A" w14:textId="77777777" w:rsidR="00BD070F" w:rsidRPr="00BD070F" w:rsidRDefault="00BD070F" w:rsidP="00BD070F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BD070F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14:paraId="795D7B00" w14:textId="77777777" w:rsidR="00BD070F" w:rsidRPr="00BD070F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BD070F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14:paraId="1244985A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BD070F">
        <w:t>Возврат гарантийного</w:t>
      </w:r>
      <w:r w:rsidRPr="00497214">
        <w:t xml:space="preserve">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497214">
        <w:t>несостоявшимся</w:t>
      </w:r>
      <w:proofErr w:type="gramEnd"/>
      <w:r w:rsidRPr="00497214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14:paraId="6C957728" w14:textId="77777777" w:rsidR="00BD070F" w:rsidRPr="00497214" w:rsidRDefault="00BD070F" w:rsidP="00BD070F">
      <w:pPr>
        <w:pStyle w:val="Style2"/>
        <w:widowControl/>
        <w:spacing w:line="276" w:lineRule="auto"/>
        <w:ind w:firstLine="709"/>
      </w:pPr>
      <w:r w:rsidRPr="00497214">
        <w:t xml:space="preserve">В случае отмены </w:t>
      </w:r>
      <w:proofErr w:type="gramStart"/>
      <w:r w:rsidRPr="00497214">
        <w:t>аукциона</w:t>
      </w:r>
      <w:proofErr w:type="gramEnd"/>
      <w:r w:rsidRPr="00497214">
        <w:t xml:space="preserve"> ранее поданные заявки и внесенные гарантийные взносы подлежат возврату заявителям.</w:t>
      </w:r>
    </w:p>
    <w:p w14:paraId="3D0917CB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14:paraId="20E28DB5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При этом отказавшимся участникам гарантийный взнос не возвращается в случаях:</w:t>
      </w:r>
    </w:p>
    <w:p w14:paraId="2E630CC1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участвовать в аукционе, после регистрации участников;</w:t>
      </w:r>
    </w:p>
    <w:p w14:paraId="28ED2434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подписать протокол итогов аукциона;</w:t>
      </w:r>
    </w:p>
    <w:p w14:paraId="2C929B6F" w14:textId="77777777" w:rsidR="00BD070F" w:rsidRPr="00497214" w:rsidRDefault="00BD070F" w:rsidP="00BD070F">
      <w:pPr>
        <w:pStyle w:val="Style2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- отказа оплатить заявленную сумму;</w:t>
      </w:r>
    </w:p>
    <w:p w14:paraId="0F61C22D" w14:textId="77777777" w:rsidR="00BD070F" w:rsidRPr="00497214" w:rsidRDefault="00BD070F" w:rsidP="00BD070F">
      <w:pPr>
        <w:pStyle w:val="Style2"/>
        <w:widowControl/>
        <w:spacing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 xml:space="preserve">- отказа получить лицензию или неполучение лицензии в течение 20 дней </w:t>
      </w:r>
      <w:proofErr w:type="gramStart"/>
      <w:r w:rsidRPr="00497214">
        <w:rPr>
          <w:rStyle w:val="FontStyle16"/>
          <w:rFonts w:eastAsia="Gungsuh"/>
        </w:rPr>
        <w:t>с даты проведения</w:t>
      </w:r>
      <w:proofErr w:type="gramEnd"/>
      <w:r w:rsidRPr="00497214">
        <w:rPr>
          <w:rStyle w:val="FontStyle16"/>
          <w:rFonts w:eastAsia="Gungsuh"/>
        </w:rPr>
        <w:t xml:space="preserve"> аукциона.</w:t>
      </w:r>
    </w:p>
    <w:p w14:paraId="3462EB73" w14:textId="77777777" w:rsidR="00BD070F" w:rsidRPr="00C21503" w:rsidRDefault="00BD070F" w:rsidP="00BD070F">
      <w:pPr>
        <w:pStyle w:val="Style2"/>
        <w:widowControl/>
        <w:spacing w:before="120" w:after="120" w:line="276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  <w:b/>
        </w:rPr>
        <w:t>10.</w:t>
      </w:r>
      <w:r w:rsidRPr="00024700">
        <w:rPr>
          <w:rStyle w:val="FontStyle16"/>
          <w:rFonts w:eastAsia="Gungsuh"/>
          <w:b/>
          <w:color w:val="FF0000"/>
        </w:rPr>
        <w:tab/>
      </w:r>
      <w:r w:rsidRPr="00C21503">
        <w:rPr>
          <w:rStyle w:val="FontStyle16"/>
          <w:rFonts w:eastAsia="Gungsuh"/>
          <w:b/>
        </w:rPr>
        <w:t>Стартовая цена объекта аукциона</w:t>
      </w:r>
    </w:p>
    <w:p w14:paraId="51EF6FF8" w14:textId="6B21E546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 xml:space="preserve">Стартовая цена объекта аукциона составляет </w:t>
      </w:r>
      <w:r w:rsidR="002F61FC">
        <w:rPr>
          <w:rStyle w:val="FontStyle16"/>
          <w:rFonts w:eastAsia="Gungsuh"/>
          <w:b/>
          <w:lang w:val="ky-KG"/>
        </w:rPr>
        <w:t>1</w:t>
      </w:r>
      <w:r w:rsidR="00E51801">
        <w:rPr>
          <w:rStyle w:val="FontStyle16"/>
          <w:rFonts w:eastAsia="Gungsuh"/>
          <w:b/>
          <w:lang w:val="ky-KG"/>
        </w:rPr>
        <w:t>630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69A76B16" w14:textId="77777777" w:rsidR="00BD070F" w:rsidRPr="00C21503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C21503">
        <w:rPr>
          <w:rStyle w:val="FontStyle16"/>
          <w:rFonts w:eastAsia="Gungsuh"/>
          <w:b/>
        </w:rPr>
        <w:t>11.</w:t>
      </w:r>
      <w:r w:rsidRPr="00C21503">
        <w:rPr>
          <w:rStyle w:val="FontStyle16"/>
          <w:rFonts w:eastAsia="Gungsuh"/>
          <w:b/>
        </w:rPr>
        <w:tab/>
        <w:t>Шаг аукциона</w:t>
      </w:r>
    </w:p>
    <w:p w14:paraId="56C41DB5" w14:textId="3430D03C" w:rsidR="00BD070F" w:rsidRPr="00C21503" w:rsidRDefault="00BD070F" w:rsidP="00BD070F">
      <w:pPr>
        <w:pStyle w:val="Style2"/>
        <w:widowControl/>
        <w:spacing w:line="240" w:lineRule="auto"/>
        <w:ind w:firstLine="709"/>
        <w:rPr>
          <w:rStyle w:val="FontStyle16"/>
          <w:rFonts w:eastAsia="Gungsuh"/>
        </w:rPr>
      </w:pPr>
      <w:r w:rsidRPr="00C21503">
        <w:rPr>
          <w:rStyle w:val="FontStyle16"/>
          <w:rFonts w:eastAsia="Gungsuh"/>
        </w:rPr>
        <w:t>Шаг аукциона устанавливается в размере</w:t>
      </w:r>
      <w:r w:rsidRPr="00C21503">
        <w:rPr>
          <w:rStyle w:val="FontStyle16"/>
          <w:rFonts w:eastAsia="Gungsuh"/>
          <w:b/>
        </w:rPr>
        <w:t xml:space="preserve"> </w:t>
      </w:r>
      <w:r w:rsidR="00E51801">
        <w:rPr>
          <w:rStyle w:val="FontStyle16"/>
          <w:rFonts w:eastAsia="Gungsuh"/>
          <w:b/>
          <w:lang w:val="ky-KG"/>
        </w:rPr>
        <w:t>163</w:t>
      </w:r>
      <w:r w:rsidRPr="00C21503">
        <w:rPr>
          <w:rStyle w:val="FontStyle16"/>
          <w:rFonts w:eastAsia="Gungsuh"/>
        </w:rPr>
        <w:t xml:space="preserve"> долларов США, максимальный шаг – </w:t>
      </w:r>
      <w:r w:rsidR="002F61FC">
        <w:rPr>
          <w:rStyle w:val="FontStyle16"/>
          <w:rFonts w:eastAsia="Gungsuh"/>
          <w:lang w:val="ky-KG"/>
        </w:rPr>
        <w:t xml:space="preserve">              </w:t>
      </w:r>
      <w:r w:rsidR="002F61FC">
        <w:rPr>
          <w:rStyle w:val="FontStyle16"/>
          <w:rFonts w:eastAsia="Gungsuh"/>
          <w:b/>
          <w:lang w:val="ky-KG"/>
        </w:rPr>
        <w:t>1</w:t>
      </w:r>
      <w:r w:rsidR="00E51801">
        <w:rPr>
          <w:rStyle w:val="FontStyle16"/>
          <w:rFonts w:eastAsia="Gungsuh"/>
          <w:b/>
          <w:lang w:val="ky-KG"/>
        </w:rPr>
        <w:t>6300</w:t>
      </w:r>
      <w:r w:rsidRPr="00C21503">
        <w:rPr>
          <w:rStyle w:val="FontStyle16"/>
          <w:rFonts w:eastAsia="Gungsuh"/>
        </w:rPr>
        <w:t xml:space="preserve"> долларов США.</w:t>
      </w:r>
    </w:p>
    <w:p w14:paraId="3CB4861D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</w:rPr>
      </w:pPr>
      <w:r w:rsidRPr="00497214">
        <w:rPr>
          <w:rStyle w:val="FontStyle16"/>
          <w:rFonts w:eastAsia="Gungsuh"/>
          <w:b/>
        </w:rPr>
        <w:t>12.</w:t>
      </w:r>
      <w:r w:rsidRPr="00497214">
        <w:rPr>
          <w:rStyle w:val="FontStyle16"/>
          <w:rFonts w:eastAsia="Gungsuh"/>
          <w:b/>
        </w:rPr>
        <w:tab/>
        <w:t>Победитель аукциона</w:t>
      </w:r>
    </w:p>
    <w:p w14:paraId="7489ECCF" w14:textId="77777777" w:rsidR="00BD070F" w:rsidRPr="00497214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</w:rPr>
      </w:pPr>
      <w:r w:rsidRPr="00497214">
        <w:rPr>
          <w:rStyle w:val="FontStyle16"/>
          <w:rFonts w:eastAsia="Gungsuh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</w:t>
      </w:r>
      <w:r>
        <w:rPr>
          <w:rStyle w:val="FontStyle16"/>
          <w:rFonts w:eastAsia="Gungsuh"/>
        </w:rPr>
        <w:t>льзования недрами в течение пятнадцати</w:t>
      </w:r>
      <w:r w:rsidRPr="00497214">
        <w:rPr>
          <w:rStyle w:val="FontStyle16"/>
          <w:rFonts w:eastAsia="Gungsuh"/>
        </w:rPr>
        <w:t xml:space="preserve">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14:paraId="6A4EBF14" w14:textId="77777777" w:rsidR="00BD070F" w:rsidRPr="00B1306D" w:rsidRDefault="00BD070F" w:rsidP="00BD070F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sz w:val="26"/>
          <w:szCs w:val="26"/>
        </w:rPr>
      </w:pPr>
    </w:p>
    <w:p w14:paraId="6A054219" w14:textId="77777777" w:rsidR="00EE0655" w:rsidRPr="005412C2" w:rsidRDefault="00EE0655" w:rsidP="00EE0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59F22" w14:textId="77777777" w:rsidR="00364CD9" w:rsidRPr="005412C2" w:rsidRDefault="00364CD9">
      <w:pPr>
        <w:rPr>
          <w:sz w:val="24"/>
          <w:szCs w:val="24"/>
        </w:rPr>
      </w:pPr>
    </w:p>
    <w:sectPr w:rsidR="00364CD9" w:rsidRPr="0054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0B"/>
    <w:rsid w:val="001A0B93"/>
    <w:rsid w:val="00293354"/>
    <w:rsid w:val="00294D38"/>
    <w:rsid w:val="002F61FC"/>
    <w:rsid w:val="00314778"/>
    <w:rsid w:val="00364CD9"/>
    <w:rsid w:val="00376D34"/>
    <w:rsid w:val="005412C2"/>
    <w:rsid w:val="005961C2"/>
    <w:rsid w:val="005B4735"/>
    <w:rsid w:val="009214EB"/>
    <w:rsid w:val="00972455"/>
    <w:rsid w:val="009A2C0B"/>
    <w:rsid w:val="009F37EF"/>
    <w:rsid w:val="00A22155"/>
    <w:rsid w:val="00A67E5A"/>
    <w:rsid w:val="00B2516A"/>
    <w:rsid w:val="00B7309A"/>
    <w:rsid w:val="00BD070F"/>
    <w:rsid w:val="00CF7309"/>
    <w:rsid w:val="00D52320"/>
    <w:rsid w:val="00D5708D"/>
    <w:rsid w:val="00D7411B"/>
    <w:rsid w:val="00DA47E7"/>
    <w:rsid w:val="00E51801"/>
    <w:rsid w:val="00EE0655"/>
    <w:rsid w:val="00EE4F46"/>
    <w:rsid w:val="00F1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75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55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11"/>
    <w:basedOn w:val="a"/>
    <w:link w:val="1110"/>
    <w:qFormat/>
    <w:rsid w:val="005412C2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10">
    <w:name w:val="111 Знак"/>
    <w:basedOn w:val="a0"/>
    <w:link w:val="111"/>
    <w:rsid w:val="005412C2"/>
    <w:rPr>
      <w:rFonts w:ascii="Times New Roman" w:eastAsia="Calibri" w:hAnsi="Times New Roman" w:cs="Times New Roman"/>
      <w:sz w:val="28"/>
      <w:szCs w:val="28"/>
    </w:rPr>
  </w:style>
  <w:style w:type="paragraph" w:customStyle="1" w:styleId="21">
    <w:name w:val="Без интервала2"/>
    <w:uiPriority w:val="99"/>
    <w:qFormat/>
    <w:rsid w:val="005412C2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7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ology.k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9FBC05-671E-4A29-91E4-40E11E00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23</cp:revision>
  <cp:lastPrinted>2025-05-13T07:11:00Z</cp:lastPrinted>
  <dcterms:created xsi:type="dcterms:W3CDTF">2016-03-17T08:16:00Z</dcterms:created>
  <dcterms:modified xsi:type="dcterms:W3CDTF">2025-05-13T07:11:00Z</dcterms:modified>
</cp:coreProperties>
</file>