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716290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C62223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716290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07D1">
        <w:rPr>
          <w:rFonts w:ascii="Times New Roman" w:eastAsia="Calibri" w:hAnsi="Times New Roman" w:cs="Times New Roman"/>
          <w:b/>
          <w:sz w:val="24"/>
          <w:szCs w:val="24"/>
        </w:rPr>
        <w:t xml:space="preserve">Туз-Бель </w:t>
      </w:r>
      <w:r w:rsidR="00E334F9">
        <w:rPr>
          <w:rFonts w:ascii="Times New Roman" w:eastAsia="Calibri" w:hAnsi="Times New Roman" w:cs="Times New Roman"/>
          <w:b/>
          <w:sz w:val="24"/>
          <w:szCs w:val="24"/>
        </w:rPr>
        <w:t>Центральный</w:t>
      </w: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E334F9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716290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="00C62223">
        <w:rPr>
          <w:rFonts w:ascii="Times New Roman" w:eastAsia="Calibri" w:hAnsi="Times New Roman" w:cs="Times New Roman"/>
          <w:sz w:val="24"/>
          <w:szCs w:val="24"/>
        </w:rPr>
        <w:t xml:space="preserve"> на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известняк</w:t>
      </w:r>
      <w:r w:rsidR="00C62223">
        <w:rPr>
          <w:rFonts w:ascii="Times New Roman" w:eastAsia="Calibri" w:hAnsi="Times New Roman" w:cs="Times New Roman"/>
          <w:sz w:val="24"/>
          <w:szCs w:val="24"/>
        </w:rPr>
        <w:t xml:space="preserve">а-ракушечника Сары-Таш, участок </w:t>
      </w:r>
      <w:bookmarkStart w:id="0" w:name="_GoBack"/>
      <w:bookmarkEnd w:id="0"/>
      <w:r w:rsidR="00716290">
        <w:rPr>
          <w:rFonts w:ascii="Times New Roman" w:eastAsia="Calibri" w:hAnsi="Times New Roman" w:cs="Times New Roman"/>
          <w:sz w:val="24"/>
          <w:szCs w:val="24"/>
        </w:rPr>
        <w:t>Туз-Бель</w:t>
      </w:r>
      <w:r w:rsidR="00E334F9" w:rsidRPr="00E334F9">
        <w:rPr>
          <w:rFonts w:ascii="Times New Roman" w:eastAsia="Calibri" w:hAnsi="Times New Roman" w:cs="Times New Roman"/>
          <w:sz w:val="24"/>
          <w:szCs w:val="24"/>
        </w:rPr>
        <w:t xml:space="preserve"> Центральный</w:t>
      </w:r>
      <w:r w:rsidRPr="00E334F9">
        <w:rPr>
          <w:rFonts w:ascii="Times New Roman" w:hAnsi="Times New Roman" w:cs="Times New Roman"/>
          <w:sz w:val="24"/>
          <w:szCs w:val="24"/>
        </w:rPr>
        <w:t>.</w:t>
      </w:r>
    </w:p>
    <w:p w:rsidR="00E334F9" w:rsidRPr="00E334F9" w:rsidRDefault="00AE7256" w:rsidP="00E334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290">
        <w:rPr>
          <w:rFonts w:ascii="Times New Roman" w:eastAsia="Calibri" w:hAnsi="Times New Roman" w:cs="Times New Roman"/>
          <w:sz w:val="24"/>
          <w:szCs w:val="24"/>
        </w:rPr>
        <w:t>Туз-Бель</w:t>
      </w:r>
      <w:r w:rsidR="00716290" w:rsidRPr="00E334F9">
        <w:rPr>
          <w:rFonts w:ascii="Times New Roman" w:eastAsia="Calibri" w:hAnsi="Times New Roman" w:cs="Times New Roman"/>
          <w:sz w:val="24"/>
          <w:szCs w:val="24"/>
        </w:rPr>
        <w:t xml:space="preserve"> Центральный</w:t>
      </w:r>
      <w:r w:rsidR="00E334F9" w:rsidRPr="00E334F9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1A00C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</w:t>
      </w:r>
      <w:r w:rsidRPr="001A00C9">
        <w:rPr>
          <w:rFonts w:ascii="Times New Roman" w:hAnsi="Times New Roman" w:cs="Times New Roman"/>
          <w:sz w:val="24"/>
          <w:szCs w:val="24"/>
        </w:rPr>
        <w:t>высоковольтная линия электропередач - 10 кВт.</w:t>
      </w:r>
    </w:p>
    <w:p w:rsidR="00AE7256" w:rsidRPr="00701A6D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sz w:val="24"/>
          <w:szCs w:val="24"/>
        </w:rPr>
        <w:t>3.2.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 xml:space="preserve">Размеры </w:t>
      </w:r>
      <w:r w:rsidRPr="00052860">
        <w:rPr>
          <w:rFonts w:ascii="Times New Roman" w:hAnsi="Times New Roman" w:cs="Times New Roman"/>
          <w:b/>
          <w:sz w:val="24"/>
          <w:szCs w:val="24"/>
        </w:rPr>
        <w:t xml:space="preserve">лицензионной </w:t>
      </w:r>
      <w:r w:rsidRPr="00701A6D">
        <w:rPr>
          <w:rFonts w:ascii="Times New Roman" w:hAnsi="Times New Roman" w:cs="Times New Roman"/>
          <w:b/>
          <w:sz w:val="24"/>
          <w:szCs w:val="24"/>
        </w:rPr>
        <w:t>площади:</w:t>
      </w:r>
    </w:p>
    <w:p w:rsidR="00AE7256" w:rsidRPr="00701A6D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A6D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43335C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43335C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43335C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E3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13363557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E33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4493873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13363928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4493871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13363950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4494143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13363992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Cs/>
                <w:sz w:val="20"/>
                <w:szCs w:val="20"/>
              </w:rPr>
              <w:t>4494144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13363999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4493627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13363980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4493627</w:t>
            </w:r>
          </w:p>
        </w:tc>
      </w:tr>
      <w:tr w:rsidR="00052860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13363890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4493644</w:t>
            </w:r>
          </w:p>
        </w:tc>
      </w:tr>
      <w:tr w:rsidR="00111A18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13363727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4493727</w:t>
            </w:r>
          </w:p>
        </w:tc>
      </w:tr>
      <w:tr w:rsidR="00111A18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13363714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4493808</w:t>
            </w:r>
          </w:p>
        </w:tc>
      </w:tr>
      <w:tr w:rsidR="00111A18" w:rsidRPr="0043335C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13363557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8" w:rsidRPr="0043335C" w:rsidRDefault="00111A18" w:rsidP="000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4493850</w:t>
            </w:r>
          </w:p>
        </w:tc>
      </w:tr>
      <w:tr w:rsidR="00052860" w:rsidRPr="0043335C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052860" w:rsidRPr="0043335C" w:rsidRDefault="00052860" w:rsidP="0011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="00111A18" w:rsidRPr="0043335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  <w:r w:rsidRPr="00433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</w:t>
            </w:r>
          </w:p>
        </w:tc>
      </w:tr>
    </w:tbl>
    <w:p w:rsidR="00AE7256" w:rsidRPr="00701A6D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1A6D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701A6D">
        <w:rPr>
          <w:rFonts w:ascii="Times New Roman" w:hAnsi="Times New Roman" w:cs="Times New Roman"/>
          <w:b/>
          <w:sz w:val="24"/>
          <w:szCs w:val="24"/>
        </w:rPr>
        <w:t>.</w:t>
      </w:r>
      <w:r w:rsidRPr="00701A6D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lastRenderedPageBreak/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E7256" w:rsidRPr="00AD1A3B" w:rsidRDefault="00716290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Аукцион состоится 17</w:t>
      </w:r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июн</w:t>
      </w:r>
      <w:r w:rsidR="00AE7256" w:rsidRPr="00AD1A3B">
        <w:rPr>
          <w:rFonts w:ascii="Times New Roman" w:eastAsia="Gungsuh" w:hAnsi="Times New Roman" w:cs="Times New Roman"/>
          <w:sz w:val="24"/>
          <w:szCs w:val="24"/>
        </w:rPr>
        <w:t>я 202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2</w:t>
      </w:r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года в </w:t>
      </w:r>
      <w:r w:rsidR="00AE7256" w:rsidRPr="00AD1A3B"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 w:rsidR="00AE7256" w:rsidRPr="00AD1A3B"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AE7256" w:rsidRPr="00AD1A3B"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="00AE7256" w:rsidRPr="00AD1A3B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 w:rsidR="00AE7256" w:rsidRPr="00AD1A3B"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 w:rsidR="00AE7256" w:rsidRPr="00AD1A3B"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 w:rsidR="00AE7256" w:rsidRPr="00AD1A3B"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D1A3B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F06B35" w:rsidRPr="00AD1A3B">
        <w:rPr>
          <w:rFonts w:ascii="Times New Roman" w:eastAsia="Gungsuh" w:hAnsi="Times New Roman" w:cs="Times New Roman"/>
          <w:sz w:val="24"/>
          <w:szCs w:val="24"/>
        </w:rPr>
        <w:t>0</w:t>
      </w:r>
      <w:r w:rsidRPr="00AD1A3B">
        <w:rPr>
          <w:rFonts w:ascii="Times New Roman" w:eastAsia="Gungsuh" w:hAnsi="Times New Roman" w:cs="Times New Roman"/>
          <w:sz w:val="24"/>
          <w:szCs w:val="24"/>
        </w:rPr>
        <w:t>-</w:t>
      </w:r>
      <w:r w:rsidR="00F06B35" w:rsidRPr="00AD1A3B">
        <w:rPr>
          <w:rFonts w:ascii="Times New Roman" w:eastAsia="Gungsuh" w:hAnsi="Times New Roman" w:cs="Times New Roman"/>
          <w:sz w:val="24"/>
          <w:szCs w:val="24"/>
        </w:rPr>
        <w:t>3</w:t>
      </w:r>
      <w:r w:rsidRPr="00AD1A3B">
        <w:rPr>
          <w:rFonts w:ascii="Times New Roman" w:eastAsia="Gungsuh" w:hAnsi="Times New Roman" w:cs="Times New Roman"/>
          <w:sz w:val="24"/>
          <w:szCs w:val="24"/>
        </w:rPr>
        <w:t>0 часов до 1</w:t>
      </w:r>
      <w:r w:rsidR="00F06B35" w:rsidRPr="00AD1A3B">
        <w:rPr>
          <w:rFonts w:ascii="Times New Roman" w:eastAsia="Gungsuh" w:hAnsi="Times New Roman" w:cs="Times New Roman"/>
          <w:sz w:val="24"/>
          <w:szCs w:val="24"/>
        </w:rPr>
        <w:t>0</w:t>
      </w:r>
      <w:r w:rsidRPr="00AD1A3B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D1A3B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F06B35" w:rsidRPr="00AD1A3B">
        <w:rPr>
          <w:rFonts w:ascii="Times New Roman" w:eastAsia="Gungsuh" w:hAnsi="Times New Roman" w:cs="Times New Roman"/>
          <w:sz w:val="24"/>
          <w:szCs w:val="24"/>
        </w:rPr>
        <w:t>1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AD1A3B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AD1A3B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716290">
        <w:rPr>
          <w:rFonts w:ascii="Times New Roman" w:eastAsia="Gungsuh" w:hAnsi="Times New Roman" w:cs="Times New Roman"/>
          <w:sz w:val="24"/>
          <w:szCs w:val="24"/>
        </w:rPr>
        <w:t>29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апрел</w:t>
      </w:r>
      <w:r w:rsidRPr="00AD1A3B">
        <w:rPr>
          <w:rFonts w:ascii="Times New Roman" w:eastAsia="Gungsuh" w:hAnsi="Times New Roman" w:cs="Times New Roman"/>
          <w:sz w:val="24"/>
          <w:szCs w:val="24"/>
        </w:rPr>
        <w:t>я 202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2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года по </w:t>
      </w:r>
      <w:r w:rsidR="00716290">
        <w:rPr>
          <w:rFonts w:ascii="Times New Roman" w:eastAsia="Gungsuh" w:hAnsi="Times New Roman" w:cs="Times New Roman"/>
          <w:sz w:val="24"/>
          <w:szCs w:val="24"/>
        </w:rPr>
        <w:t>13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="00716290"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 w:rsidRPr="00AD1A3B"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202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2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года включительно ежедневно в рабочие дни с 9-00 часов до 18-00 часов Управлением 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Геологии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Департамента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 w:rsidRPr="00AD1A3B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AD1A3B">
        <w:rPr>
          <w:rFonts w:ascii="Times New Roman" w:eastAsia="Gungsuh" w:hAnsi="Times New Roman" w:cs="Times New Roman"/>
          <w:sz w:val="24"/>
          <w:szCs w:val="24"/>
        </w:rPr>
        <w:t>. № 2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10</w:t>
      </w:r>
      <w:r w:rsidRPr="00AD1A3B">
        <w:rPr>
          <w:rFonts w:ascii="Times New Roman" w:eastAsia="Gungsuh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7.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Ознакомление с порядком и условиями проведения аукциона проводится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Pr="00AD1A3B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7B52C1" w:rsidRPr="00AD1A3B"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 w:rsidR="007B52C1"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 w:rsidRPr="00AD1A3B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8.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B52C1" w:rsidRPr="00AD1A3B">
        <w:rPr>
          <w:rStyle w:val="FontStyle16"/>
          <w:rFonts w:eastAsia="Gungsuh"/>
          <w:sz w:val="24"/>
          <w:szCs w:val="24"/>
        </w:rPr>
        <w:t>1</w:t>
      </w:r>
      <w:r w:rsidR="00716290">
        <w:rPr>
          <w:rStyle w:val="FontStyle16"/>
          <w:rFonts w:eastAsia="Gungsuh"/>
          <w:sz w:val="24"/>
          <w:szCs w:val="24"/>
        </w:rPr>
        <w:t>3</w:t>
      </w:r>
      <w:r w:rsidRPr="00AD1A3B">
        <w:rPr>
          <w:rStyle w:val="FontStyle16"/>
          <w:rFonts w:eastAsia="Gungsuh"/>
          <w:sz w:val="24"/>
          <w:szCs w:val="24"/>
        </w:rPr>
        <w:t xml:space="preserve"> </w:t>
      </w:r>
      <w:proofErr w:type="spellStart"/>
      <w:r w:rsidR="00716290">
        <w:rPr>
          <w:rStyle w:val="FontStyle16"/>
          <w:rFonts w:eastAsia="Gungsuh"/>
          <w:sz w:val="24"/>
          <w:szCs w:val="24"/>
        </w:rPr>
        <w:t>июн</w:t>
      </w:r>
      <w:proofErr w:type="spellEnd"/>
      <w:r w:rsidRPr="00AD1A3B">
        <w:rPr>
          <w:rStyle w:val="FontStyle16"/>
          <w:rFonts w:eastAsia="Gungsuh"/>
          <w:sz w:val="24"/>
          <w:szCs w:val="24"/>
          <w:lang w:val="ky-KG"/>
        </w:rPr>
        <w:t>я</w:t>
      </w:r>
      <w:r w:rsidRPr="00AD1A3B">
        <w:rPr>
          <w:rStyle w:val="FontStyle16"/>
          <w:rFonts w:eastAsia="Gungsuh"/>
          <w:sz w:val="24"/>
          <w:szCs w:val="24"/>
        </w:rPr>
        <w:t xml:space="preserve"> 202</w:t>
      </w:r>
      <w:r w:rsidR="007B52C1" w:rsidRPr="00AD1A3B">
        <w:rPr>
          <w:rStyle w:val="FontStyle16"/>
          <w:rFonts w:eastAsia="Gungsuh"/>
          <w:sz w:val="24"/>
          <w:szCs w:val="24"/>
        </w:rPr>
        <w:t>2</w:t>
      </w:r>
      <w:r w:rsidRPr="00AD1A3B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www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>.</w:t>
      </w:r>
      <w:r w:rsidRPr="00AD1A3B">
        <w:rPr>
          <w:rStyle w:val="FontStyle16"/>
          <w:rFonts w:eastAsia="Gungsuh"/>
          <w:sz w:val="24"/>
          <w:szCs w:val="24"/>
          <w:lang w:val="en-US"/>
        </w:rPr>
        <w:t>geology</w:t>
      </w:r>
      <w:r w:rsidRPr="00AD1A3B">
        <w:rPr>
          <w:rStyle w:val="FontStyle16"/>
          <w:rFonts w:eastAsia="Gungsuh"/>
          <w:sz w:val="24"/>
          <w:szCs w:val="24"/>
        </w:rPr>
        <w:t>.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kg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</w:t>
      </w:r>
      <w:r w:rsidR="00716290">
        <w:rPr>
          <w:rStyle w:val="FontStyle16"/>
          <w:rFonts w:eastAsia="Gungsuh"/>
          <w:b/>
          <w:sz w:val="24"/>
          <w:szCs w:val="24"/>
        </w:rPr>
        <w:t>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="00716290">
        <w:rPr>
          <w:rStyle w:val="FontStyle16"/>
          <w:rFonts w:eastAsia="Gungsuh"/>
          <w:sz w:val="24"/>
          <w:szCs w:val="24"/>
        </w:rPr>
        <w:t xml:space="preserve"> </w:t>
      </w:r>
      <w:r w:rsidR="00716290" w:rsidRPr="00716290">
        <w:rPr>
          <w:rStyle w:val="FontStyle16"/>
          <w:rFonts w:eastAsia="Gungsuh"/>
          <w:b/>
          <w:sz w:val="24"/>
          <w:szCs w:val="24"/>
        </w:rPr>
        <w:t>7790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716290">
        <w:rPr>
          <w:rStyle w:val="FontStyle16"/>
          <w:rFonts w:eastAsia="Gungsuh"/>
          <w:b/>
          <w:sz w:val="24"/>
          <w:szCs w:val="24"/>
        </w:rPr>
        <w:t>308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</w:t>
      </w:r>
      <w:r w:rsidR="00716290">
        <w:rPr>
          <w:rStyle w:val="FontStyle16"/>
          <w:rFonts w:eastAsia="Gungsuh"/>
          <w:sz w:val="24"/>
          <w:szCs w:val="24"/>
        </w:rPr>
        <w:t>30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42 </w:t>
      </w:r>
      <w:r w:rsidR="00701A6D">
        <w:rPr>
          <w:rStyle w:val="FontStyle16"/>
          <w:rFonts w:eastAsia="Gungsuh"/>
          <w:sz w:val="24"/>
          <w:szCs w:val="24"/>
        </w:rPr>
        <w:t>511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A3" w:rsidRDefault="005365A3">
      <w:pPr>
        <w:spacing w:after="0" w:line="240" w:lineRule="auto"/>
      </w:pPr>
      <w:r>
        <w:separator/>
      </w:r>
    </w:p>
  </w:endnote>
  <w:endnote w:type="continuationSeparator" w:id="0">
    <w:p w:rsidR="005365A3" w:rsidRDefault="005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A3" w:rsidRDefault="005365A3">
      <w:pPr>
        <w:spacing w:after="0" w:line="240" w:lineRule="auto"/>
      </w:pPr>
      <w:r>
        <w:separator/>
      </w:r>
    </w:p>
  </w:footnote>
  <w:footnote w:type="continuationSeparator" w:id="0">
    <w:p w:rsidR="005365A3" w:rsidRDefault="0053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11A18"/>
    <w:rsid w:val="00120A8B"/>
    <w:rsid w:val="00141FCC"/>
    <w:rsid w:val="0015065B"/>
    <w:rsid w:val="00154780"/>
    <w:rsid w:val="001638BD"/>
    <w:rsid w:val="001A00C9"/>
    <w:rsid w:val="001B3160"/>
    <w:rsid w:val="001B6C6D"/>
    <w:rsid w:val="001C5386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57F55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07D1"/>
    <w:rsid w:val="003C6C62"/>
    <w:rsid w:val="003C76F6"/>
    <w:rsid w:val="003E6C9F"/>
    <w:rsid w:val="00417862"/>
    <w:rsid w:val="00425757"/>
    <w:rsid w:val="004330B2"/>
    <w:rsid w:val="0043335C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365A3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2A70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01A6D"/>
    <w:rsid w:val="007121B3"/>
    <w:rsid w:val="00716290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5E85"/>
    <w:rsid w:val="00C47834"/>
    <w:rsid w:val="00C51278"/>
    <w:rsid w:val="00C57EED"/>
    <w:rsid w:val="00C62223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E334F9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0980C72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CB6FA-A389-40C7-A03B-CD84C89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165</cp:revision>
  <cp:lastPrinted>2022-04-27T11:09:00Z</cp:lastPrinted>
  <dcterms:created xsi:type="dcterms:W3CDTF">2016-03-17T08:16:00Z</dcterms:created>
  <dcterms:modified xsi:type="dcterms:W3CDTF">2022-04-27T11:09:00Z</dcterms:modified>
</cp:coreProperties>
</file>