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256" w:rsidRPr="00AD1A3B" w:rsidRDefault="00AE7256" w:rsidP="00AE7256">
      <w:pPr>
        <w:spacing w:after="0" w:line="240" w:lineRule="auto"/>
        <w:ind w:left="5580" w:firstLine="84"/>
        <w:jc w:val="right"/>
        <w:rPr>
          <w:rFonts w:ascii="Times New Roman" w:hAnsi="Times New Roman"/>
          <w:b/>
          <w:bCs/>
          <w:sz w:val="24"/>
          <w:szCs w:val="24"/>
        </w:rPr>
      </w:pPr>
      <w:r w:rsidRPr="00AD1A3B">
        <w:rPr>
          <w:rFonts w:ascii="Times New Roman" w:hAnsi="Times New Roman"/>
          <w:b/>
          <w:bCs/>
          <w:sz w:val="24"/>
          <w:szCs w:val="24"/>
        </w:rPr>
        <w:t>Приложение 2</w:t>
      </w:r>
    </w:p>
    <w:p w:rsidR="00AE7256" w:rsidRPr="00AD1A3B" w:rsidRDefault="00AE7256" w:rsidP="00AE7256">
      <w:pPr>
        <w:tabs>
          <w:tab w:val="left" w:pos="5103"/>
        </w:tabs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«Утверждено»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 xml:space="preserve">Приказом </w:t>
      </w:r>
      <w:r w:rsidR="002E559F" w:rsidRPr="00AD1A3B">
        <w:rPr>
          <w:rFonts w:ascii="Times New Roman" w:hAnsi="Times New Roman"/>
          <w:b/>
          <w:sz w:val="24"/>
          <w:szCs w:val="24"/>
        </w:rPr>
        <w:t xml:space="preserve">Департамента геологии и недропользование при </w:t>
      </w:r>
      <w:r w:rsidRPr="00AD1A3B">
        <w:rPr>
          <w:rFonts w:ascii="Times New Roman" w:hAnsi="Times New Roman"/>
          <w:b/>
          <w:sz w:val="24"/>
          <w:szCs w:val="24"/>
        </w:rPr>
        <w:t>Министерств</w:t>
      </w:r>
      <w:r w:rsidR="002E559F" w:rsidRPr="00AD1A3B">
        <w:rPr>
          <w:rFonts w:ascii="Times New Roman" w:hAnsi="Times New Roman"/>
          <w:b/>
          <w:sz w:val="24"/>
          <w:szCs w:val="24"/>
        </w:rPr>
        <w:t>е</w:t>
      </w:r>
      <w:r w:rsidRPr="00AD1A3B">
        <w:rPr>
          <w:rFonts w:ascii="Times New Roman" w:hAnsi="Times New Roman"/>
          <w:b/>
          <w:sz w:val="24"/>
          <w:szCs w:val="24"/>
        </w:rPr>
        <w:t xml:space="preserve"> </w:t>
      </w:r>
      <w:r w:rsidR="002E559F" w:rsidRPr="00AD1A3B">
        <w:rPr>
          <w:rFonts w:ascii="Times New Roman" w:hAnsi="Times New Roman"/>
          <w:b/>
          <w:sz w:val="24"/>
          <w:szCs w:val="24"/>
        </w:rPr>
        <w:t>природных ресурсов, экологии и технического надзора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>Кыргызской Республики</w:t>
      </w:r>
    </w:p>
    <w:p w:rsidR="00AE7256" w:rsidRPr="00AD1A3B" w:rsidRDefault="00AE7256" w:rsidP="00AE7256">
      <w:pPr>
        <w:spacing w:after="0" w:line="240" w:lineRule="auto"/>
        <w:ind w:left="5103"/>
        <w:jc w:val="center"/>
        <w:rPr>
          <w:rFonts w:ascii="Times New Roman" w:hAnsi="Times New Roman"/>
          <w:b/>
          <w:sz w:val="24"/>
          <w:szCs w:val="24"/>
        </w:rPr>
      </w:pPr>
      <w:r w:rsidRPr="00AD1A3B">
        <w:rPr>
          <w:rFonts w:ascii="Times New Roman" w:hAnsi="Times New Roman"/>
          <w:b/>
          <w:sz w:val="24"/>
          <w:szCs w:val="24"/>
        </w:rPr>
        <w:t xml:space="preserve">№ ____________ от «___» </w:t>
      </w:r>
      <w:r w:rsidR="002E559F" w:rsidRPr="00AD1A3B">
        <w:rPr>
          <w:rFonts w:ascii="Times New Roman" w:hAnsi="Times New Roman"/>
          <w:b/>
          <w:sz w:val="24"/>
          <w:szCs w:val="24"/>
        </w:rPr>
        <w:t>апрел</w:t>
      </w:r>
      <w:r w:rsidRPr="00AD1A3B">
        <w:rPr>
          <w:rFonts w:ascii="Times New Roman" w:hAnsi="Times New Roman"/>
          <w:b/>
          <w:sz w:val="24"/>
          <w:szCs w:val="24"/>
        </w:rPr>
        <w:t>я 202</w:t>
      </w:r>
      <w:r w:rsidR="002E559F" w:rsidRPr="00AD1A3B">
        <w:rPr>
          <w:rFonts w:ascii="Times New Roman" w:hAnsi="Times New Roman"/>
          <w:b/>
          <w:sz w:val="24"/>
          <w:szCs w:val="24"/>
        </w:rPr>
        <w:t>2</w:t>
      </w:r>
      <w:r w:rsidRPr="00AD1A3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7053F" w:rsidRPr="00AD1A3B" w:rsidRDefault="0067053F" w:rsidP="0067053F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053F" w:rsidRPr="00AD1A3B" w:rsidRDefault="00CE4FB7" w:rsidP="00F85F53">
      <w:pPr>
        <w:spacing w:after="0" w:line="240" w:lineRule="auto"/>
        <w:ind w:left="700"/>
        <w:jc w:val="center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Условие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аукциона по предоставлению права пользования недрами с целью </w:t>
      </w:r>
      <w:r w:rsidR="00CF2A3C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AD1A3B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геологоразведочных работ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на месторождени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67053F" w:rsidRPr="00AD1A3B">
        <w:rPr>
          <w:rFonts w:ascii="Times New Roman" w:eastAsia="Calibri" w:hAnsi="Times New Roman" w:cs="Times New Roman"/>
          <w:b/>
          <w:sz w:val="24"/>
          <w:szCs w:val="24"/>
        </w:rPr>
        <w:t xml:space="preserve"> известня</w:t>
      </w:r>
      <w:r>
        <w:rPr>
          <w:rFonts w:ascii="Times New Roman" w:eastAsia="Calibri" w:hAnsi="Times New Roman" w:cs="Times New Roman"/>
          <w:b/>
          <w:sz w:val="24"/>
          <w:szCs w:val="24"/>
        </w:rPr>
        <w:t>ка-ракушечника Сары-Таш, участок Жаны-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Талаа</w:t>
      </w:r>
      <w:proofErr w:type="spellEnd"/>
    </w:p>
    <w:p w:rsidR="00AE7256" w:rsidRPr="00AD1A3B" w:rsidRDefault="00AE7256" w:rsidP="00AE7256">
      <w:pPr>
        <w:pStyle w:val="27"/>
        <w:spacing w:before="100" w:beforeAutospacing="1"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D1A3B">
        <w:rPr>
          <w:rFonts w:ascii="Times New Roman" w:eastAsiaTheme="minorHAnsi" w:hAnsi="Times New Roman" w:cs="Times New Roman"/>
          <w:b/>
          <w:sz w:val="24"/>
          <w:szCs w:val="24"/>
        </w:rPr>
        <w:t>1. Организатор аукциона: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Департамент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геологии и недропользования при Министерстве </w:t>
      </w:r>
      <w:r w:rsidR="00E54CBD" w:rsidRPr="00AD1A3B">
        <w:rPr>
          <w:rFonts w:ascii="Times New Roman" w:eastAsiaTheme="minorHAnsi" w:hAnsi="Times New Roman" w:cs="Times New Roman"/>
          <w:sz w:val="24"/>
          <w:szCs w:val="24"/>
        </w:rPr>
        <w:t>природных ресурсов, экологии и технического надзора</w:t>
      </w:r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AD1A3B"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 w:rsidRPr="00AD1A3B">
        <w:rPr>
          <w:rFonts w:ascii="Times New Roman" w:eastAsiaTheme="minorHAnsi" w:hAnsi="Times New Roman" w:cs="Times New Roman"/>
          <w:sz w:val="24"/>
          <w:szCs w:val="24"/>
        </w:rPr>
        <w:t xml:space="preserve"> Республики.</w:t>
      </w:r>
    </w:p>
    <w:p w:rsidR="00AE7256" w:rsidRPr="00AD1A3B" w:rsidRDefault="00AE7256" w:rsidP="00AE7256">
      <w:pPr>
        <w:pStyle w:val="27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2. Предмет аукциона и общие сведения об объекте недр.</w:t>
      </w:r>
    </w:p>
    <w:p w:rsidR="00AE7256" w:rsidRPr="00AD1A3B" w:rsidRDefault="00AE7256" w:rsidP="00AE72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2.1.</w:t>
      </w:r>
      <w:r w:rsidRPr="00AD1A3B">
        <w:rPr>
          <w:rFonts w:ascii="Times New Roman" w:hAnsi="Times New Roman" w:cs="Times New Roman"/>
          <w:sz w:val="24"/>
          <w:szCs w:val="24"/>
        </w:rPr>
        <w:tab/>
        <w:t xml:space="preserve">Предмет аукциона: Право пользования недрами 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CF2A3C">
        <w:rPr>
          <w:rFonts w:ascii="Times New Roman" w:eastAsia="Calibri" w:hAnsi="Times New Roman" w:cs="Times New Roman"/>
          <w:sz w:val="24"/>
          <w:szCs w:val="24"/>
        </w:rPr>
        <w:t>проведения геологоразведочных работ</w:t>
      </w:r>
      <w:r w:rsidR="00CE4FB7">
        <w:rPr>
          <w:rFonts w:ascii="Times New Roman" w:eastAsia="Calibri" w:hAnsi="Times New Roman" w:cs="Times New Roman"/>
          <w:sz w:val="24"/>
          <w:szCs w:val="24"/>
        </w:rPr>
        <w:t xml:space="preserve"> на месторождении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известняка-ракуше</w:t>
      </w:r>
      <w:r w:rsidR="00CE4FB7">
        <w:rPr>
          <w:rFonts w:ascii="Times New Roman" w:eastAsia="Calibri" w:hAnsi="Times New Roman" w:cs="Times New Roman"/>
          <w:sz w:val="24"/>
          <w:szCs w:val="24"/>
        </w:rPr>
        <w:t>чника Сары-Таш, участок</w:t>
      </w:r>
      <w:r w:rsidRPr="00AD1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FB7">
        <w:rPr>
          <w:rFonts w:ascii="Times New Roman" w:eastAsia="Calibri" w:hAnsi="Times New Roman" w:cs="Times New Roman"/>
          <w:sz w:val="24"/>
          <w:szCs w:val="24"/>
        </w:rPr>
        <w:t>Жаны-</w:t>
      </w:r>
      <w:proofErr w:type="spellStart"/>
      <w:r w:rsidR="00CE4FB7">
        <w:rPr>
          <w:rFonts w:ascii="Times New Roman" w:eastAsia="Calibri" w:hAnsi="Times New Roman" w:cs="Times New Roman"/>
          <w:sz w:val="24"/>
          <w:szCs w:val="24"/>
        </w:rPr>
        <w:t>Талаа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>.</w:t>
      </w:r>
    </w:p>
    <w:p w:rsidR="00AE7256" w:rsidRPr="00AD1A3B" w:rsidRDefault="00AE7256" w:rsidP="00AD1A3B">
      <w:pPr>
        <w:spacing w:after="0" w:line="240" w:lineRule="auto"/>
        <w:ind w:left="700"/>
        <w:jc w:val="both"/>
        <w:rPr>
          <w:rFonts w:ascii="Times New Roman" w:eastAsia="Georgia" w:hAnsi="Times New Roman" w:cs="Times New Roman"/>
          <w:color w:val="000000"/>
          <w:sz w:val="24"/>
          <w:szCs w:val="24"/>
          <w:u w:val="single"/>
        </w:rPr>
      </w:pPr>
      <w:r w:rsidRPr="00AD1A3B">
        <w:rPr>
          <w:rFonts w:ascii="Times New Roman" w:hAnsi="Times New Roman" w:cs="Times New Roman"/>
          <w:sz w:val="24"/>
          <w:szCs w:val="24"/>
        </w:rPr>
        <w:t>2.2.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052860">
        <w:rPr>
          <w:rFonts w:ascii="Times New Roman" w:hAnsi="Times New Roman" w:cs="Times New Roman"/>
          <w:sz w:val="24"/>
          <w:szCs w:val="24"/>
        </w:rPr>
        <w:t>Объект предоставления права пользования недрами, выставляется на аукцион:</w:t>
      </w:r>
      <w:r w:rsidRPr="00052860">
        <w:rPr>
          <w:sz w:val="24"/>
          <w:szCs w:val="24"/>
        </w:rPr>
        <w:t xml:space="preserve"> </w:t>
      </w:r>
      <w:r w:rsidR="00E54CBD" w:rsidRPr="00052860">
        <w:rPr>
          <w:rFonts w:ascii="Times New Roman" w:eastAsia="Calibri" w:hAnsi="Times New Roman" w:cs="Times New Roman"/>
          <w:sz w:val="24"/>
          <w:szCs w:val="24"/>
        </w:rPr>
        <w:t>участок</w:t>
      </w:r>
      <w:r w:rsidRPr="000528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4FB7">
        <w:rPr>
          <w:rFonts w:ascii="Times New Roman" w:eastAsia="Calibri" w:hAnsi="Times New Roman" w:cs="Times New Roman"/>
          <w:sz w:val="24"/>
          <w:szCs w:val="24"/>
        </w:rPr>
        <w:t>Жаны-</w:t>
      </w:r>
      <w:proofErr w:type="spellStart"/>
      <w:r w:rsidR="00CE4FB7">
        <w:rPr>
          <w:rFonts w:ascii="Times New Roman" w:eastAsia="Calibri" w:hAnsi="Times New Roman" w:cs="Times New Roman"/>
          <w:sz w:val="24"/>
          <w:szCs w:val="24"/>
        </w:rPr>
        <w:t>Талаа</w:t>
      </w:r>
      <w:bookmarkStart w:id="0" w:name="_GoBack"/>
      <w:bookmarkEnd w:id="0"/>
      <w:proofErr w:type="spellEnd"/>
      <w:r w:rsidRPr="000528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2.3.</w:t>
      </w:r>
      <w:r w:rsidRPr="00AD1A3B">
        <w:rPr>
          <w:rFonts w:ascii="Times New Roman" w:hAnsi="Times New Roman" w:cs="Times New Roman"/>
          <w:sz w:val="24"/>
          <w:szCs w:val="24"/>
        </w:rPr>
        <w:tab/>
      </w:r>
      <w:r w:rsidRPr="00AD1A3B">
        <w:rPr>
          <w:rFonts w:ascii="Times New Roman" w:hAnsi="Times New Roman" w:cs="Times New Roman"/>
          <w:b/>
          <w:sz w:val="24"/>
          <w:szCs w:val="24"/>
        </w:rPr>
        <w:t>Вид полезного ископаемого</w:t>
      </w:r>
      <w:r w:rsidRPr="00AD1A3B">
        <w:rPr>
          <w:rFonts w:ascii="Times New Roman" w:hAnsi="Times New Roman" w:cs="Times New Roman"/>
          <w:sz w:val="24"/>
          <w:szCs w:val="24"/>
        </w:rPr>
        <w:t xml:space="preserve"> – </w:t>
      </w:r>
      <w:r w:rsidRPr="00AD1A3B">
        <w:rPr>
          <w:rFonts w:ascii="Times New Roman" w:eastAsia="Calibri" w:hAnsi="Times New Roman" w:cs="Times New Roman"/>
          <w:sz w:val="24"/>
          <w:szCs w:val="24"/>
        </w:rPr>
        <w:t>известняк-ракушечник</w:t>
      </w:r>
      <w:r w:rsidRPr="00AD1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Сведения об объекте недр:</w:t>
      </w:r>
    </w:p>
    <w:p w:rsidR="00AE7256" w:rsidRPr="00AD1A3B" w:rsidRDefault="00AE7256" w:rsidP="00AE725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3.1</w:t>
      </w:r>
      <w:r w:rsidRPr="00AD1A3B">
        <w:rPr>
          <w:rFonts w:ascii="Times New Roman" w:hAnsi="Times New Roman" w:cs="Times New Roman"/>
          <w:b/>
          <w:sz w:val="24"/>
          <w:szCs w:val="24"/>
        </w:rPr>
        <w:tab/>
        <w:t>Географическое расположение недр</w:t>
      </w:r>
      <w:r w:rsidRPr="00AD1A3B">
        <w:rPr>
          <w:rFonts w:ascii="Times New Roman" w:hAnsi="Times New Roman" w:cs="Times New Roman"/>
          <w:sz w:val="24"/>
          <w:szCs w:val="24"/>
        </w:rPr>
        <w:t>:</w:t>
      </w:r>
    </w:p>
    <w:p w:rsidR="0067053F" w:rsidRPr="00AD1A3B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 административном отношении месторождение расположено на территории Узгенского района Ошской области Кыргызской Республики.</w:t>
      </w:r>
    </w:p>
    <w:p w:rsidR="0067053F" w:rsidRPr="001A00C9" w:rsidRDefault="0067053F" w:rsidP="006705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Подъезды к району работ удобные. Транспортные условия месторождения Сары-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Ташское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довольно благоприятные: расстояние до ближайшей железнодорожной станции Карасу - </w:t>
      </w:r>
      <w:smartTag w:uri="urn:schemas-microsoft-com:office:smarttags" w:element="metricconverter">
        <w:smartTagPr>
          <w:attr w:name="ProductID" w:val="7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70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, до областного центра г. Ош - </w:t>
      </w:r>
      <w:smartTag w:uri="urn:schemas-microsoft-com:office:smarttags" w:element="metricconverter">
        <w:smartTagPr>
          <w:attr w:name="ProductID" w:val="80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80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в том числе по асфальтированной автомагистрали Ош-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Узген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- </w:t>
      </w:r>
      <w:smartTag w:uri="urn:schemas-microsoft-com:office:smarttags" w:element="metricconverter">
        <w:smartTagPr>
          <w:attr w:name="ProductID" w:val="47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47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по грейдерной автодороге - </w:t>
      </w:r>
      <w:smartTag w:uri="urn:schemas-microsoft-com:office:smarttags" w:element="metricconverter">
        <w:smartTagPr>
          <w:attr w:name="ProductID" w:val="3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Ближайшие населенные пункты -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Тузбель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Учкапчал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расположены в </w:t>
      </w:r>
      <w:smartTag w:uri="urn:schemas-microsoft-com:office:smarttags" w:element="metricconverter">
        <w:smartTagPr>
          <w:attr w:name="ProductID" w:val="5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5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и </w:t>
      </w:r>
      <w:smartTag w:uri="urn:schemas-microsoft-com:office:smarttags" w:element="metricconverter">
        <w:smartTagPr>
          <w:attr w:name="ProductID" w:val="3 к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 км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соответственно. К ним подведена </w:t>
      </w:r>
      <w:r w:rsidRPr="001A00C9">
        <w:rPr>
          <w:rFonts w:ascii="Times New Roman" w:hAnsi="Times New Roman" w:cs="Times New Roman"/>
          <w:sz w:val="24"/>
          <w:szCs w:val="24"/>
        </w:rPr>
        <w:t>высоковольтная линия электропередач - 10 кВт.</w:t>
      </w:r>
    </w:p>
    <w:p w:rsidR="00AE7256" w:rsidRPr="00052860" w:rsidRDefault="00AE7256" w:rsidP="003F6B34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A00C9">
        <w:rPr>
          <w:rFonts w:ascii="Times New Roman" w:hAnsi="Times New Roman" w:cs="Times New Roman"/>
          <w:b/>
          <w:sz w:val="24"/>
          <w:szCs w:val="24"/>
        </w:rPr>
        <w:t>3.2.</w:t>
      </w:r>
      <w:r w:rsidRPr="001A00C9">
        <w:rPr>
          <w:rFonts w:ascii="Times New Roman" w:hAnsi="Times New Roman" w:cs="Times New Roman"/>
          <w:b/>
          <w:sz w:val="24"/>
          <w:szCs w:val="24"/>
        </w:rPr>
        <w:tab/>
        <w:t xml:space="preserve">Размеры </w:t>
      </w:r>
      <w:r w:rsidRPr="00052860">
        <w:rPr>
          <w:rFonts w:ascii="Times New Roman" w:hAnsi="Times New Roman" w:cs="Times New Roman"/>
          <w:b/>
          <w:sz w:val="24"/>
          <w:szCs w:val="24"/>
        </w:rPr>
        <w:t>лицензионной площади:</w:t>
      </w:r>
    </w:p>
    <w:p w:rsidR="00AE7256" w:rsidRPr="00052860" w:rsidRDefault="00AE7256" w:rsidP="00AE725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52860">
        <w:rPr>
          <w:rFonts w:ascii="Times New Roman" w:hAnsi="Times New Roman" w:cs="Times New Roman"/>
          <w:sz w:val="24"/>
          <w:szCs w:val="24"/>
        </w:rPr>
        <w:t>Координаты угловых точек площади: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3190"/>
        <w:gridCol w:w="3191"/>
      </w:tblGrid>
      <w:tr w:rsidR="0067053F" w:rsidRPr="00137857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37857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№№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37857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3F" w:rsidRPr="00137857" w:rsidRDefault="0067053F" w:rsidP="009A1F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X</w:t>
            </w:r>
          </w:p>
        </w:tc>
      </w:tr>
      <w:tr w:rsidR="00052860" w:rsidRPr="00137857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13364708.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4493411. </w:t>
            </w:r>
          </w:p>
        </w:tc>
      </w:tr>
      <w:tr w:rsidR="00052860" w:rsidRPr="00137857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13365081.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4493407.</w:t>
            </w:r>
          </w:p>
        </w:tc>
      </w:tr>
      <w:tr w:rsidR="00052860" w:rsidRPr="00137857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13365091.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4493276.</w:t>
            </w:r>
          </w:p>
        </w:tc>
      </w:tr>
      <w:tr w:rsidR="00052860" w:rsidRPr="00137857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13365155.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4492839.</w:t>
            </w:r>
          </w:p>
        </w:tc>
      </w:tr>
      <w:tr w:rsidR="00052860" w:rsidRPr="00137857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13365167.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4492808.</w:t>
            </w:r>
          </w:p>
        </w:tc>
      </w:tr>
      <w:tr w:rsidR="00052860" w:rsidRPr="00137857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13365159.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4492733.</w:t>
            </w:r>
          </w:p>
        </w:tc>
      </w:tr>
      <w:tr w:rsidR="00052860" w:rsidRPr="00137857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13364892.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4492827.</w:t>
            </w:r>
          </w:p>
        </w:tc>
      </w:tr>
      <w:tr w:rsidR="00052860" w:rsidRPr="00137857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13364903.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4492850.</w:t>
            </w:r>
          </w:p>
        </w:tc>
      </w:tr>
      <w:tr w:rsidR="00052860" w:rsidRPr="00137857" w:rsidTr="009A1F00">
        <w:trPr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78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13364705.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3785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4493306.</w:t>
            </w:r>
          </w:p>
        </w:tc>
      </w:tr>
      <w:tr w:rsidR="00052860" w:rsidRPr="00137857" w:rsidTr="00E54CBD">
        <w:tblPrEx>
          <w:tblLook w:val="0000" w:firstRow="0" w:lastRow="0" w:firstColumn="0" w:lastColumn="0" w:noHBand="0" w:noVBand="0"/>
        </w:tblPrEx>
        <w:trPr>
          <w:trHeight w:val="269"/>
          <w:jc w:val="center"/>
        </w:trPr>
        <w:tc>
          <w:tcPr>
            <w:tcW w:w="7483" w:type="dxa"/>
            <w:gridSpan w:val="3"/>
          </w:tcPr>
          <w:p w:rsidR="00052860" w:rsidRPr="00137857" w:rsidRDefault="00052860" w:rsidP="00052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785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20,16 га</w:t>
            </w:r>
          </w:p>
        </w:tc>
      </w:tr>
    </w:tbl>
    <w:p w:rsidR="00AE7256" w:rsidRPr="00052860" w:rsidRDefault="00AE7256" w:rsidP="00AE725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2860">
        <w:rPr>
          <w:rFonts w:ascii="Times New Roman" w:hAnsi="Times New Roman" w:cs="Times New Roman"/>
          <w:b/>
          <w:bCs/>
          <w:sz w:val="24"/>
          <w:szCs w:val="24"/>
        </w:rPr>
        <w:t>3.3</w:t>
      </w:r>
      <w:r w:rsidRPr="00052860">
        <w:rPr>
          <w:rFonts w:ascii="Times New Roman" w:hAnsi="Times New Roman" w:cs="Times New Roman"/>
          <w:b/>
          <w:sz w:val="24"/>
          <w:szCs w:val="24"/>
        </w:rPr>
        <w:t>.</w:t>
      </w:r>
      <w:r w:rsidRPr="00052860">
        <w:rPr>
          <w:rFonts w:ascii="Times New Roman" w:hAnsi="Times New Roman" w:cs="Times New Roman"/>
          <w:b/>
          <w:sz w:val="24"/>
          <w:szCs w:val="24"/>
        </w:rPr>
        <w:tab/>
        <w:t>Геологическая характеристика площади</w:t>
      </w:r>
    </w:p>
    <w:p w:rsidR="0067053F" w:rsidRPr="00AD1A3B" w:rsidRDefault="0067053F" w:rsidP="00670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 xml:space="preserve">Площадь месторождения сложена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алайскими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слоями средне-палеогеновых отложений (</w:t>
      </w:r>
      <w:proofErr w:type="gramStart"/>
      <w:r w:rsidRPr="00AD1A3B">
        <w:rPr>
          <w:rFonts w:ascii="Times New Roman" w:hAnsi="Times New Roman" w:cs="Times New Roman"/>
          <w:sz w:val="24"/>
          <w:szCs w:val="24"/>
        </w:rPr>
        <w:t>Р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AD1A3B">
        <w:rPr>
          <w:rFonts w:ascii="Times New Roman" w:hAnsi="Times New Roman" w:cs="Times New Roman"/>
          <w:sz w:val="24"/>
          <w:szCs w:val="24"/>
        </w:rPr>
        <w:t xml:space="preserve"> а), представленными мергелями, серыми песчаниками, красноцветными глинами и пачкой известняков-ракушечников, которые являются полезным ископаемым. Мощность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алайских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слоев 22-</w:t>
      </w:r>
      <w:smartTag w:uri="urn:schemas-microsoft-com:office:smarttags" w:element="metricconverter">
        <w:smartTagPr>
          <w:attr w:name="ProductID" w:val="2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23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, а продуктивной пачки известняков-ракушечников 10-</w:t>
      </w:r>
      <w:smartTag w:uri="urn:schemas-microsoft-com:office:smarttags" w:element="metricconverter">
        <w:smartTagPr>
          <w:attr w:name="ProductID" w:val="1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>. Продуктивная пачка представлена тремя слоями ракушечников, имеющих устойчивое моноклинальное залегание с пологим (5-7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 падением на запад-юго-запад (азимут падения 260-285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D1A3B">
        <w:rPr>
          <w:rFonts w:ascii="Times New Roman" w:hAnsi="Times New Roman" w:cs="Times New Roman"/>
          <w:sz w:val="24"/>
          <w:szCs w:val="24"/>
        </w:rPr>
        <w:t>).</w:t>
      </w:r>
    </w:p>
    <w:p w:rsidR="0067053F" w:rsidRPr="00AD1A3B" w:rsidRDefault="0067053F" w:rsidP="0067053F">
      <w:pPr>
        <w:shd w:val="clear" w:color="auto" w:fill="FFFFFF"/>
        <w:tabs>
          <w:tab w:val="left" w:pos="1762"/>
          <w:tab w:val="left" w:pos="3787"/>
          <w:tab w:val="left" w:pos="55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lastRenderedPageBreak/>
        <w:t>Вся обнаженная часть месторождения (0,7 км</w:t>
      </w:r>
      <w:r w:rsidRPr="00AD1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1A3B">
        <w:rPr>
          <w:rFonts w:ascii="Times New Roman" w:hAnsi="Times New Roman" w:cs="Times New Roman"/>
          <w:sz w:val="24"/>
          <w:szCs w:val="24"/>
        </w:rPr>
        <w:t xml:space="preserve">), представляющая собой плоское каменистое плато, бронируется первым слоем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известняков-ракушечников пятнистой окраски с переходом от кремового до бледно-коричневого цвета. Основная масса породы (60-70%) состоит из раковин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гастропод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створок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полиципод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 фораминифер, сцементированных мелкозернистым детритовым материалом. Второй слой (средней мощностью </w:t>
      </w:r>
      <w:smartTag w:uri="urn:schemas-microsoft-com:office:smarttags" w:element="metricconverter">
        <w:smartTagPr>
          <w:attr w:name="ProductID" w:val="1,6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) залегает непосредственно под первым и отделяется от него прослойками глины мощностью </w:t>
      </w:r>
      <w:smartTag w:uri="urn:schemas-microsoft-com:office:smarttags" w:element="metricconverter">
        <w:smartTagPr>
          <w:attr w:name="ProductID" w:val="1,3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1,3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Сложен он мелкозернистым органогенно-обломочным известняком-ракушечником желто-белого, реже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-коричневого цвета. Подстилается второй слой пачкой часто переслаивающихся глин, песков, алевролитов и аргиллитов средней мощностью </w:t>
      </w:r>
      <w:smartTag w:uri="urn:schemas-microsoft-com:office:smarttags" w:element="metricconverter">
        <w:smartTagPr>
          <w:attr w:name="ProductID" w:val="3,2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3,2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. Третий слой средней мощностью </w:t>
      </w:r>
      <w:smartTag w:uri="urn:schemas-microsoft-com:office:smarttags" w:element="metricconverter">
        <w:smartTagPr>
          <w:attr w:name="ProductID" w:val="10,0 м"/>
        </w:smartTagPr>
        <w:r w:rsidRPr="00AD1A3B">
          <w:rPr>
            <w:rFonts w:ascii="Times New Roman" w:hAnsi="Times New Roman" w:cs="Times New Roman"/>
            <w:sz w:val="24"/>
            <w:szCs w:val="24"/>
          </w:rPr>
          <w:t>10,0 м</w:t>
        </w:r>
      </w:smartTag>
      <w:r w:rsidRPr="00AD1A3B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доломитизированными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известняками-ракушечниками. По степени доломитизации, структурно-текстурным и цветовым признакам в этом слое выделяют три разновидности пород (три слоя):</w:t>
      </w:r>
    </w:p>
    <w:p w:rsidR="00AE7256" w:rsidRPr="00AD1A3B" w:rsidRDefault="00AE7256" w:rsidP="00AE7256">
      <w:pPr>
        <w:pStyle w:val="1110"/>
        <w:rPr>
          <w:rStyle w:val="FontStyle16"/>
          <w:b/>
          <w:sz w:val="24"/>
          <w:szCs w:val="24"/>
        </w:rPr>
      </w:pPr>
      <w:r w:rsidRPr="00AD1A3B">
        <w:rPr>
          <w:rStyle w:val="FontStyle16"/>
          <w:b/>
          <w:sz w:val="24"/>
          <w:szCs w:val="24"/>
        </w:rPr>
        <w:t>4.</w:t>
      </w:r>
      <w:r w:rsidRPr="00AD1A3B">
        <w:rPr>
          <w:rStyle w:val="FontStyle16"/>
          <w:b/>
          <w:sz w:val="24"/>
          <w:szCs w:val="24"/>
        </w:rPr>
        <w:tab/>
        <w:t>Основные требования к пользованию объектом недр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4.1.</w:t>
      </w:r>
      <w:r w:rsidRPr="00AD1A3B">
        <w:rPr>
          <w:rStyle w:val="FontStyle16"/>
          <w:rFonts w:eastAsia="Gungsuh"/>
          <w:sz w:val="24"/>
          <w:szCs w:val="24"/>
        </w:rPr>
        <w:tab/>
        <w:t>Основные требования к пользованию объектом недропользования подлежат включению в лицензионное соглашение как неотъемлемой части лицензии. Детальные требования конкретизируются при оформлении лицензии и лицензионного соглашения.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4.2.</w:t>
      </w:r>
      <w:r w:rsidRPr="00AD1A3B">
        <w:rPr>
          <w:rStyle w:val="FontStyle16"/>
          <w:rFonts w:eastAsia="Gungsuh"/>
          <w:sz w:val="24"/>
          <w:szCs w:val="24"/>
        </w:rPr>
        <w:tab/>
        <w:t>Основными требованиями к пользованию лицензионной площадью являются: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заключение лицензионного соглашения на составление технического проекта, направленного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технического проекта, в течение оговоренного в лицензионном соглашении срока, направленных на проведение разработки недр, прошедшего экспертизу в части промышленной, экологической безопасности и охраны недр, а также разрешение на </w:t>
      </w:r>
      <w:r w:rsidR="00AD1A3B" w:rsidRPr="00AD1A3B">
        <w:rPr>
          <w:rStyle w:val="FontStyle16"/>
          <w:rFonts w:eastAsia="Gungsuh"/>
          <w:sz w:val="24"/>
          <w:szCs w:val="24"/>
        </w:rPr>
        <w:t>проведение геологоразведочных работ</w:t>
      </w:r>
      <w:r w:rsidRPr="00AD1A3B">
        <w:rPr>
          <w:rStyle w:val="FontStyle16"/>
          <w:rFonts w:eastAsia="Gungsuh"/>
          <w:sz w:val="24"/>
          <w:szCs w:val="24"/>
        </w:rPr>
        <w:t xml:space="preserve">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 xml:space="preserve">предоставление годового отчета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до 31 января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следующего за отчетным годом по установленной форме в бумажном и электронном виде;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выполнение всех необходимых видов геологических работ в строгом соответствии с проектом, прошедшим экспертизу по промышленной, экологической безопасности и охране недр;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разработка Плана мероприятий по обеспечению требований промышленной безопасности на объектах работ, в том числе по предупреждению аварий и локализации их последствий с необходимыми обоснованиями и расчетами, как на самом объекте, так и в результате аварий на других объектах в районе размещения объекта. При разработке данных мероприятий необходимо учитывать источники опасности (селевые потоки, лавинно опасность и пр.), факторы риска, условия возникновения аварий и их сценарии, численность и размещение производственного персонала;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</w:t>
      </w:r>
      <w:r w:rsidRPr="00AD1A3B">
        <w:rPr>
          <w:rStyle w:val="FontStyle16"/>
          <w:rFonts w:eastAsia="Gungsuh"/>
          <w:sz w:val="24"/>
          <w:szCs w:val="24"/>
        </w:rPr>
        <w:tab/>
        <w:t>техническая и биологическая рекультивация нарушенных земель согласно проектным решениям, прошедшим экспертизу по промышленной и экологической безопасности.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В случае невыполнения победителем аукциона в дальнейшем основных требований к пользованию объектом недр, к нему будут применены штрафные санкции в размере 0,1 процента в день от оплаченной </w:t>
      </w:r>
      <w:proofErr w:type="spellStart"/>
      <w:r w:rsidRPr="00AD1A3B">
        <w:rPr>
          <w:rStyle w:val="FontStyle16"/>
          <w:rFonts w:eastAsia="Gungsuh"/>
          <w:sz w:val="24"/>
          <w:szCs w:val="24"/>
        </w:rPr>
        <w:t>недропользователем</w:t>
      </w:r>
      <w:proofErr w:type="spellEnd"/>
      <w:r w:rsidRPr="00AD1A3B">
        <w:rPr>
          <w:rStyle w:val="FontStyle16"/>
          <w:rFonts w:eastAsia="Gungsuh"/>
          <w:sz w:val="24"/>
          <w:szCs w:val="24"/>
        </w:rPr>
        <w:t xml:space="preserve"> стоимости объекта недр за каждый день просрочки исполнения принятых обязательств или санкции, установленные Положением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5.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Время и место проведения аукциона</w:t>
      </w:r>
    </w:p>
    <w:p w:rsidR="00CF2A3C" w:rsidRDefault="00CF2A3C" w:rsidP="00CF2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Аукцион состоится 17 июня 2022 года в </w:t>
      </w:r>
      <w:r>
        <w:rPr>
          <w:rFonts w:ascii="Times New Roman" w:eastAsia="Gungsuh" w:hAnsi="Times New Roman" w:cs="Times New Roman"/>
          <w:sz w:val="24"/>
          <w:szCs w:val="24"/>
          <w:lang w:val="ky-KG"/>
        </w:rPr>
        <w:t>город</w:t>
      </w:r>
      <w:r>
        <w:rPr>
          <w:rFonts w:ascii="Times New Roman" w:eastAsia="Gungsuh" w:hAnsi="Times New Roman" w:cs="Times New Roman"/>
          <w:sz w:val="24"/>
          <w:szCs w:val="24"/>
        </w:rPr>
        <w:t xml:space="preserve">е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в здании районной государственной администрации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Узген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ского</w:t>
      </w:r>
      <w:r>
        <w:rPr>
          <w:rFonts w:ascii="Times New Roman" w:eastAsia="Gungsuh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Ошской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области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Республики.</w:t>
      </w:r>
    </w:p>
    <w:p w:rsidR="00CF2A3C" w:rsidRDefault="00CF2A3C" w:rsidP="00CF2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>Регистрация участников аукциона: с 10-30 часов до 10-50 часов.</w:t>
      </w:r>
    </w:p>
    <w:p w:rsidR="00CF2A3C" w:rsidRDefault="00CF2A3C" w:rsidP="00CF2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Начало аукциона: в 11-00 часов. </w:t>
      </w:r>
    </w:p>
    <w:p w:rsidR="00CF2A3C" w:rsidRDefault="00CF2A3C" w:rsidP="00CF2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6.</w:t>
      </w:r>
      <w:r>
        <w:rPr>
          <w:rFonts w:ascii="Times New Roman" w:eastAsia="Gungsuh" w:hAnsi="Times New Roman" w:cs="Times New Roman"/>
          <w:b/>
          <w:sz w:val="24"/>
          <w:szCs w:val="24"/>
        </w:rPr>
        <w:tab/>
        <w:t>Срок подачи заявок</w:t>
      </w:r>
    </w:p>
    <w:p w:rsidR="00CF2A3C" w:rsidRDefault="00CF2A3C" w:rsidP="00CF2A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Gungsuh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Заявки принимаются с 29 апреля 2022 года по 13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июн</w:t>
      </w:r>
      <w:proofErr w:type="spellEnd"/>
      <w:r>
        <w:rPr>
          <w:rFonts w:ascii="Times New Roman" w:eastAsia="Gungsuh" w:hAnsi="Times New Roman" w:cs="Times New Roman"/>
          <w:sz w:val="24"/>
          <w:szCs w:val="24"/>
          <w:lang w:val="ky-KG"/>
        </w:rPr>
        <w:t>я</w:t>
      </w:r>
      <w:r>
        <w:rPr>
          <w:rFonts w:ascii="Times New Roman" w:eastAsia="Gungsuh" w:hAnsi="Times New Roman" w:cs="Times New Roman"/>
          <w:sz w:val="24"/>
          <w:szCs w:val="24"/>
        </w:rPr>
        <w:t xml:space="preserve"> 2022 года включительно ежедневно в рабочие дни с 9-00 часов до 18-00 часов Управлением Геологии Департамента геологии и недропользования при Министерстве природных ресурсов, экологии и технического надзора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 xml:space="preserve"> Республики, в </w:t>
      </w:r>
      <w:proofErr w:type="spellStart"/>
      <w:r>
        <w:rPr>
          <w:rFonts w:ascii="Times New Roman" w:eastAsia="Gungsuh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Gungsuh" w:hAnsi="Times New Roman" w:cs="Times New Roman"/>
          <w:sz w:val="24"/>
          <w:szCs w:val="24"/>
        </w:rPr>
        <w:t>. № 210.</w:t>
      </w:r>
    </w:p>
    <w:p w:rsidR="00CF2A3C" w:rsidRDefault="00CF2A3C" w:rsidP="00CF2A3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7.</w:t>
      </w:r>
      <w:r>
        <w:rPr>
          <w:rStyle w:val="FontStyle16"/>
          <w:rFonts w:eastAsia="Gungsuh"/>
          <w:b/>
          <w:sz w:val="24"/>
          <w:szCs w:val="24"/>
        </w:rPr>
        <w:tab/>
        <w:t>Место и время ознакомления с порядком и условиями проведения аукциона</w:t>
      </w:r>
    </w:p>
    <w:p w:rsidR="00CF2A3C" w:rsidRDefault="00CF2A3C" w:rsidP="00CF2A3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lastRenderedPageBreak/>
        <w:t>Ознакомление с порядком и условиями проведения аукциона проводится</w:t>
      </w:r>
      <w:r>
        <w:rPr>
          <w:rStyle w:val="FontStyle16"/>
          <w:rFonts w:eastAsia="Gungsuh"/>
          <w:b/>
          <w:sz w:val="24"/>
          <w:szCs w:val="24"/>
        </w:rPr>
        <w:t xml:space="preserve"> </w:t>
      </w:r>
      <w:r>
        <w:rPr>
          <w:rStyle w:val="FontStyle16"/>
          <w:rFonts w:eastAsia="Gungsuh"/>
          <w:sz w:val="24"/>
          <w:szCs w:val="24"/>
        </w:rPr>
        <w:t xml:space="preserve">Управлением геологии </w:t>
      </w:r>
      <w:r>
        <w:rPr>
          <w:rFonts w:ascii="Times New Roman" w:eastAsia="Gungsuh" w:hAnsi="Times New Roman" w:cs="Times New Roman"/>
          <w:sz w:val="24"/>
          <w:szCs w:val="24"/>
        </w:rPr>
        <w:t>Департамента геологии и недропользования при Министерстве природных ресурсов, экологии и технического надзора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Кыргызской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Республики</w:t>
      </w:r>
      <w:r>
        <w:rPr>
          <w:rStyle w:val="FontStyle16"/>
          <w:rFonts w:eastAsia="Gungsuh"/>
          <w:sz w:val="24"/>
          <w:szCs w:val="24"/>
        </w:rPr>
        <w:t xml:space="preserve"> в </w:t>
      </w:r>
      <w:proofErr w:type="spellStart"/>
      <w:r>
        <w:rPr>
          <w:rStyle w:val="FontStyle16"/>
          <w:rFonts w:eastAsia="Gungsuh"/>
          <w:sz w:val="24"/>
          <w:szCs w:val="24"/>
        </w:rPr>
        <w:t>каб</w:t>
      </w:r>
      <w:proofErr w:type="spellEnd"/>
      <w:r>
        <w:rPr>
          <w:rStyle w:val="FontStyle16"/>
          <w:rFonts w:eastAsia="Gungsuh"/>
          <w:sz w:val="24"/>
          <w:szCs w:val="24"/>
        </w:rPr>
        <w:t>. № 210, ежедневно с 9-00 до 18-00 часов.</w:t>
      </w:r>
    </w:p>
    <w:p w:rsidR="00CF2A3C" w:rsidRDefault="00CF2A3C" w:rsidP="00CF2A3C">
      <w:pPr>
        <w:pStyle w:val="1"/>
        <w:tabs>
          <w:tab w:val="left" w:pos="1134"/>
        </w:tabs>
        <w:ind w:firstLine="709"/>
        <w:jc w:val="both"/>
        <w:rPr>
          <w:rStyle w:val="FontStyle16"/>
          <w:rFonts w:eastAsia="Gungsuh"/>
          <w:b/>
          <w:sz w:val="24"/>
          <w:szCs w:val="24"/>
        </w:rPr>
      </w:pPr>
      <w:r>
        <w:rPr>
          <w:rStyle w:val="FontStyle16"/>
          <w:rFonts w:eastAsia="Gungsuh"/>
          <w:b/>
          <w:sz w:val="24"/>
          <w:szCs w:val="24"/>
        </w:rPr>
        <w:t>8.</w:t>
      </w:r>
      <w:r>
        <w:rPr>
          <w:rStyle w:val="FontStyle16"/>
          <w:rFonts w:eastAsia="Gungsuh"/>
          <w:b/>
          <w:sz w:val="24"/>
          <w:szCs w:val="24"/>
        </w:rPr>
        <w:tab/>
        <w:t>Подача заявки</w:t>
      </w:r>
    </w:p>
    <w:p w:rsidR="00CF2A3C" w:rsidRDefault="00CF2A3C" w:rsidP="00CF2A3C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>
        <w:rPr>
          <w:rStyle w:val="FontStyle16"/>
          <w:rFonts w:eastAsia="Gungsuh"/>
          <w:sz w:val="24"/>
          <w:szCs w:val="24"/>
        </w:rPr>
        <w:t xml:space="preserve">Для участия в аукционе заявитель лично или через доверенное лицо представляет организатору аукциона заявку до 18-00 часов 13 </w:t>
      </w:r>
      <w:proofErr w:type="spellStart"/>
      <w:r>
        <w:rPr>
          <w:rStyle w:val="FontStyle16"/>
          <w:rFonts w:eastAsia="Gungsuh"/>
          <w:sz w:val="24"/>
          <w:szCs w:val="24"/>
        </w:rPr>
        <w:t>июн</w:t>
      </w:r>
      <w:proofErr w:type="spellEnd"/>
      <w:r>
        <w:rPr>
          <w:rStyle w:val="FontStyle16"/>
          <w:rFonts w:eastAsia="Gungsuh"/>
          <w:sz w:val="24"/>
          <w:szCs w:val="24"/>
          <w:lang w:val="ky-KG"/>
        </w:rPr>
        <w:t>я</w:t>
      </w:r>
      <w:r>
        <w:rPr>
          <w:rStyle w:val="FontStyle16"/>
          <w:rFonts w:eastAsia="Gungsuh"/>
          <w:sz w:val="24"/>
          <w:szCs w:val="24"/>
        </w:rPr>
        <w:t xml:space="preserve"> 2022 года включительно, в двух экземплярах по форме, установленной организатором аукциона и размещенной на официальном сайте организатора аукциона: </w:t>
      </w:r>
      <w:proofErr w:type="spellStart"/>
      <w:r>
        <w:rPr>
          <w:rStyle w:val="FontStyle16"/>
          <w:rFonts w:eastAsia="Gungsuh"/>
          <w:sz w:val="24"/>
          <w:szCs w:val="24"/>
        </w:rPr>
        <w:t>www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  <w:r>
        <w:rPr>
          <w:rStyle w:val="FontStyle16"/>
          <w:rFonts w:eastAsia="Gungsuh"/>
          <w:sz w:val="24"/>
          <w:szCs w:val="24"/>
          <w:lang w:val="en-US"/>
        </w:rPr>
        <w:t>geology</w:t>
      </w:r>
      <w:r>
        <w:rPr>
          <w:rStyle w:val="FontStyle16"/>
          <w:rFonts w:eastAsia="Gungsuh"/>
          <w:sz w:val="24"/>
          <w:szCs w:val="24"/>
        </w:rPr>
        <w:t>.</w:t>
      </w:r>
      <w:proofErr w:type="spellStart"/>
      <w:r>
        <w:rPr>
          <w:rStyle w:val="FontStyle16"/>
          <w:rFonts w:eastAsia="Gungsuh"/>
          <w:sz w:val="24"/>
          <w:szCs w:val="24"/>
        </w:rPr>
        <w:t>kg</w:t>
      </w:r>
      <w:proofErr w:type="spellEnd"/>
      <w:r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Подача заявки по почте не допускается.</w:t>
      </w:r>
    </w:p>
    <w:p w:rsidR="00AE7256" w:rsidRPr="00AD1A3B" w:rsidRDefault="00AE7256" w:rsidP="00AE7256">
      <w:pPr>
        <w:pStyle w:val="1"/>
        <w:ind w:firstLine="709"/>
        <w:jc w:val="both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Заявка на участие в аукционе на право пользования объектами недр должна быть заполнена машинным способом на государственном и/или официальном языках, распечатана посредством электронных печатающих устройств.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 аукционной заявке прилагаются следующие документы: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копии учредительных документов и свидетельства о государственной регистрации юридического лица;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свидетельства о государственной регистрации индивидуального предпринимателя;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копия документа о назначении исполнительного органа организации;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доверенность на представителя, оформленная в соответствии с требованиями законодательства Кыргызской Республики, если лицо будет действовать через своего представителя;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гарантийного взноса;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оплату сбора за участие в аукционе;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- информация (сведения) о бенефициарах в соответствии с Положением о порядке лицензирования недропользования.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Иностранное юридическое лицо дополнительно представляет легализованную или </w:t>
      </w:r>
      <w:proofErr w:type="spellStart"/>
      <w:r w:rsidRPr="00AD1A3B">
        <w:rPr>
          <w:rFonts w:ascii="Times New Roman" w:eastAsia="Times New Roman" w:hAnsi="Times New Roman" w:cs="Times New Roman"/>
          <w:sz w:val="24"/>
          <w:szCs w:val="24"/>
        </w:rPr>
        <w:t>апостилированную</w:t>
      </w:r>
      <w:proofErr w:type="spellEnd"/>
      <w:r w:rsidRPr="00AD1A3B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выписку из государственного реестра или иной документ, удостоверяющий, что оно является действующим юридическим лицом по законодательству своей страны.</w:t>
      </w:r>
    </w:p>
    <w:p w:rsidR="00AE7256" w:rsidRPr="00AD1A3B" w:rsidRDefault="00AE7256" w:rsidP="00AE7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3B">
        <w:rPr>
          <w:rFonts w:ascii="Times New Roman" w:eastAsia="Times New Roman" w:hAnsi="Times New Roman" w:cs="Times New Roman"/>
          <w:sz w:val="24"/>
          <w:szCs w:val="24"/>
        </w:rPr>
        <w:t>Компании, зарегистрированные в Кыргызской Республике, включая филиалы иностранных компаний, зарегистрированных в Кыргызской Республике, дополнительно представляют справку налоговой службы об отсутствии налоговой задолженности.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Подача аукционной заявки рассматривается как согласие заявителя со всеми условиями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копии документов, представляемые заявителем, должны быть заверены печатью заявителя.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Все документы, прилагаемые к аукционной заявке, сдаются организатору аукциона вместе с аукционной заявкой. Один экземпляр аукционной заявки с пометкой о принятии вручается заявителю.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Заявитель вправе отозвать свою аукционную заявку до истечения установленного срока подачи заявок.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Уведомление об отзыве аукционной заявки является основанием для незамедлительного возвращения заявителю поданной аукционной заявки.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Отзыв аукционной заявки не является препятствием для подачи новой аукционной заявки при условии соблюдения сроков его подачи.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Регистрация аукционных заявок осуществляется уполномоченным должностным лицом организатора аукциона (далее - должностное лицо организатора аукциона) в течение всего срока подачи аукционных заявок, указанного в объявлении о проведении аукциона.</w:t>
      </w:r>
    </w:p>
    <w:p w:rsidR="00AE7256" w:rsidRPr="00AD1A3B" w:rsidRDefault="00AE7256" w:rsidP="00AE725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Аукционные заявки, поступившие после даты окончания подачи аукционных заявок, не регистрируются и возвращаются заявителю по почте или с вручением ему должностным лицом организатора аукциона, под подпись, с соответствующей отметкой об этом в журнале регистрации заявок на участие в аукционе.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t>Заявочные материалы, поступившие после даты окончания подачи заявок, не регистрируются и возвращаются заявителю.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sz w:val="24"/>
          <w:szCs w:val="24"/>
        </w:rPr>
      </w:pPr>
      <w:r w:rsidRPr="00AD1A3B">
        <w:rPr>
          <w:rStyle w:val="FontStyle16"/>
          <w:sz w:val="24"/>
          <w:szCs w:val="24"/>
        </w:rPr>
        <w:lastRenderedPageBreak/>
        <w:t xml:space="preserve">Победитель аукциона при оформлении лицензии и лицензионного соглашения при желании может передать </w:t>
      </w:r>
      <w:r w:rsidRPr="00AD1A3B">
        <w:t>Кыргызской Республике долю участия в уставном капитале.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9.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Сбор за участие в аукционе и гарантийный взнос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устанавливается в размере</w:t>
      </w:r>
      <w:r w:rsidR="006A3093"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CF2A3C">
        <w:rPr>
          <w:rStyle w:val="FontStyle16"/>
          <w:rFonts w:eastAsia="Gungsuh"/>
          <w:b/>
          <w:sz w:val="24"/>
          <w:szCs w:val="24"/>
        </w:rPr>
        <w:t>10 000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сомов</w:t>
      </w:r>
      <w:r w:rsidRPr="00AD1A3B">
        <w:rPr>
          <w:rStyle w:val="FontStyle16"/>
          <w:rFonts w:eastAsia="Gungsuh"/>
          <w:sz w:val="24"/>
          <w:szCs w:val="24"/>
        </w:rPr>
        <w:t>, а гарантийный взнос –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>10</w:t>
      </w:r>
      <w:r w:rsidRPr="00AD1A3B">
        <w:rPr>
          <w:rStyle w:val="FontStyle16"/>
          <w:rFonts w:eastAsia="Gungsuh"/>
          <w:b/>
          <w:sz w:val="24"/>
          <w:szCs w:val="24"/>
        </w:rPr>
        <w:t>00 долларов США.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Сбор за участие в аукционе и гарантийный взнос вносится заявителем на специальный счет организатора аукциона по следующим реквизитам: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Получатель: </w:t>
      </w:r>
      <w:r w:rsidR="006A3093" w:rsidRPr="00AD1A3B">
        <w:rPr>
          <w:rFonts w:ascii="Times New Roman" w:hAnsi="Times New Roman" w:cs="Times New Roman"/>
          <w:sz w:val="24"/>
          <w:szCs w:val="24"/>
        </w:rPr>
        <w:t>ДГН</w:t>
      </w:r>
      <w:r w:rsidRPr="00AD1A3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AD1A3B">
        <w:rPr>
          <w:rFonts w:ascii="Times New Roman" w:hAnsi="Times New Roman" w:cs="Times New Roman"/>
          <w:sz w:val="24"/>
          <w:szCs w:val="24"/>
        </w:rPr>
        <w:t>М</w:t>
      </w:r>
      <w:r w:rsidR="006A3093" w:rsidRPr="00AD1A3B">
        <w:rPr>
          <w:rFonts w:ascii="Times New Roman" w:hAnsi="Times New Roman" w:cs="Times New Roman"/>
          <w:sz w:val="24"/>
          <w:szCs w:val="24"/>
        </w:rPr>
        <w:t>ПРЭиТН</w:t>
      </w:r>
      <w:proofErr w:type="spellEnd"/>
      <w:r w:rsidRPr="00AD1A3B">
        <w:rPr>
          <w:rFonts w:ascii="Times New Roman" w:hAnsi="Times New Roman" w:cs="Times New Roman"/>
          <w:sz w:val="24"/>
          <w:szCs w:val="24"/>
        </w:rPr>
        <w:t xml:space="preserve">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Банк: </w:t>
      </w:r>
      <w:r w:rsidRPr="00AD1A3B">
        <w:rPr>
          <w:rFonts w:ascii="Times New Roman" w:hAnsi="Times New Roman" w:cs="Times New Roman"/>
          <w:sz w:val="24"/>
          <w:szCs w:val="24"/>
        </w:rPr>
        <w:t>Центральное казначейство МФ КР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Pr="00AD1A3B">
        <w:rPr>
          <w:rFonts w:ascii="Times New Roman" w:hAnsi="Times New Roman" w:cs="Times New Roman"/>
          <w:sz w:val="24"/>
          <w:szCs w:val="24"/>
        </w:rPr>
        <w:t>440001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Расчетный счет: </w:t>
      </w:r>
      <w:r w:rsidRPr="00AD1A3B">
        <w:rPr>
          <w:rFonts w:ascii="Times New Roman" w:hAnsi="Times New Roman" w:cs="Times New Roman"/>
          <w:sz w:val="24"/>
          <w:szCs w:val="24"/>
        </w:rPr>
        <w:t>4402031103010257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 xml:space="preserve">Код платежа: </w:t>
      </w:r>
      <w:r w:rsidRPr="00AD1A3B">
        <w:rPr>
          <w:rFonts w:ascii="Times New Roman" w:hAnsi="Times New Roman" w:cs="Times New Roman"/>
          <w:sz w:val="24"/>
          <w:szCs w:val="24"/>
        </w:rPr>
        <w:t>14511900 «Прочие неналоговые доходы»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Назначение платежа: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b/>
          <w:sz w:val="24"/>
          <w:szCs w:val="24"/>
        </w:rPr>
        <w:t>«</w:t>
      </w:r>
      <w:r w:rsidRPr="00AD1A3B">
        <w:rPr>
          <w:rFonts w:ascii="Times New Roman" w:hAnsi="Times New Roman" w:cs="Times New Roman"/>
          <w:sz w:val="24"/>
          <w:szCs w:val="24"/>
        </w:rPr>
        <w:t>гарантийный взнос за участие в аукционе_______________________»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или</w:t>
      </w:r>
    </w:p>
    <w:p w:rsidR="00AE7256" w:rsidRPr="00AD1A3B" w:rsidRDefault="00AE7256" w:rsidP="00AE7256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A3B">
        <w:rPr>
          <w:rFonts w:ascii="Times New Roman" w:hAnsi="Times New Roman" w:cs="Times New Roman"/>
          <w:sz w:val="24"/>
          <w:szCs w:val="24"/>
        </w:rPr>
        <w:t>«сбор за участие в аукционе___________________________________»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i/>
          <w:sz w:val="24"/>
          <w:szCs w:val="24"/>
        </w:rPr>
      </w:pPr>
      <w:r w:rsidRPr="00AD1A3B">
        <w:rPr>
          <w:rStyle w:val="FontStyle16"/>
          <w:rFonts w:eastAsia="Gungsuh"/>
          <w:i/>
          <w:sz w:val="24"/>
          <w:szCs w:val="24"/>
        </w:rPr>
        <w:t>*Гарантийный взнос вносится заявителем в национальной валюте, по курсу НБКР на день внесения или перечисления гарантийного взноса на специальный счет организатора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540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Сбор за участие в аукционе возврату не подлежит, за исключением случаев отмены аукциона, </w:t>
      </w:r>
      <w:proofErr w:type="gramStart"/>
      <w:r w:rsidRPr="00AD1A3B">
        <w:rPr>
          <w:rStyle w:val="FontStyle16"/>
          <w:rFonts w:eastAsia="Gungsuh"/>
          <w:sz w:val="24"/>
          <w:szCs w:val="24"/>
        </w:rPr>
        <w:t>либо</w:t>
      </w:r>
      <w:proofErr w:type="gramEnd"/>
      <w:r w:rsidRPr="00AD1A3B">
        <w:rPr>
          <w:rStyle w:val="FontStyle16"/>
          <w:rFonts w:eastAsia="Gungsuh"/>
          <w:sz w:val="24"/>
          <w:szCs w:val="24"/>
        </w:rPr>
        <w:t xml:space="preserve"> когда заявитель отзовет свою заявку до начала аукциона, либо не будет допущен к участию на аукционе. В случае возврата сбора, он подлежит выплате заявителю в течение 30 банковских дней.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Вносимый для участия в аукционе гарантийный взнос подлежит возврату всем заявителям и участникам аукциона, не ставшим победителями аукциона, за исключением случаев, предусмотренных пунктом 74 Положения о порядке и условиях проведения аукциона на право пользования недрами.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t>Возврат гарантийного взноса осуществляется в течение 30 банковских дней с момента подписания протокола заседания аукционной комиссии об итогах аукциона либо о признании аукциона несостоявшимся. В случае отмены аукциона возврат гарантийного взноса производится в течение 30 банковских дней с момента принятия соответствующего решения об отмене проведения аукциона.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</w:pPr>
      <w:r w:rsidRPr="00AD1A3B">
        <w:t>В случае отмены аукциона ранее поданные заявки и внесенные гарантийные взносы подлежат возврату заявителям.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В случае отказа всех участников от права пользования объектом недр организатор аукциона выносит решение об аннулировании результатов аукциона и проведении повторного аукциона.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При этом отказавшимся участникам гарантийный взнос не возвращается в случаях: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участвовать в аукционе, после регистрации участников;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подписать протокол итогов аукциона;</w:t>
      </w:r>
    </w:p>
    <w:p w:rsidR="00AE7256" w:rsidRPr="00AD1A3B" w:rsidRDefault="00AE7256" w:rsidP="00AE7256">
      <w:pPr>
        <w:pStyle w:val="Style2"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оплатить заявленную сумму;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- отказа получить лицензию или неполучение лицензии в течение 20 дней с даты проведения аукциона.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10.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Стартовая цена объекта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Стартовая цена объекта аукциона составляет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</w:t>
      </w:r>
      <w:r w:rsidR="00AD1A3B" w:rsidRPr="00AD1A3B">
        <w:rPr>
          <w:rStyle w:val="FontStyle16"/>
          <w:rFonts w:eastAsia="Gungsuh"/>
          <w:b/>
          <w:sz w:val="24"/>
          <w:szCs w:val="24"/>
        </w:rPr>
        <w:t xml:space="preserve">21 </w:t>
      </w:r>
      <w:r w:rsidR="00052860">
        <w:rPr>
          <w:rStyle w:val="FontStyle16"/>
          <w:rFonts w:eastAsia="Gungsuh"/>
          <w:b/>
          <w:sz w:val="24"/>
          <w:szCs w:val="24"/>
        </w:rPr>
        <w:t>430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11.</w:t>
      </w:r>
      <w:r w:rsidRPr="00AD1A3B">
        <w:rPr>
          <w:rStyle w:val="FontStyle16"/>
          <w:rFonts w:eastAsia="Gungsuh"/>
          <w:b/>
          <w:sz w:val="24"/>
          <w:szCs w:val="24"/>
        </w:rPr>
        <w:tab/>
        <w:t>Шаг аукциона</w:t>
      </w:r>
    </w:p>
    <w:p w:rsidR="00AE7256" w:rsidRPr="00AD1A3B" w:rsidRDefault="00AE7256" w:rsidP="00AE7256">
      <w:pPr>
        <w:pStyle w:val="Style2"/>
        <w:widowControl/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 xml:space="preserve">Шаг аукциона устанавливается в размере </w:t>
      </w:r>
      <w:r w:rsidR="006A3093" w:rsidRPr="00AD1A3B">
        <w:rPr>
          <w:rStyle w:val="FontStyle16"/>
          <w:rFonts w:eastAsia="Gungsuh"/>
          <w:sz w:val="24"/>
          <w:szCs w:val="24"/>
        </w:rPr>
        <w:t>2</w:t>
      </w:r>
      <w:r w:rsidR="00AD1A3B" w:rsidRPr="00AD1A3B">
        <w:rPr>
          <w:rStyle w:val="FontStyle16"/>
          <w:rFonts w:eastAsia="Gungsuh"/>
          <w:sz w:val="24"/>
          <w:szCs w:val="24"/>
        </w:rPr>
        <w:t>1</w:t>
      </w:r>
      <w:r w:rsidR="00052860">
        <w:rPr>
          <w:rStyle w:val="FontStyle16"/>
          <w:rFonts w:eastAsia="Gungsuh"/>
          <w:sz w:val="24"/>
          <w:szCs w:val="24"/>
        </w:rPr>
        <w:t>4</w:t>
      </w:r>
      <w:r w:rsidR="00CF2A3C">
        <w:rPr>
          <w:rStyle w:val="FontStyle16"/>
          <w:rFonts w:eastAsia="Gungsuh"/>
          <w:sz w:val="24"/>
          <w:szCs w:val="24"/>
        </w:rPr>
        <w:t>3</w:t>
      </w:r>
      <w:r w:rsidRPr="00AD1A3B">
        <w:rPr>
          <w:rStyle w:val="FontStyle16"/>
          <w:rFonts w:eastAsia="Gungsuh"/>
          <w:b/>
          <w:sz w:val="24"/>
          <w:szCs w:val="24"/>
        </w:rPr>
        <w:t xml:space="preserve"> долларов США</w:t>
      </w:r>
      <w:r w:rsidRPr="00AD1A3B">
        <w:rPr>
          <w:rStyle w:val="FontStyle16"/>
          <w:rFonts w:eastAsia="Gungsuh"/>
          <w:sz w:val="24"/>
          <w:szCs w:val="24"/>
        </w:rPr>
        <w:t xml:space="preserve">, максимальный шаг – </w:t>
      </w:r>
      <w:r w:rsidR="00AD1A3B" w:rsidRPr="00AD1A3B">
        <w:rPr>
          <w:rStyle w:val="FontStyle16"/>
          <w:rFonts w:eastAsia="Gungsuh"/>
          <w:sz w:val="24"/>
          <w:szCs w:val="24"/>
        </w:rPr>
        <w:t xml:space="preserve">42 </w:t>
      </w:r>
      <w:r w:rsidR="00052860">
        <w:rPr>
          <w:rStyle w:val="FontStyle16"/>
          <w:rFonts w:eastAsia="Gungsuh"/>
          <w:sz w:val="24"/>
          <w:szCs w:val="24"/>
        </w:rPr>
        <w:t>860</w:t>
      </w:r>
      <w:r w:rsidRPr="00AD1A3B">
        <w:rPr>
          <w:b/>
          <w:lang w:eastAsia="en-US"/>
        </w:rPr>
        <w:t xml:space="preserve"> </w:t>
      </w:r>
      <w:r w:rsidRPr="00AD1A3B">
        <w:rPr>
          <w:rStyle w:val="FontStyle16"/>
          <w:rFonts w:eastAsia="Gungsuh"/>
          <w:b/>
          <w:sz w:val="24"/>
          <w:szCs w:val="24"/>
        </w:rPr>
        <w:t>долларов США</w:t>
      </w:r>
      <w:r w:rsidRPr="00AD1A3B">
        <w:rPr>
          <w:rStyle w:val="FontStyle16"/>
          <w:rFonts w:eastAsia="Gungsuh"/>
          <w:sz w:val="24"/>
          <w:szCs w:val="24"/>
        </w:rPr>
        <w:t>.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b/>
          <w:sz w:val="24"/>
          <w:szCs w:val="24"/>
        </w:rPr>
      </w:pPr>
      <w:r w:rsidRPr="00AD1A3B">
        <w:rPr>
          <w:rStyle w:val="FontStyle16"/>
          <w:rFonts w:eastAsia="Gungsuh"/>
          <w:b/>
          <w:sz w:val="24"/>
          <w:szCs w:val="24"/>
        </w:rPr>
        <w:t>12.</w:t>
      </w:r>
      <w:r w:rsidRPr="00AD1A3B">
        <w:rPr>
          <w:rStyle w:val="FontStyle16"/>
          <w:rFonts w:eastAsia="Gungsuh"/>
          <w:b/>
          <w:sz w:val="24"/>
          <w:szCs w:val="24"/>
        </w:rPr>
        <w:tab/>
        <w:t>Победитель аукциона</w:t>
      </w:r>
    </w:p>
    <w:p w:rsidR="00AE7256" w:rsidRPr="00AD1A3B" w:rsidRDefault="00AE7256" w:rsidP="00AE7256">
      <w:pPr>
        <w:pStyle w:val="Style2"/>
        <w:widowControl/>
        <w:tabs>
          <w:tab w:val="left" w:pos="1134"/>
        </w:tabs>
        <w:spacing w:line="240" w:lineRule="auto"/>
        <w:ind w:firstLine="709"/>
        <w:rPr>
          <w:rStyle w:val="FontStyle16"/>
          <w:rFonts w:eastAsia="Gungsuh"/>
          <w:sz w:val="24"/>
          <w:szCs w:val="24"/>
        </w:rPr>
      </w:pPr>
      <w:r w:rsidRPr="00AD1A3B">
        <w:rPr>
          <w:rStyle w:val="FontStyle16"/>
          <w:rFonts w:eastAsia="Gungsuh"/>
          <w:sz w:val="24"/>
          <w:szCs w:val="24"/>
        </w:rPr>
        <w:t>Победителем аукциона признается участник, предложивший наиболее высокую цену за объект. В день проведения аукциона победитель подписывает протокол аукциона. Отказ победителя аукциона подтвердить его итоги в день заседания (т.е. отказ от подписания протокола) или неуплата предложенной им цены за право пользования недрами в течение пяти банковских дней после подписания протокола об аукционе, рассматривается как отказ от права пользования объектом недр, гарантийный взнос не возвращается.</w:t>
      </w:r>
    </w:p>
    <w:p w:rsidR="0067053F" w:rsidRPr="00AD1A3B" w:rsidRDefault="0067053F" w:rsidP="00AE7256">
      <w:pPr>
        <w:pStyle w:val="Style2"/>
        <w:widowControl/>
        <w:tabs>
          <w:tab w:val="left" w:pos="851"/>
        </w:tabs>
        <w:spacing w:line="240" w:lineRule="auto"/>
        <w:ind w:left="-142" w:firstLine="709"/>
        <w:rPr>
          <w:bCs/>
        </w:rPr>
      </w:pPr>
    </w:p>
    <w:sectPr w:rsidR="0067053F" w:rsidRPr="00AD1A3B" w:rsidSect="0023745F">
      <w:footerReference w:type="default" r:id="rId8"/>
      <w:pgSz w:w="11906" w:h="16838"/>
      <w:pgMar w:top="426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916" w:rsidRDefault="00B65916">
      <w:pPr>
        <w:spacing w:after="0" w:line="240" w:lineRule="auto"/>
      </w:pPr>
      <w:r>
        <w:separator/>
      </w:r>
    </w:p>
  </w:endnote>
  <w:endnote w:type="continuationSeparator" w:id="0">
    <w:p w:rsidR="00B65916" w:rsidRDefault="00B6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7AD" w:rsidRDefault="005D17AD">
    <w:pPr>
      <w:pStyle w:val="ac"/>
      <w:jc w:val="center"/>
    </w:pPr>
  </w:p>
  <w:p w:rsidR="005D17AD" w:rsidRDefault="005D17A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916" w:rsidRDefault="00B65916">
      <w:pPr>
        <w:spacing w:after="0" w:line="240" w:lineRule="auto"/>
      </w:pPr>
      <w:r>
        <w:separator/>
      </w:r>
    </w:p>
  </w:footnote>
  <w:footnote w:type="continuationSeparator" w:id="0">
    <w:p w:rsidR="00B65916" w:rsidRDefault="00B6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E948B1C"/>
    <w:lvl w:ilvl="0">
      <w:numFmt w:val="bullet"/>
      <w:lvlText w:val="*"/>
      <w:lvlJc w:val="left"/>
    </w:lvl>
  </w:abstractNum>
  <w:abstractNum w:abstractNumId="1" w15:restartNumberingAfterBreak="0">
    <w:nsid w:val="1BD029A3"/>
    <w:multiLevelType w:val="hybridMultilevel"/>
    <w:tmpl w:val="4AD8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258D7"/>
    <w:multiLevelType w:val="hybridMultilevel"/>
    <w:tmpl w:val="91700626"/>
    <w:lvl w:ilvl="0" w:tplc="FC1670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 w15:restartNumberingAfterBreak="0">
    <w:nsid w:val="69DE3A78"/>
    <w:multiLevelType w:val="hybridMultilevel"/>
    <w:tmpl w:val="5B94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B"/>
    <w:rsid w:val="00000BD2"/>
    <w:rsid w:val="000056DB"/>
    <w:rsid w:val="00023D02"/>
    <w:rsid w:val="00032190"/>
    <w:rsid w:val="00052860"/>
    <w:rsid w:val="000534D7"/>
    <w:rsid w:val="00060B47"/>
    <w:rsid w:val="00063063"/>
    <w:rsid w:val="000A4120"/>
    <w:rsid w:val="000B3E33"/>
    <w:rsid w:val="000D264E"/>
    <w:rsid w:val="000D3762"/>
    <w:rsid w:val="000E5E81"/>
    <w:rsid w:val="000F46D6"/>
    <w:rsid w:val="00107CC3"/>
    <w:rsid w:val="00110E67"/>
    <w:rsid w:val="00120A8B"/>
    <w:rsid w:val="00137857"/>
    <w:rsid w:val="00141FCC"/>
    <w:rsid w:val="0015065B"/>
    <w:rsid w:val="00154780"/>
    <w:rsid w:val="001638BD"/>
    <w:rsid w:val="001A00C9"/>
    <w:rsid w:val="001B3160"/>
    <w:rsid w:val="001B6C6D"/>
    <w:rsid w:val="002010BF"/>
    <w:rsid w:val="0020190E"/>
    <w:rsid w:val="0021145D"/>
    <w:rsid w:val="0022299E"/>
    <w:rsid w:val="002302C8"/>
    <w:rsid w:val="0023745F"/>
    <w:rsid w:val="00242426"/>
    <w:rsid w:val="00251DB1"/>
    <w:rsid w:val="0025754E"/>
    <w:rsid w:val="00261555"/>
    <w:rsid w:val="00263FAB"/>
    <w:rsid w:val="00264F00"/>
    <w:rsid w:val="00267888"/>
    <w:rsid w:val="00275537"/>
    <w:rsid w:val="00276ED2"/>
    <w:rsid w:val="00291893"/>
    <w:rsid w:val="002A6F0D"/>
    <w:rsid w:val="002B4F7A"/>
    <w:rsid w:val="002B6DA7"/>
    <w:rsid w:val="002C30D3"/>
    <w:rsid w:val="002E559F"/>
    <w:rsid w:val="002F6D15"/>
    <w:rsid w:val="00300555"/>
    <w:rsid w:val="00314778"/>
    <w:rsid w:val="0032581D"/>
    <w:rsid w:val="00341377"/>
    <w:rsid w:val="00350D00"/>
    <w:rsid w:val="00364CD9"/>
    <w:rsid w:val="00370A36"/>
    <w:rsid w:val="00373316"/>
    <w:rsid w:val="0038712E"/>
    <w:rsid w:val="00397472"/>
    <w:rsid w:val="003A0A0D"/>
    <w:rsid w:val="003A6AA2"/>
    <w:rsid w:val="003B1DDC"/>
    <w:rsid w:val="003C76F6"/>
    <w:rsid w:val="003E6C9F"/>
    <w:rsid w:val="00417862"/>
    <w:rsid w:val="00425757"/>
    <w:rsid w:val="004330B2"/>
    <w:rsid w:val="0044773E"/>
    <w:rsid w:val="00457542"/>
    <w:rsid w:val="00471445"/>
    <w:rsid w:val="004B371C"/>
    <w:rsid w:val="004C05A7"/>
    <w:rsid w:val="004D26C6"/>
    <w:rsid w:val="00500BF5"/>
    <w:rsid w:val="00501929"/>
    <w:rsid w:val="00502578"/>
    <w:rsid w:val="00507042"/>
    <w:rsid w:val="00553992"/>
    <w:rsid w:val="0055739D"/>
    <w:rsid w:val="00563B5A"/>
    <w:rsid w:val="005706B9"/>
    <w:rsid w:val="005749EA"/>
    <w:rsid w:val="0058355B"/>
    <w:rsid w:val="005904E8"/>
    <w:rsid w:val="005961C2"/>
    <w:rsid w:val="005A37E3"/>
    <w:rsid w:val="005B4735"/>
    <w:rsid w:val="005B4BC0"/>
    <w:rsid w:val="005D17AD"/>
    <w:rsid w:val="005E793B"/>
    <w:rsid w:val="005F6E9C"/>
    <w:rsid w:val="00620C37"/>
    <w:rsid w:val="006332CA"/>
    <w:rsid w:val="0063465B"/>
    <w:rsid w:val="00634E85"/>
    <w:rsid w:val="006379FF"/>
    <w:rsid w:val="00650B80"/>
    <w:rsid w:val="00660ADB"/>
    <w:rsid w:val="006672F7"/>
    <w:rsid w:val="0067053F"/>
    <w:rsid w:val="006854DB"/>
    <w:rsid w:val="00686131"/>
    <w:rsid w:val="00693164"/>
    <w:rsid w:val="00694AE8"/>
    <w:rsid w:val="006A066B"/>
    <w:rsid w:val="006A3093"/>
    <w:rsid w:val="006D159B"/>
    <w:rsid w:val="006E1B94"/>
    <w:rsid w:val="006E4B98"/>
    <w:rsid w:val="007121B3"/>
    <w:rsid w:val="00724D21"/>
    <w:rsid w:val="00724EF1"/>
    <w:rsid w:val="00742A97"/>
    <w:rsid w:val="00745DB0"/>
    <w:rsid w:val="00753191"/>
    <w:rsid w:val="0075386C"/>
    <w:rsid w:val="00780E7B"/>
    <w:rsid w:val="007916A1"/>
    <w:rsid w:val="007A07C4"/>
    <w:rsid w:val="007A3685"/>
    <w:rsid w:val="007B4B0E"/>
    <w:rsid w:val="007B52C1"/>
    <w:rsid w:val="007C36EE"/>
    <w:rsid w:val="007F41A1"/>
    <w:rsid w:val="007F483A"/>
    <w:rsid w:val="007F73F6"/>
    <w:rsid w:val="00803498"/>
    <w:rsid w:val="00804446"/>
    <w:rsid w:val="00813EBC"/>
    <w:rsid w:val="008222AE"/>
    <w:rsid w:val="00843555"/>
    <w:rsid w:val="0084763E"/>
    <w:rsid w:val="00861AD5"/>
    <w:rsid w:val="00865C1A"/>
    <w:rsid w:val="008B10A5"/>
    <w:rsid w:val="008B4491"/>
    <w:rsid w:val="008C0FE2"/>
    <w:rsid w:val="008D112C"/>
    <w:rsid w:val="008D1330"/>
    <w:rsid w:val="009065BF"/>
    <w:rsid w:val="00907DF8"/>
    <w:rsid w:val="00907EA2"/>
    <w:rsid w:val="009119AF"/>
    <w:rsid w:val="00927320"/>
    <w:rsid w:val="00935A07"/>
    <w:rsid w:val="00941FF9"/>
    <w:rsid w:val="0094469A"/>
    <w:rsid w:val="00957357"/>
    <w:rsid w:val="00972D81"/>
    <w:rsid w:val="009960C8"/>
    <w:rsid w:val="00996FFA"/>
    <w:rsid w:val="009A2C0B"/>
    <w:rsid w:val="009D61DE"/>
    <w:rsid w:val="009E5ECC"/>
    <w:rsid w:val="009F37EF"/>
    <w:rsid w:val="009F5276"/>
    <w:rsid w:val="009F57B6"/>
    <w:rsid w:val="00A04F16"/>
    <w:rsid w:val="00A21845"/>
    <w:rsid w:val="00A230F4"/>
    <w:rsid w:val="00A326FC"/>
    <w:rsid w:val="00A3366D"/>
    <w:rsid w:val="00A6798B"/>
    <w:rsid w:val="00A760CD"/>
    <w:rsid w:val="00AA4D6C"/>
    <w:rsid w:val="00AB6F49"/>
    <w:rsid w:val="00AC0AB7"/>
    <w:rsid w:val="00AD1A3B"/>
    <w:rsid w:val="00AE7256"/>
    <w:rsid w:val="00AF4DAB"/>
    <w:rsid w:val="00AF6B31"/>
    <w:rsid w:val="00B2516A"/>
    <w:rsid w:val="00B34142"/>
    <w:rsid w:val="00B65916"/>
    <w:rsid w:val="00B6776C"/>
    <w:rsid w:val="00B71139"/>
    <w:rsid w:val="00B81C0C"/>
    <w:rsid w:val="00B850AE"/>
    <w:rsid w:val="00B94F59"/>
    <w:rsid w:val="00BB465E"/>
    <w:rsid w:val="00BC4899"/>
    <w:rsid w:val="00BF2B30"/>
    <w:rsid w:val="00BF431B"/>
    <w:rsid w:val="00C003A1"/>
    <w:rsid w:val="00C234AC"/>
    <w:rsid w:val="00C2524D"/>
    <w:rsid w:val="00C47834"/>
    <w:rsid w:val="00C51278"/>
    <w:rsid w:val="00C57EED"/>
    <w:rsid w:val="00C6763A"/>
    <w:rsid w:val="00C72A12"/>
    <w:rsid w:val="00C738E3"/>
    <w:rsid w:val="00C84A5A"/>
    <w:rsid w:val="00C85AAB"/>
    <w:rsid w:val="00CB44D0"/>
    <w:rsid w:val="00CB4720"/>
    <w:rsid w:val="00CC2768"/>
    <w:rsid w:val="00CC41E0"/>
    <w:rsid w:val="00CE3AD2"/>
    <w:rsid w:val="00CE40FC"/>
    <w:rsid w:val="00CE4FB7"/>
    <w:rsid w:val="00CF2A3C"/>
    <w:rsid w:val="00D2697C"/>
    <w:rsid w:val="00D30D09"/>
    <w:rsid w:val="00D43829"/>
    <w:rsid w:val="00D47DEB"/>
    <w:rsid w:val="00D5685C"/>
    <w:rsid w:val="00D5708D"/>
    <w:rsid w:val="00D64D0E"/>
    <w:rsid w:val="00D72E51"/>
    <w:rsid w:val="00D91CE3"/>
    <w:rsid w:val="00D949BB"/>
    <w:rsid w:val="00D96DE1"/>
    <w:rsid w:val="00DB62C6"/>
    <w:rsid w:val="00DF1FE5"/>
    <w:rsid w:val="00E54CBD"/>
    <w:rsid w:val="00E71FED"/>
    <w:rsid w:val="00E755DB"/>
    <w:rsid w:val="00EA3155"/>
    <w:rsid w:val="00EA3FE1"/>
    <w:rsid w:val="00EB306B"/>
    <w:rsid w:val="00EB5685"/>
    <w:rsid w:val="00EC419B"/>
    <w:rsid w:val="00EC68CC"/>
    <w:rsid w:val="00EC7593"/>
    <w:rsid w:val="00ED1376"/>
    <w:rsid w:val="00ED2F17"/>
    <w:rsid w:val="00EE0655"/>
    <w:rsid w:val="00EE0D8C"/>
    <w:rsid w:val="00EE306B"/>
    <w:rsid w:val="00F00809"/>
    <w:rsid w:val="00F06B35"/>
    <w:rsid w:val="00F139F1"/>
    <w:rsid w:val="00F46CAF"/>
    <w:rsid w:val="00F64388"/>
    <w:rsid w:val="00F655EA"/>
    <w:rsid w:val="00F66EB1"/>
    <w:rsid w:val="00F7111D"/>
    <w:rsid w:val="00F84389"/>
    <w:rsid w:val="00F85F53"/>
    <w:rsid w:val="00F92437"/>
    <w:rsid w:val="00FA1B33"/>
    <w:rsid w:val="00FC1300"/>
    <w:rsid w:val="00FD021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43E1A64"/>
  <w15:docId w15:val="{871A8C15-0577-40BC-8911-245EE80E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55"/>
  </w:style>
  <w:style w:type="paragraph" w:styleId="2">
    <w:name w:val="heading 2"/>
    <w:basedOn w:val="a"/>
    <w:next w:val="a"/>
    <w:link w:val="20"/>
    <w:unhideWhenUsed/>
    <w:qFormat/>
    <w:rsid w:val="00EE06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06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Style2">
    <w:name w:val="Style2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E0655"/>
    <w:pPr>
      <w:widowControl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EE065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Основной текст_"/>
    <w:basedOn w:val="a0"/>
    <w:link w:val="6"/>
    <w:locked/>
    <w:rsid w:val="00EE0655"/>
    <w:rPr>
      <w:rFonts w:ascii="Gungsuh" w:eastAsia="Gungsuh" w:hAnsi="Gungsuh" w:cs="Gungsuh"/>
      <w:spacing w:val="-10"/>
      <w:sz w:val="15"/>
      <w:szCs w:val="15"/>
      <w:shd w:val="clear" w:color="auto" w:fill="FFFFFF"/>
    </w:rPr>
  </w:style>
  <w:style w:type="paragraph" w:customStyle="1" w:styleId="6">
    <w:name w:val="Основной текст6"/>
    <w:basedOn w:val="a"/>
    <w:link w:val="a3"/>
    <w:rsid w:val="00EE0655"/>
    <w:pPr>
      <w:widowControl w:val="0"/>
      <w:shd w:val="clear" w:color="auto" w:fill="FFFFFF"/>
      <w:spacing w:after="0" w:line="280" w:lineRule="exact"/>
      <w:jc w:val="both"/>
    </w:pPr>
    <w:rPr>
      <w:rFonts w:ascii="Gungsuh" w:eastAsia="Gungsuh" w:hAnsi="Gungsuh" w:cs="Gungsuh"/>
      <w:spacing w:val="-10"/>
      <w:sz w:val="15"/>
      <w:szCs w:val="15"/>
    </w:rPr>
  </w:style>
  <w:style w:type="paragraph" w:customStyle="1" w:styleId="tkTekst">
    <w:name w:val="_Текст обычный (tkTekst)"/>
    <w:basedOn w:val="a"/>
    <w:rsid w:val="00EE0655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EE0655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rsid w:val="00EE0655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EE0655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Основной текст1"/>
    <w:basedOn w:val="a3"/>
    <w:rsid w:val="00EE0655"/>
    <w:rPr>
      <w:rFonts w:ascii="Gungsuh" w:eastAsia="Gungsuh" w:hAnsi="Gungsuh" w:cs="Gungsuh"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table" w:styleId="a4">
    <w:name w:val="Table Grid"/>
    <w:basedOn w:val="a1"/>
    <w:uiPriority w:val="39"/>
    <w:rsid w:val="00EE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25757"/>
    <w:rPr>
      <w:b/>
      <w:bCs/>
    </w:rPr>
  </w:style>
  <w:style w:type="paragraph" w:styleId="a6">
    <w:name w:val="List Paragraph"/>
    <w:basedOn w:val="a"/>
    <w:link w:val="a7"/>
    <w:uiPriority w:val="34"/>
    <w:qFormat/>
    <w:rsid w:val="006854DB"/>
    <w:pPr>
      <w:spacing w:after="160" w:line="259" w:lineRule="auto"/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6854DB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54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6854DB"/>
    <w:pPr>
      <w:spacing w:after="160" w:line="259" w:lineRule="auto"/>
    </w:pPr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6854DB"/>
    <w:rPr>
      <w:i/>
      <w:iCs/>
      <w:color w:val="000000" w:themeColor="text1"/>
    </w:rPr>
  </w:style>
  <w:style w:type="paragraph" w:styleId="a8">
    <w:name w:val="Balloon Text"/>
    <w:basedOn w:val="a"/>
    <w:link w:val="a9"/>
    <w:uiPriority w:val="99"/>
    <w:semiHidden/>
    <w:unhideWhenUsed/>
    <w:rsid w:val="0068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54DB"/>
    <w:rPr>
      <w:rFonts w:ascii="Tahoma" w:hAnsi="Tahoma" w:cs="Tahoma"/>
      <w:sz w:val="16"/>
      <w:szCs w:val="16"/>
    </w:rPr>
  </w:style>
  <w:style w:type="paragraph" w:customStyle="1" w:styleId="25">
    <w:name w:val="Основной текст (2)"/>
    <w:basedOn w:val="a"/>
    <w:link w:val="26"/>
    <w:uiPriority w:val="99"/>
    <w:rsid w:val="006854DB"/>
    <w:pPr>
      <w:shd w:val="clear" w:color="auto" w:fill="FFFFFF"/>
      <w:spacing w:before="180" w:after="0" w:line="374" w:lineRule="exact"/>
      <w:jc w:val="center"/>
    </w:pPr>
    <w:rPr>
      <w:rFonts w:ascii="Times New Roman" w:eastAsia="Arial Unicode MS" w:hAnsi="Times New Roman" w:cs="Times New Roman"/>
      <w:spacing w:val="10"/>
      <w:sz w:val="16"/>
      <w:szCs w:val="16"/>
      <w:lang w:eastAsia="ru-RU"/>
    </w:rPr>
  </w:style>
  <w:style w:type="character" w:customStyle="1" w:styleId="26">
    <w:name w:val="Основной текст (2)_"/>
    <w:basedOn w:val="a0"/>
    <w:link w:val="25"/>
    <w:uiPriority w:val="99"/>
    <w:locked/>
    <w:rsid w:val="006854DB"/>
    <w:rPr>
      <w:rFonts w:ascii="Times New Roman" w:eastAsia="Arial Unicode MS" w:hAnsi="Times New Roman" w:cs="Times New Roman"/>
      <w:spacing w:val="10"/>
      <w:sz w:val="16"/>
      <w:szCs w:val="16"/>
      <w:shd w:val="clear" w:color="auto" w:fill="FFFFFF"/>
      <w:lang w:eastAsia="ru-RU"/>
    </w:rPr>
  </w:style>
  <w:style w:type="character" w:customStyle="1" w:styleId="210">
    <w:name w:val="Основной текст (2) + 10"/>
    <w:aliases w:val="5 pt4,Интервал 0 pt3"/>
    <w:basedOn w:val="26"/>
    <w:uiPriority w:val="99"/>
    <w:rsid w:val="006854DB"/>
    <w:rPr>
      <w:rFonts w:ascii="Times New Roman" w:eastAsia="Arial Unicode MS" w:hAnsi="Times New Roman" w:cs="Times New Roman"/>
      <w:spacing w:val="0"/>
      <w:sz w:val="21"/>
      <w:szCs w:val="21"/>
      <w:shd w:val="clear" w:color="auto" w:fill="FFFFFF"/>
      <w:lang w:eastAsia="ru-RU"/>
    </w:rPr>
  </w:style>
  <w:style w:type="character" w:customStyle="1" w:styleId="28">
    <w:name w:val="Основной текст (2) + 8"/>
    <w:aliases w:val="5 pt3"/>
    <w:basedOn w:val="26"/>
    <w:uiPriority w:val="99"/>
    <w:rsid w:val="006854DB"/>
    <w:rPr>
      <w:rFonts w:ascii="Times New Roman" w:eastAsia="Arial Unicode MS" w:hAnsi="Times New Roman" w:cs="Times New Roman"/>
      <w:spacing w:val="1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2,Интервал 0 pt1"/>
    <w:basedOn w:val="26"/>
    <w:uiPriority w:val="99"/>
    <w:rsid w:val="006854DB"/>
    <w:rPr>
      <w:rFonts w:ascii="Times New Roman" w:eastAsia="Arial Unicode MS" w:hAnsi="Times New Roman" w:cs="Times New Roman"/>
      <w:spacing w:val="0"/>
      <w:sz w:val="17"/>
      <w:szCs w:val="17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854DB"/>
  </w:style>
  <w:style w:type="paragraph" w:styleId="ac">
    <w:name w:val="footer"/>
    <w:basedOn w:val="a"/>
    <w:link w:val="ad"/>
    <w:uiPriority w:val="99"/>
    <w:unhideWhenUsed/>
    <w:rsid w:val="0068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854DB"/>
  </w:style>
  <w:style w:type="paragraph" w:customStyle="1" w:styleId="27">
    <w:name w:val="Без интервала2"/>
    <w:uiPriority w:val="99"/>
    <w:qFormat/>
    <w:rsid w:val="007121B3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uiPriority w:val="99"/>
    <w:rsid w:val="007121B3"/>
    <w:rPr>
      <w:color w:val="0000FF"/>
      <w:u w:val="single"/>
    </w:rPr>
  </w:style>
  <w:style w:type="paragraph" w:customStyle="1" w:styleId="3">
    <w:name w:val="Без интервала3"/>
    <w:uiPriority w:val="99"/>
    <w:qFormat/>
    <w:rsid w:val="00996FF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9">
    <w:name w:val="Основной текст2"/>
    <w:basedOn w:val="a"/>
    <w:rsid w:val="0058355B"/>
    <w:pPr>
      <w:widowControl w:val="0"/>
      <w:shd w:val="clear" w:color="auto" w:fill="FFFFFF"/>
      <w:spacing w:before="300" w:after="0" w:line="274" w:lineRule="exact"/>
      <w:jc w:val="both"/>
    </w:pPr>
    <w:rPr>
      <w:rFonts w:ascii="Sylfaen" w:eastAsia="Sylfaen" w:hAnsi="Sylfaen" w:cs="Sylfaen"/>
      <w:color w:val="000000"/>
      <w:sz w:val="23"/>
      <w:szCs w:val="23"/>
      <w:lang w:eastAsia="ru-RU"/>
    </w:rPr>
  </w:style>
  <w:style w:type="paragraph" w:customStyle="1" w:styleId="30">
    <w:name w:val="Основной текст3"/>
    <w:basedOn w:val="a"/>
    <w:rsid w:val="0058355B"/>
    <w:pPr>
      <w:widowControl w:val="0"/>
      <w:shd w:val="clear" w:color="auto" w:fill="FFFFFF"/>
      <w:spacing w:after="420" w:line="0" w:lineRule="atLeast"/>
      <w:ind w:hanging="340"/>
      <w:jc w:val="center"/>
    </w:pPr>
    <w:rPr>
      <w:rFonts w:ascii="Times New Roman" w:eastAsia="Times New Roman" w:hAnsi="Times New Roman" w:cs="Times New Roman"/>
      <w:color w:val="000000"/>
      <w:sz w:val="29"/>
      <w:szCs w:val="29"/>
      <w:lang w:eastAsia="ru-RU"/>
    </w:rPr>
  </w:style>
  <w:style w:type="character" w:customStyle="1" w:styleId="a7">
    <w:name w:val="Абзац списка Знак"/>
    <w:link w:val="a6"/>
    <w:uiPriority w:val="34"/>
    <w:locked/>
    <w:rsid w:val="008D112C"/>
  </w:style>
  <w:style w:type="character" w:customStyle="1" w:styleId="111">
    <w:name w:val="111 Знак"/>
    <w:basedOn w:val="a0"/>
    <w:link w:val="1110"/>
    <w:locked/>
    <w:rsid w:val="00AE7256"/>
    <w:rPr>
      <w:rFonts w:ascii="Times New Roman" w:eastAsia="Calibri" w:hAnsi="Times New Roman" w:cs="Times New Roman"/>
      <w:sz w:val="28"/>
      <w:szCs w:val="28"/>
    </w:rPr>
  </w:style>
  <w:style w:type="paragraph" w:customStyle="1" w:styleId="1110">
    <w:name w:val="111"/>
    <w:basedOn w:val="a"/>
    <w:link w:val="111"/>
    <w:qFormat/>
    <w:rsid w:val="00AE7256"/>
    <w:pPr>
      <w:tabs>
        <w:tab w:val="left" w:pos="1134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7BEA42-BEEE-406D-8C95-CDD12C7A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159</cp:revision>
  <cp:lastPrinted>2022-04-27T11:07:00Z</cp:lastPrinted>
  <dcterms:created xsi:type="dcterms:W3CDTF">2016-03-17T08:16:00Z</dcterms:created>
  <dcterms:modified xsi:type="dcterms:W3CDTF">2022-04-27T11:08:00Z</dcterms:modified>
</cp:coreProperties>
</file>