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56" w:rsidRPr="00AD1A3B" w:rsidRDefault="00AE7256" w:rsidP="00AE7256">
      <w:pPr>
        <w:spacing w:after="0" w:line="240" w:lineRule="auto"/>
        <w:ind w:left="5580" w:firstLine="84"/>
        <w:jc w:val="right"/>
        <w:rPr>
          <w:rFonts w:ascii="Times New Roman" w:hAnsi="Times New Roman"/>
          <w:b/>
          <w:bCs/>
          <w:sz w:val="24"/>
          <w:szCs w:val="24"/>
        </w:rPr>
      </w:pPr>
      <w:r w:rsidRPr="00AD1A3B"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AE7256" w:rsidRPr="00AD1A3B" w:rsidRDefault="00AE7256" w:rsidP="00AE7256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AE7256" w:rsidRPr="00AD1A3B" w:rsidRDefault="00AE7256" w:rsidP="00AE725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AD1A3B">
        <w:rPr>
          <w:rFonts w:ascii="Times New Roman" w:hAnsi="Times New Roman"/>
          <w:b/>
          <w:sz w:val="24"/>
          <w:szCs w:val="24"/>
        </w:rPr>
        <w:t>«Утверждено»</w:t>
      </w:r>
    </w:p>
    <w:p w:rsidR="00AE7256" w:rsidRPr="00AD1A3B" w:rsidRDefault="00AE7256" w:rsidP="00AE725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AD1A3B">
        <w:rPr>
          <w:rFonts w:ascii="Times New Roman" w:hAnsi="Times New Roman"/>
          <w:b/>
          <w:sz w:val="24"/>
          <w:szCs w:val="24"/>
        </w:rPr>
        <w:t xml:space="preserve">Приказом </w:t>
      </w:r>
      <w:r w:rsidR="002E559F" w:rsidRPr="00AD1A3B">
        <w:rPr>
          <w:rFonts w:ascii="Times New Roman" w:hAnsi="Times New Roman"/>
          <w:b/>
          <w:sz w:val="24"/>
          <w:szCs w:val="24"/>
        </w:rPr>
        <w:t xml:space="preserve">Департамента геологии и недропользование при </w:t>
      </w:r>
      <w:r w:rsidRPr="00AD1A3B">
        <w:rPr>
          <w:rFonts w:ascii="Times New Roman" w:hAnsi="Times New Roman"/>
          <w:b/>
          <w:sz w:val="24"/>
          <w:szCs w:val="24"/>
        </w:rPr>
        <w:t>Министерств</w:t>
      </w:r>
      <w:r w:rsidR="002E559F" w:rsidRPr="00AD1A3B">
        <w:rPr>
          <w:rFonts w:ascii="Times New Roman" w:hAnsi="Times New Roman"/>
          <w:b/>
          <w:sz w:val="24"/>
          <w:szCs w:val="24"/>
        </w:rPr>
        <w:t>е</w:t>
      </w:r>
      <w:r w:rsidRPr="00AD1A3B">
        <w:rPr>
          <w:rFonts w:ascii="Times New Roman" w:hAnsi="Times New Roman"/>
          <w:b/>
          <w:sz w:val="24"/>
          <w:szCs w:val="24"/>
        </w:rPr>
        <w:t xml:space="preserve"> </w:t>
      </w:r>
      <w:r w:rsidR="002E559F" w:rsidRPr="00AD1A3B">
        <w:rPr>
          <w:rFonts w:ascii="Times New Roman" w:hAnsi="Times New Roman"/>
          <w:b/>
          <w:sz w:val="24"/>
          <w:szCs w:val="24"/>
        </w:rPr>
        <w:t>природных ресурсов, экологии и технического надзора</w:t>
      </w:r>
    </w:p>
    <w:p w:rsidR="00AE7256" w:rsidRPr="00AD1A3B" w:rsidRDefault="00AE7256" w:rsidP="00AE725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AD1A3B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AE7256" w:rsidRPr="00AD1A3B" w:rsidRDefault="00B37E80" w:rsidP="00AE725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________</w:t>
      </w:r>
      <w:r w:rsidR="00AE7256" w:rsidRPr="00AD1A3B">
        <w:rPr>
          <w:rFonts w:ascii="Times New Roman" w:hAnsi="Times New Roman"/>
          <w:b/>
          <w:sz w:val="24"/>
          <w:szCs w:val="24"/>
        </w:rPr>
        <w:t xml:space="preserve">от «___» </w:t>
      </w:r>
      <w:r w:rsidR="002E559F" w:rsidRPr="00AD1A3B">
        <w:rPr>
          <w:rFonts w:ascii="Times New Roman" w:hAnsi="Times New Roman"/>
          <w:b/>
          <w:sz w:val="24"/>
          <w:szCs w:val="24"/>
        </w:rPr>
        <w:t>апрел</w:t>
      </w:r>
      <w:r w:rsidR="00AE7256" w:rsidRPr="00AD1A3B">
        <w:rPr>
          <w:rFonts w:ascii="Times New Roman" w:hAnsi="Times New Roman"/>
          <w:b/>
          <w:sz w:val="24"/>
          <w:szCs w:val="24"/>
        </w:rPr>
        <w:t>я 202</w:t>
      </w:r>
      <w:r w:rsidR="002E559F" w:rsidRPr="00AD1A3B">
        <w:rPr>
          <w:rFonts w:ascii="Times New Roman" w:hAnsi="Times New Roman"/>
          <w:b/>
          <w:sz w:val="24"/>
          <w:szCs w:val="24"/>
        </w:rPr>
        <w:t>2</w:t>
      </w:r>
      <w:r w:rsidR="00AE7256" w:rsidRPr="00AD1A3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7053F" w:rsidRPr="00AD1A3B" w:rsidRDefault="0067053F" w:rsidP="0067053F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53F" w:rsidRPr="00AD1A3B" w:rsidRDefault="008D30C4" w:rsidP="0067053F">
      <w:pPr>
        <w:spacing w:after="0"/>
        <w:ind w:left="700"/>
        <w:jc w:val="center"/>
        <w:rPr>
          <w:rFonts w:ascii="Times New Roman" w:eastAsia="Georgia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Условие</w:t>
      </w:r>
      <w:r w:rsidR="0067053F" w:rsidRPr="00AD1A3B">
        <w:rPr>
          <w:rFonts w:ascii="Times New Roman" w:eastAsia="Calibri" w:hAnsi="Times New Roman" w:cs="Times New Roman"/>
          <w:b/>
          <w:sz w:val="24"/>
          <w:szCs w:val="24"/>
        </w:rPr>
        <w:t xml:space="preserve"> аукциона по предоставлению права пользования недрами с целью </w:t>
      </w:r>
      <w:r w:rsidR="00B37E80">
        <w:rPr>
          <w:rFonts w:ascii="Times New Roman" w:eastAsia="Calibri" w:hAnsi="Times New Roman" w:cs="Times New Roman"/>
          <w:b/>
          <w:sz w:val="24"/>
          <w:szCs w:val="24"/>
        </w:rPr>
        <w:t>проведения</w:t>
      </w:r>
      <w:r w:rsidR="00AD1A3B" w:rsidRPr="00AD1A3B">
        <w:rPr>
          <w:rFonts w:ascii="Times New Roman" w:eastAsia="Calibri" w:hAnsi="Times New Roman" w:cs="Times New Roman"/>
          <w:b/>
          <w:sz w:val="24"/>
          <w:szCs w:val="24"/>
        </w:rPr>
        <w:t xml:space="preserve"> геологоразведочных работ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месторождении</w:t>
      </w:r>
      <w:r w:rsidR="0067053F" w:rsidRPr="00AD1A3B">
        <w:rPr>
          <w:rFonts w:ascii="Times New Roman" w:eastAsia="Calibri" w:hAnsi="Times New Roman" w:cs="Times New Roman"/>
          <w:b/>
          <w:sz w:val="24"/>
          <w:szCs w:val="24"/>
        </w:rPr>
        <w:t xml:space="preserve"> известн</w:t>
      </w:r>
      <w:r>
        <w:rPr>
          <w:rFonts w:ascii="Times New Roman" w:eastAsia="Calibri" w:hAnsi="Times New Roman" w:cs="Times New Roman"/>
          <w:b/>
          <w:sz w:val="24"/>
          <w:szCs w:val="24"/>
        </w:rPr>
        <w:t>яка-ракушечника Сары-Таш, участок</w:t>
      </w:r>
      <w:r w:rsidR="0067053F" w:rsidRPr="00AD1A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AD1A3B" w:rsidRPr="00AD1A3B">
        <w:rPr>
          <w:rFonts w:ascii="Times New Roman" w:eastAsia="Calibri" w:hAnsi="Times New Roman" w:cs="Times New Roman"/>
          <w:b/>
          <w:sz w:val="24"/>
          <w:szCs w:val="24"/>
        </w:rPr>
        <w:t>Актерек</w:t>
      </w:r>
      <w:proofErr w:type="spellEnd"/>
      <w:r w:rsidR="00AD1A3B" w:rsidRPr="00AD1A3B">
        <w:rPr>
          <w:rFonts w:ascii="Times New Roman" w:eastAsia="Calibri" w:hAnsi="Times New Roman" w:cs="Times New Roman"/>
          <w:b/>
          <w:sz w:val="24"/>
          <w:szCs w:val="24"/>
        </w:rPr>
        <w:t xml:space="preserve"> Восточный</w:t>
      </w:r>
    </w:p>
    <w:p w:rsidR="0067053F" w:rsidRPr="00AD1A3B" w:rsidRDefault="0067053F" w:rsidP="0067053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56" w:rsidRPr="00AD1A3B" w:rsidRDefault="00AE7256" w:rsidP="00AE7256">
      <w:pPr>
        <w:pStyle w:val="27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D1A3B">
        <w:rPr>
          <w:rFonts w:ascii="Times New Roman" w:eastAsiaTheme="minorHAnsi" w:hAnsi="Times New Roman" w:cs="Times New Roman"/>
          <w:b/>
          <w:sz w:val="24"/>
          <w:szCs w:val="24"/>
        </w:rPr>
        <w:t>1. Организатор аукциона:</w:t>
      </w:r>
      <w:r w:rsidRPr="00AD1A3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54CBD" w:rsidRPr="00AD1A3B">
        <w:rPr>
          <w:rFonts w:ascii="Times New Roman" w:eastAsiaTheme="minorHAnsi" w:hAnsi="Times New Roman" w:cs="Times New Roman"/>
          <w:sz w:val="24"/>
          <w:szCs w:val="24"/>
        </w:rPr>
        <w:t>Департамент</w:t>
      </w:r>
      <w:r w:rsidRPr="00AD1A3B">
        <w:rPr>
          <w:rFonts w:ascii="Times New Roman" w:eastAsiaTheme="minorHAnsi" w:hAnsi="Times New Roman" w:cs="Times New Roman"/>
          <w:sz w:val="24"/>
          <w:szCs w:val="24"/>
        </w:rPr>
        <w:t xml:space="preserve"> геологии и недропользования при Министерстве </w:t>
      </w:r>
      <w:r w:rsidR="00E54CBD" w:rsidRPr="00AD1A3B">
        <w:rPr>
          <w:rFonts w:ascii="Times New Roman" w:eastAsiaTheme="minorHAnsi" w:hAnsi="Times New Roman" w:cs="Times New Roman"/>
          <w:sz w:val="24"/>
          <w:szCs w:val="24"/>
        </w:rPr>
        <w:t>природных ресурсов, экологии и технического надзора</w:t>
      </w:r>
      <w:r w:rsidRPr="00AD1A3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D1A3B">
        <w:rPr>
          <w:rFonts w:ascii="Times New Roman" w:eastAsiaTheme="minorHAnsi" w:hAnsi="Times New Roman" w:cs="Times New Roman"/>
          <w:sz w:val="24"/>
          <w:szCs w:val="24"/>
        </w:rPr>
        <w:t>Кыргызской</w:t>
      </w:r>
      <w:proofErr w:type="spellEnd"/>
      <w:r w:rsidRPr="00AD1A3B">
        <w:rPr>
          <w:rFonts w:ascii="Times New Roman" w:eastAsiaTheme="minorHAnsi" w:hAnsi="Times New Roman" w:cs="Times New Roman"/>
          <w:sz w:val="24"/>
          <w:szCs w:val="24"/>
        </w:rPr>
        <w:t xml:space="preserve"> Республики.</w:t>
      </w:r>
    </w:p>
    <w:p w:rsidR="00AE7256" w:rsidRPr="00AD1A3B" w:rsidRDefault="00AE7256" w:rsidP="00AE7256">
      <w:pPr>
        <w:pStyle w:val="2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>2. Предмет аукциона и общие сведения об объекте недр.</w:t>
      </w:r>
    </w:p>
    <w:p w:rsidR="00AE7256" w:rsidRPr="00AD1A3B" w:rsidRDefault="00AE7256" w:rsidP="00AE725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2.1.</w:t>
      </w:r>
      <w:r w:rsidRPr="00AD1A3B">
        <w:rPr>
          <w:rFonts w:ascii="Times New Roman" w:hAnsi="Times New Roman" w:cs="Times New Roman"/>
          <w:sz w:val="24"/>
          <w:szCs w:val="24"/>
        </w:rPr>
        <w:tab/>
        <w:t xml:space="preserve">Предмет аукциона: Право пользования недрами </w:t>
      </w:r>
      <w:r w:rsidRPr="00AD1A3B"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r w:rsidR="00B37E80">
        <w:rPr>
          <w:rFonts w:ascii="Times New Roman" w:eastAsia="Calibri" w:hAnsi="Times New Roman" w:cs="Times New Roman"/>
          <w:sz w:val="24"/>
          <w:szCs w:val="24"/>
        </w:rPr>
        <w:t>проведения геологоразведочных работ</w:t>
      </w:r>
      <w:r w:rsidR="008D30C4">
        <w:rPr>
          <w:rFonts w:ascii="Times New Roman" w:eastAsia="Calibri" w:hAnsi="Times New Roman" w:cs="Times New Roman"/>
          <w:sz w:val="24"/>
          <w:szCs w:val="24"/>
        </w:rPr>
        <w:t xml:space="preserve"> на месторождении</w:t>
      </w:r>
      <w:r w:rsidRPr="00AD1A3B">
        <w:rPr>
          <w:rFonts w:ascii="Times New Roman" w:eastAsia="Calibri" w:hAnsi="Times New Roman" w:cs="Times New Roman"/>
          <w:sz w:val="24"/>
          <w:szCs w:val="24"/>
        </w:rPr>
        <w:t xml:space="preserve"> известня</w:t>
      </w:r>
      <w:r w:rsidR="008D30C4">
        <w:rPr>
          <w:rFonts w:ascii="Times New Roman" w:eastAsia="Calibri" w:hAnsi="Times New Roman" w:cs="Times New Roman"/>
          <w:sz w:val="24"/>
          <w:szCs w:val="24"/>
        </w:rPr>
        <w:t>ка-ракушечника Сары-Таш, участок</w:t>
      </w:r>
      <w:bookmarkStart w:id="0" w:name="_GoBack"/>
      <w:bookmarkEnd w:id="0"/>
      <w:r w:rsidRPr="00AD1A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1A3B" w:rsidRPr="00AD1A3B">
        <w:rPr>
          <w:rFonts w:ascii="Times New Roman" w:eastAsia="Calibri" w:hAnsi="Times New Roman" w:cs="Times New Roman"/>
          <w:sz w:val="24"/>
          <w:szCs w:val="24"/>
        </w:rPr>
        <w:t>Актерек</w:t>
      </w:r>
      <w:proofErr w:type="spellEnd"/>
      <w:r w:rsidR="00AD1A3B" w:rsidRPr="00AD1A3B">
        <w:rPr>
          <w:rFonts w:ascii="Times New Roman" w:eastAsia="Calibri" w:hAnsi="Times New Roman" w:cs="Times New Roman"/>
          <w:sz w:val="24"/>
          <w:szCs w:val="24"/>
        </w:rPr>
        <w:t xml:space="preserve"> Восточный</w:t>
      </w:r>
      <w:r w:rsidRPr="00AD1A3B">
        <w:rPr>
          <w:rFonts w:ascii="Times New Roman" w:hAnsi="Times New Roman" w:cs="Times New Roman"/>
          <w:sz w:val="24"/>
          <w:szCs w:val="24"/>
        </w:rPr>
        <w:t>.</w:t>
      </w:r>
    </w:p>
    <w:p w:rsidR="00AE7256" w:rsidRPr="00AD1A3B" w:rsidRDefault="00AE7256" w:rsidP="00AD1A3B">
      <w:pPr>
        <w:spacing w:after="0" w:line="240" w:lineRule="auto"/>
        <w:ind w:left="700"/>
        <w:jc w:val="both"/>
        <w:rPr>
          <w:rFonts w:ascii="Times New Roman" w:eastAsia="Georgia" w:hAnsi="Times New Roman" w:cs="Times New Roman"/>
          <w:color w:val="000000"/>
          <w:sz w:val="24"/>
          <w:szCs w:val="24"/>
          <w:u w:val="single"/>
        </w:rPr>
      </w:pPr>
      <w:r w:rsidRPr="00AD1A3B">
        <w:rPr>
          <w:rFonts w:ascii="Times New Roman" w:hAnsi="Times New Roman" w:cs="Times New Roman"/>
          <w:sz w:val="24"/>
          <w:szCs w:val="24"/>
        </w:rPr>
        <w:t>2.2.</w:t>
      </w:r>
      <w:r w:rsidRPr="00AD1A3B">
        <w:rPr>
          <w:rFonts w:ascii="Times New Roman" w:hAnsi="Times New Roman" w:cs="Times New Roman"/>
          <w:sz w:val="24"/>
          <w:szCs w:val="24"/>
        </w:rPr>
        <w:tab/>
      </w:r>
      <w:r w:rsidRPr="00AD1A3B">
        <w:rPr>
          <w:rFonts w:ascii="Times New Roman" w:hAnsi="Times New Roman" w:cs="Times New Roman"/>
          <w:b/>
          <w:sz w:val="24"/>
          <w:szCs w:val="24"/>
        </w:rPr>
        <w:t>Объект предоставления права пользования недрами, выставляется на аукцион:</w:t>
      </w:r>
      <w:r w:rsidRPr="00AD1A3B">
        <w:rPr>
          <w:sz w:val="24"/>
          <w:szCs w:val="24"/>
        </w:rPr>
        <w:t xml:space="preserve"> </w:t>
      </w:r>
      <w:r w:rsidR="00E54CBD" w:rsidRPr="00AD1A3B">
        <w:rPr>
          <w:rFonts w:ascii="Times New Roman" w:eastAsia="Calibri" w:hAnsi="Times New Roman" w:cs="Times New Roman"/>
          <w:b/>
          <w:sz w:val="24"/>
          <w:szCs w:val="24"/>
        </w:rPr>
        <w:t>участок</w:t>
      </w:r>
      <w:r w:rsidRPr="00AD1A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AD1A3B" w:rsidRPr="00AD1A3B">
        <w:rPr>
          <w:rFonts w:ascii="Times New Roman" w:eastAsia="Calibri" w:hAnsi="Times New Roman" w:cs="Times New Roman"/>
          <w:b/>
          <w:sz w:val="24"/>
          <w:szCs w:val="24"/>
        </w:rPr>
        <w:t>Актерек</w:t>
      </w:r>
      <w:proofErr w:type="spellEnd"/>
      <w:r w:rsidR="00AD1A3B" w:rsidRPr="00AD1A3B">
        <w:rPr>
          <w:rFonts w:ascii="Times New Roman" w:eastAsia="Calibri" w:hAnsi="Times New Roman" w:cs="Times New Roman"/>
          <w:b/>
          <w:sz w:val="24"/>
          <w:szCs w:val="24"/>
        </w:rPr>
        <w:t xml:space="preserve"> Восточный</w:t>
      </w:r>
      <w:r w:rsidRPr="00AD1A3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E7256" w:rsidRPr="00AD1A3B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2.3.</w:t>
      </w:r>
      <w:r w:rsidRPr="00AD1A3B">
        <w:rPr>
          <w:rFonts w:ascii="Times New Roman" w:hAnsi="Times New Roman" w:cs="Times New Roman"/>
          <w:sz w:val="24"/>
          <w:szCs w:val="24"/>
        </w:rPr>
        <w:tab/>
      </w:r>
      <w:r w:rsidRPr="00AD1A3B">
        <w:rPr>
          <w:rFonts w:ascii="Times New Roman" w:hAnsi="Times New Roman" w:cs="Times New Roman"/>
          <w:b/>
          <w:sz w:val="24"/>
          <w:szCs w:val="24"/>
        </w:rPr>
        <w:t>Вид полезного ископаемого</w:t>
      </w:r>
      <w:r w:rsidRPr="00AD1A3B">
        <w:rPr>
          <w:rFonts w:ascii="Times New Roman" w:hAnsi="Times New Roman" w:cs="Times New Roman"/>
          <w:sz w:val="24"/>
          <w:szCs w:val="24"/>
        </w:rPr>
        <w:t xml:space="preserve"> – </w:t>
      </w:r>
      <w:r w:rsidRPr="00AD1A3B">
        <w:rPr>
          <w:rFonts w:ascii="Times New Roman" w:eastAsia="Calibri" w:hAnsi="Times New Roman" w:cs="Times New Roman"/>
          <w:sz w:val="24"/>
          <w:szCs w:val="24"/>
        </w:rPr>
        <w:t>известняк-ракушечник</w:t>
      </w:r>
      <w:r w:rsidRPr="00AD1A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256" w:rsidRPr="00AD1A3B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>3.</w:t>
      </w:r>
      <w:r w:rsidRPr="00AD1A3B">
        <w:rPr>
          <w:rFonts w:ascii="Times New Roman" w:hAnsi="Times New Roman" w:cs="Times New Roman"/>
          <w:b/>
          <w:sz w:val="24"/>
          <w:szCs w:val="24"/>
        </w:rPr>
        <w:tab/>
        <w:t>Сведения об объекте недр:</w:t>
      </w:r>
    </w:p>
    <w:p w:rsidR="00AE7256" w:rsidRPr="00AD1A3B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>3.1</w:t>
      </w:r>
      <w:r w:rsidRPr="00AD1A3B">
        <w:rPr>
          <w:rFonts w:ascii="Times New Roman" w:hAnsi="Times New Roman" w:cs="Times New Roman"/>
          <w:b/>
          <w:sz w:val="24"/>
          <w:szCs w:val="24"/>
        </w:rPr>
        <w:tab/>
        <w:t>Географическое расположение недр</w:t>
      </w:r>
      <w:r w:rsidRPr="00AD1A3B">
        <w:rPr>
          <w:rFonts w:ascii="Times New Roman" w:hAnsi="Times New Roman" w:cs="Times New Roman"/>
          <w:sz w:val="24"/>
          <w:szCs w:val="24"/>
        </w:rPr>
        <w:t>:</w:t>
      </w:r>
    </w:p>
    <w:p w:rsidR="0067053F" w:rsidRPr="00AD1A3B" w:rsidRDefault="0067053F" w:rsidP="0067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В административном отношении месторождение расположено на территории Узгенского района Ошской области Кыргызской Республики.</w:t>
      </w:r>
    </w:p>
    <w:p w:rsidR="0067053F" w:rsidRPr="00AD1A3B" w:rsidRDefault="0067053F" w:rsidP="0067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Подъезды к району работ удобные. Транспортные условия месторождения Сары-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Ташское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довольно благоприятные: расстояние до ближайшей железнодорожной станции Карасу - </w:t>
      </w:r>
      <w:smartTag w:uri="urn:schemas-microsoft-com:office:smarttags" w:element="metricconverter">
        <w:smartTagPr>
          <w:attr w:name="ProductID" w:val="70 к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70 км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, до областного центра г. Ош - </w:t>
      </w:r>
      <w:smartTag w:uri="urn:schemas-microsoft-com:office:smarttags" w:element="metricconverter">
        <w:smartTagPr>
          <w:attr w:name="ProductID" w:val="80 к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80 км</w:t>
        </w:r>
      </w:smartTag>
      <w:r w:rsidRPr="00AD1A3B">
        <w:rPr>
          <w:rFonts w:ascii="Times New Roman" w:hAnsi="Times New Roman" w:cs="Times New Roman"/>
          <w:sz w:val="24"/>
          <w:szCs w:val="24"/>
        </w:rPr>
        <w:t>, в том числе по асфальтированной автомагистрали Ош-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Узген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47 к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47 км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 и по грейдерной автодороге - </w:t>
      </w:r>
      <w:smartTag w:uri="urn:schemas-microsoft-com:office:smarttags" w:element="metricconverter">
        <w:smartTagPr>
          <w:attr w:name="ProductID" w:val="33 к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33 км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. Ближайшие населенные пункты -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Тузбель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Учкапчал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расположены в </w:t>
      </w:r>
      <w:smartTag w:uri="urn:schemas-microsoft-com:office:smarttags" w:element="metricconverter">
        <w:smartTagPr>
          <w:attr w:name="ProductID" w:val="5 к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5 км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3 к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3 км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 соответственно. К ним подведена высоковольтная линия электропередач - 10 кВт.</w:t>
      </w:r>
    </w:p>
    <w:p w:rsidR="00AE7256" w:rsidRPr="00AD1A3B" w:rsidRDefault="00AE7256" w:rsidP="003F6B3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>3.2.</w:t>
      </w:r>
      <w:r w:rsidRPr="00AD1A3B">
        <w:rPr>
          <w:rFonts w:ascii="Times New Roman" w:hAnsi="Times New Roman" w:cs="Times New Roman"/>
          <w:b/>
          <w:sz w:val="24"/>
          <w:szCs w:val="24"/>
        </w:rPr>
        <w:tab/>
        <w:t>Размеры лицензионной площади:</w:t>
      </w:r>
    </w:p>
    <w:p w:rsidR="00AE7256" w:rsidRPr="00AD1A3B" w:rsidRDefault="00AE7256" w:rsidP="00AE725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Координаты угловых точек площади: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3190"/>
        <w:gridCol w:w="3191"/>
      </w:tblGrid>
      <w:tr w:rsidR="0067053F" w:rsidRPr="00AD1A3B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AD1A3B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AD1A3B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1A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AD1A3B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1A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67053F" w:rsidRPr="00AD1A3B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AD1A3B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AD1A3B" w:rsidRDefault="00AD1A3B" w:rsidP="00AD1A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13362222.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AD1A3B" w:rsidRDefault="00AD1A3B" w:rsidP="00AD1A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A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4497008. </w:t>
            </w:r>
          </w:p>
        </w:tc>
      </w:tr>
      <w:tr w:rsidR="0067053F" w:rsidRPr="00AD1A3B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AD1A3B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AD1A3B" w:rsidRDefault="00AD1A3B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13362441.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AD1A3B" w:rsidRDefault="00AD1A3B" w:rsidP="005F6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A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4497149.</w:t>
            </w:r>
          </w:p>
        </w:tc>
      </w:tr>
      <w:tr w:rsidR="0067053F" w:rsidRPr="00AD1A3B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AD1A3B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AD1A3B" w:rsidRDefault="00AD1A3B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13362529.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AD1A3B" w:rsidRDefault="00AD1A3B" w:rsidP="005F6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A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4497012.</w:t>
            </w:r>
          </w:p>
        </w:tc>
      </w:tr>
      <w:tr w:rsidR="0067053F" w:rsidRPr="00AD1A3B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AD1A3B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AD1A3B" w:rsidRDefault="00AD1A3B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13362300.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AD1A3B" w:rsidRDefault="00AD1A3B" w:rsidP="005F6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A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4496879.</w:t>
            </w:r>
          </w:p>
        </w:tc>
      </w:tr>
      <w:tr w:rsidR="0067053F" w:rsidRPr="00AD1A3B" w:rsidTr="00E54CBD">
        <w:tblPrEx>
          <w:tblLook w:val="0000" w:firstRow="0" w:lastRow="0" w:firstColumn="0" w:lastColumn="0" w:noHBand="0" w:noVBand="0"/>
        </w:tblPrEx>
        <w:trPr>
          <w:trHeight w:val="269"/>
          <w:jc w:val="center"/>
        </w:trPr>
        <w:tc>
          <w:tcPr>
            <w:tcW w:w="7483" w:type="dxa"/>
            <w:gridSpan w:val="3"/>
          </w:tcPr>
          <w:p w:rsidR="0067053F" w:rsidRPr="00AD1A3B" w:rsidRDefault="0067053F" w:rsidP="00AD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r w:rsidR="00AD1A3B" w:rsidRPr="00AD1A3B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  <w:r w:rsidRPr="00AD1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</w:t>
            </w:r>
          </w:p>
        </w:tc>
      </w:tr>
    </w:tbl>
    <w:p w:rsidR="00AE7256" w:rsidRPr="00AD1A3B" w:rsidRDefault="00AE7256" w:rsidP="00AE725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1A3B"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Pr="00AD1A3B">
        <w:rPr>
          <w:rFonts w:ascii="Times New Roman" w:hAnsi="Times New Roman" w:cs="Times New Roman"/>
          <w:b/>
          <w:sz w:val="24"/>
          <w:szCs w:val="24"/>
        </w:rPr>
        <w:t>.</w:t>
      </w:r>
      <w:r w:rsidRPr="00AD1A3B">
        <w:rPr>
          <w:rFonts w:ascii="Times New Roman" w:hAnsi="Times New Roman" w:cs="Times New Roman"/>
          <w:b/>
          <w:sz w:val="24"/>
          <w:szCs w:val="24"/>
        </w:rPr>
        <w:tab/>
        <w:t>Геологическая характеристика площади</w:t>
      </w:r>
    </w:p>
    <w:p w:rsidR="0067053F" w:rsidRPr="00AD1A3B" w:rsidRDefault="0067053F" w:rsidP="00670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 xml:space="preserve">Площадь месторождения сложена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алайскими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слоями средне-палеогеновых отложений (</w:t>
      </w:r>
      <w:proofErr w:type="gramStart"/>
      <w:r w:rsidRPr="00AD1A3B">
        <w:rPr>
          <w:rFonts w:ascii="Times New Roman" w:hAnsi="Times New Roman" w:cs="Times New Roman"/>
          <w:sz w:val="24"/>
          <w:szCs w:val="24"/>
        </w:rPr>
        <w:t>Р</w:t>
      </w:r>
      <w:r w:rsidRPr="00AD1A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1A3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D1A3B">
        <w:rPr>
          <w:rFonts w:ascii="Times New Roman" w:hAnsi="Times New Roman" w:cs="Times New Roman"/>
          <w:sz w:val="24"/>
          <w:szCs w:val="24"/>
        </w:rPr>
        <w:t xml:space="preserve"> а), представленными мергелями, серыми песчаниками, красноцветными глинами и пачкой известняков-ракушечников, которые являются полезным ископаемым. Мощность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алайских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слоев 22-</w:t>
      </w:r>
      <w:smartTag w:uri="urn:schemas-microsoft-com:office:smarttags" w:element="metricconverter">
        <w:smartTagPr>
          <w:attr w:name="ProductID" w:val="23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23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>, а продуктивной пачки известняков-ракушечников 10-</w:t>
      </w:r>
      <w:smartTag w:uri="urn:schemas-microsoft-com:office:smarttags" w:element="metricconverter">
        <w:smartTagPr>
          <w:attr w:name="ProductID" w:val="16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16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>. Продуктивная пачка представлена тремя слоями ракушечников, имеющих устойчивое моноклинальное залегание с пологим (5-7</w:t>
      </w:r>
      <w:r w:rsidRPr="00AD1A3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D1A3B">
        <w:rPr>
          <w:rFonts w:ascii="Times New Roman" w:hAnsi="Times New Roman" w:cs="Times New Roman"/>
          <w:sz w:val="24"/>
          <w:szCs w:val="24"/>
        </w:rPr>
        <w:t>) падением на запад-юго-запад (азимут падения 260-285</w:t>
      </w:r>
      <w:r w:rsidRPr="00AD1A3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D1A3B">
        <w:rPr>
          <w:rFonts w:ascii="Times New Roman" w:hAnsi="Times New Roman" w:cs="Times New Roman"/>
          <w:sz w:val="24"/>
          <w:szCs w:val="24"/>
        </w:rPr>
        <w:t>).</w:t>
      </w:r>
    </w:p>
    <w:p w:rsidR="0067053F" w:rsidRPr="00AD1A3B" w:rsidRDefault="0067053F" w:rsidP="0067053F">
      <w:pPr>
        <w:shd w:val="clear" w:color="auto" w:fill="FFFFFF"/>
        <w:tabs>
          <w:tab w:val="left" w:pos="1762"/>
          <w:tab w:val="left" w:pos="3787"/>
          <w:tab w:val="left" w:pos="55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Вся обнаженная часть месторождения (0,7 км</w:t>
      </w:r>
      <w:r w:rsidRPr="00AD1A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1A3B">
        <w:rPr>
          <w:rFonts w:ascii="Times New Roman" w:hAnsi="Times New Roman" w:cs="Times New Roman"/>
          <w:sz w:val="24"/>
          <w:szCs w:val="24"/>
        </w:rPr>
        <w:t xml:space="preserve">), представляющая собой плоское каменистое плато, бронируется первым слоем (средней мощностью </w:t>
      </w:r>
      <w:smartTag w:uri="urn:schemas-microsoft-com:office:smarttags" w:element="metricconverter">
        <w:smartTagPr>
          <w:attr w:name="ProductID" w:val="1,6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1,6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) известняков-ракушечников пятнистой окраски с переходом от кремового до бледно-коричневого цвета. Основная масса породы (60-70%) состоит из раковин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гастропод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и створок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полиципод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и </w:t>
      </w:r>
      <w:r w:rsidRPr="00AD1A3B">
        <w:rPr>
          <w:rFonts w:ascii="Times New Roman" w:hAnsi="Times New Roman" w:cs="Times New Roman"/>
          <w:sz w:val="24"/>
          <w:szCs w:val="24"/>
        </w:rPr>
        <w:lastRenderedPageBreak/>
        <w:t xml:space="preserve">фораминифер, сцементированных мелкозернистым детритовым материалом. Второй слой (средней мощностью </w:t>
      </w:r>
      <w:smartTag w:uri="urn:schemas-microsoft-com:office:smarttags" w:element="metricconverter">
        <w:smartTagPr>
          <w:attr w:name="ProductID" w:val="1,6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1,6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) залегает непосредственно под первым и отделяется от него прослойками глины мощностью </w:t>
      </w:r>
      <w:smartTag w:uri="urn:schemas-microsoft-com:office:smarttags" w:element="metricconverter">
        <w:smartTagPr>
          <w:attr w:name="ProductID" w:val="1,3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1,3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. Сложен он мелкозернистым органогенно-обломочным известняком-ракушечником желто-белого, реже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буровато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-коричневого цвета. Подстилается второй слой пачкой часто переслаивающихся глин, песков, алевролитов и аргиллитов средней мощностью </w:t>
      </w:r>
      <w:smartTag w:uri="urn:schemas-microsoft-com:office:smarttags" w:element="metricconverter">
        <w:smartTagPr>
          <w:attr w:name="ProductID" w:val="3,2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3,2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. Третий слой средней мощностью </w:t>
      </w:r>
      <w:smartTag w:uri="urn:schemas-microsoft-com:office:smarttags" w:element="metricconverter">
        <w:smartTagPr>
          <w:attr w:name="ProductID" w:val="10,0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10,0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 представлен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доломитизированными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известняками-ракушечниками. По степени доломитизации, структурно-текстурным и цветовым признакам в этом слое выделяют три разновидности пород (три слоя):</w:t>
      </w:r>
    </w:p>
    <w:p w:rsidR="00AE7256" w:rsidRPr="00AD1A3B" w:rsidRDefault="00AE7256" w:rsidP="00AE7256">
      <w:pPr>
        <w:pStyle w:val="1110"/>
        <w:rPr>
          <w:rStyle w:val="FontStyle16"/>
          <w:b/>
          <w:sz w:val="24"/>
          <w:szCs w:val="24"/>
        </w:rPr>
      </w:pPr>
      <w:r w:rsidRPr="00AD1A3B">
        <w:rPr>
          <w:rStyle w:val="FontStyle16"/>
          <w:b/>
          <w:sz w:val="24"/>
          <w:szCs w:val="24"/>
        </w:rPr>
        <w:t>4.</w:t>
      </w:r>
      <w:r w:rsidRPr="00AD1A3B">
        <w:rPr>
          <w:rStyle w:val="FontStyle16"/>
          <w:b/>
          <w:sz w:val="24"/>
          <w:szCs w:val="24"/>
        </w:rPr>
        <w:tab/>
        <w:t>Основные требования к пользованию объектом недр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4.1.</w:t>
      </w:r>
      <w:r w:rsidRPr="00AD1A3B">
        <w:rPr>
          <w:rStyle w:val="FontStyle16"/>
          <w:rFonts w:eastAsia="Gungsuh"/>
          <w:sz w:val="24"/>
          <w:szCs w:val="24"/>
        </w:rPr>
        <w:tab/>
        <w:t>Основные требования к пользованию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4.2.</w:t>
      </w:r>
      <w:r w:rsidRPr="00AD1A3B">
        <w:rPr>
          <w:rStyle w:val="FontStyle16"/>
          <w:rFonts w:eastAsia="Gungsuh"/>
          <w:sz w:val="24"/>
          <w:szCs w:val="24"/>
        </w:rPr>
        <w:tab/>
        <w:t>Основными требованиями к пользованию лицензионной площадью являются: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</w:t>
      </w:r>
      <w:r w:rsidRPr="00AD1A3B">
        <w:rPr>
          <w:rStyle w:val="FontStyle16"/>
          <w:rFonts w:eastAsia="Gungsuh"/>
          <w:sz w:val="24"/>
          <w:szCs w:val="24"/>
        </w:rPr>
        <w:tab/>
        <w:t xml:space="preserve">заключение лицензионного соглашения на составление технического проекта, направленного на </w:t>
      </w:r>
      <w:r w:rsidR="00AD1A3B" w:rsidRPr="00AD1A3B">
        <w:rPr>
          <w:rStyle w:val="FontStyle16"/>
          <w:rFonts w:eastAsia="Gungsuh"/>
          <w:sz w:val="24"/>
          <w:szCs w:val="24"/>
        </w:rPr>
        <w:t>проведение геологоразведочных работ</w:t>
      </w:r>
      <w:r w:rsidRPr="00AD1A3B">
        <w:rPr>
          <w:rStyle w:val="FontStyle16"/>
          <w:rFonts w:eastAsia="Gungsuh"/>
          <w:sz w:val="24"/>
          <w:szCs w:val="24"/>
        </w:rPr>
        <w:t xml:space="preserve"> недр;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</w:t>
      </w:r>
      <w:r w:rsidRPr="00AD1A3B">
        <w:rPr>
          <w:rStyle w:val="FontStyle16"/>
          <w:rFonts w:eastAsia="Gungsuh"/>
          <w:sz w:val="24"/>
          <w:szCs w:val="24"/>
        </w:rPr>
        <w:tab/>
        <w:t xml:space="preserve">предоставление технического проекта, в течение оговоренного в лицензионном соглашении срока, направленных на проведение разработки недр, прошедшего экспертизу в части промышленной, экологической безопасности и охраны недр, а также разрешение на </w:t>
      </w:r>
      <w:r w:rsidR="00AD1A3B" w:rsidRPr="00AD1A3B">
        <w:rPr>
          <w:rStyle w:val="FontStyle16"/>
          <w:rFonts w:eastAsia="Gungsuh"/>
          <w:sz w:val="24"/>
          <w:szCs w:val="24"/>
        </w:rPr>
        <w:t>проведение геологоразведочных работ</w:t>
      </w:r>
      <w:r w:rsidRPr="00AD1A3B">
        <w:rPr>
          <w:rStyle w:val="FontStyle16"/>
          <w:rFonts w:eastAsia="Gungsuh"/>
          <w:sz w:val="24"/>
          <w:szCs w:val="24"/>
        </w:rPr>
        <w:t xml:space="preserve"> недр;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</w:t>
      </w:r>
      <w:r w:rsidRPr="00AD1A3B">
        <w:rPr>
          <w:rStyle w:val="FontStyle16"/>
          <w:rFonts w:eastAsia="Gungsuh"/>
          <w:sz w:val="24"/>
          <w:szCs w:val="24"/>
        </w:rPr>
        <w:tab/>
        <w:t xml:space="preserve">предоставление годового отчета </w:t>
      </w:r>
      <w:proofErr w:type="gramStart"/>
      <w:r w:rsidRPr="00AD1A3B">
        <w:rPr>
          <w:rStyle w:val="FontStyle16"/>
          <w:rFonts w:eastAsia="Gungsuh"/>
          <w:sz w:val="24"/>
          <w:szCs w:val="24"/>
        </w:rPr>
        <w:t>до 31 января</w:t>
      </w:r>
      <w:proofErr w:type="gramEnd"/>
      <w:r w:rsidRPr="00AD1A3B">
        <w:rPr>
          <w:rStyle w:val="FontStyle16"/>
          <w:rFonts w:eastAsia="Gungsuh"/>
          <w:sz w:val="24"/>
          <w:szCs w:val="24"/>
        </w:rPr>
        <w:t xml:space="preserve"> следующего за отчетным годом по установленной форме в бумажном и электронном виде;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</w:t>
      </w:r>
      <w:r w:rsidRPr="00AD1A3B">
        <w:rPr>
          <w:rStyle w:val="FontStyle16"/>
          <w:rFonts w:eastAsia="Gungsuh"/>
          <w:sz w:val="24"/>
          <w:szCs w:val="24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</w:t>
      </w:r>
      <w:r w:rsidRPr="00AD1A3B">
        <w:rPr>
          <w:rStyle w:val="FontStyle16"/>
          <w:rFonts w:eastAsia="Gungsuh"/>
          <w:sz w:val="24"/>
          <w:szCs w:val="24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</w:t>
      </w:r>
      <w:r w:rsidRPr="00AD1A3B">
        <w:rPr>
          <w:rStyle w:val="FontStyle16"/>
          <w:rFonts w:eastAsia="Gungsuh"/>
          <w:sz w:val="24"/>
          <w:szCs w:val="24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 w:rsidRPr="00AD1A3B">
        <w:rPr>
          <w:rStyle w:val="FontStyle16"/>
          <w:rFonts w:eastAsia="Gungsuh"/>
          <w:sz w:val="24"/>
          <w:szCs w:val="24"/>
        </w:rPr>
        <w:t>недропользователем</w:t>
      </w:r>
      <w:proofErr w:type="spellEnd"/>
      <w:r w:rsidRPr="00AD1A3B">
        <w:rPr>
          <w:rStyle w:val="FontStyle16"/>
          <w:rFonts w:eastAsia="Gungsuh"/>
          <w:sz w:val="24"/>
          <w:szCs w:val="24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AD1A3B">
        <w:rPr>
          <w:rStyle w:val="FontStyle16"/>
          <w:rFonts w:eastAsia="Gungsuh"/>
          <w:b/>
          <w:sz w:val="24"/>
          <w:szCs w:val="24"/>
        </w:rPr>
        <w:t>5.</w:t>
      </w:r>
      <w:r w:rsidRPr="00AD1A3B">
        <w:rPr>
          <w:rStyle w:val="FontStyle16"/>
          <w:rFonts w:eastAsia="Gungsuh"/>
          <w:b/>
          <w:sz w:val="24"/>
          <w:szCs w:val="24"/>
        </w:rPr>
        <w:tab/>
        <w:t>Время и место проведения аукциона</w:t>
      </w:r>
    </w:p>
    <w:p w:rsidR="00B37E80" w:rsidRDefault="00B37E80" w:rsidP="00B37E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Аукцион состоится 17 июня 2022 года в </w:t>
      </w:r>
      <w:r>
        <w:rPr>
          <w:rFonts w:ascii="Times New Roman" w:eastAsia="Gungsuh" w:hAnsi="Times New Roman" w:cs="Times New Roman"/>
          <w:sz w:val="24"/>
          <w:szCs w:val="24"/>
          <w:lang w:val="ky-KG"/>
        </w:rPr>
        <w:t>город</w:t>
      </w:r>
      <w:r>
        <w:rPr>
          <w:rFonts w:ascii="Times New Roman" w:eastAsia="Gungsuh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Узген</w:t>
      </w:r>
      <w:proofErr w:type="spellEnd"/>
      <w:r>
        <w:rPr>
          <w:rFonts w:ascii="Times New Roman" w:eastAsia="Gungsuh" w:hAnsi="Times New Roman" w:cs="Times New Roman"/>
          <w:sz w:val="24"/>
          <w:szCs w:val="24"/>
        </w:rPr>
        <w:t xml:space="preserve"> в здании районной государственной администрации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Узген</w:t>
      </w:r>
      <w:proofErr w:type="spellEnd"/>
      <w:r>
        <w:rPr>
          <w:rFonts w:ascii="Times New Roman" w:eastAsia="Gungsuh" w:hAnsi="Times New Roman" w:cs="Times New Roman"/>
          <w:sz w:val="24"/>
          <w:szCs w:val="24"/>
          <w:lang w:val="ky-KG"/>
        </w:rPr>
        <w:t>ского</w:t>
      </w:r>
      <w:r>
        <w:rPr>
          <w:rFonts w:ascii="Times New Roman" w:eastAsia="Gungsuh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Ошской</w:t>
      </w:r>
      <w:proofErr w:type="spellEnd"/>
      <w:r>
        <w:rPr>
          <w:rFonts w:ascii="Times New Roman" w:eastAsia="Gungsuh" w:hAnsi="Times New Roman" w:cs="Times New Roman"/>
          <w:sz w:val="24"/>
          <w:szCs w:val="24"/>
        </w:rPr>
        <w:t xml:space="preserve"> области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="Gungsuh" w:hAnsi="Times New Roman" w:cs="Times New Roman"/>
          <w:sz w:val="24"/>
          <w:szCs w:val="24"/>
        </w:rPr>
        <w:t xml:space="preserve"> Республики.</w:t>
      </w:r>
    </w:p>
    <w:p w:rsidR="00B37E80" w:rsidRDefault="00B37E80" w:rsidP="00B37E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Регистрация участников аукциона: с 10-30 часов до 10-50 часов.</w:t>
      </w:r>
    </w:p>
    <w:p w:rsidR="00B37E80" w:rsidRDefault="00B37E80" w:rsidP="00B37E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Начало аукциона: в 11-00 часов. </w:t>
      </w:r>
    </w:p>
    <w:p w:rsidR="00B37E80" w:rsidRDefault="00B37E80" w:rsidP="00B37E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b/>
          <w:sz w:val="24"/>
          <w:szCs w:val="24"/>
        </w:rPr>
      </w:pPr>
      <w:r>
        <w:rPr>
          <w:rFonts w:ascii="Times New Roman" w:eastAsia="Gungsuh" w:hAnsi="Times New Roman" w:cs="Times New Roman"/>
          <w:b/>
          <w:sz w:val="24"/>
          <w:szCs w:val="24"/>
        </w:rPr>
        <w:t>6.</w:t>
      </w:r>
      <w:r>
        <w:rPr>
          <w:rFonts w:ascii="Times New Roman" w:eastAsia="Gungsuh" w:hAnsi="Times New Roman" w:cs="Times New Roman"/>
          <w:b/>
          <w:sz w:val="24"/>
          <w:szCs w:val="24"/>
        </w:rPr>
        <w:tab/>
        <w:t>Срок подачи заявок</w:t>
      </w:r>
    </w:p>
    <w:p w:rsidR="00B37E80" w:rsidRDefault="00B37E80" w:rsidP="00B37E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Заявки принимаются с 29 апреля 2022 года по 13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июн</w:t>
      </w:r>
      <w:proofErr w:type="spellEnd"/>
      <w:r>
        <w:rPr>
          <w:rFonts w:ascii="Times New Roman" w:eastAsia="Gungsuh" w:hAnsi="Times New Roman" w:cs="Times New Roman"/>
          <w:sz w:val="24"/>
          <w:szCs w:val="24"/>
          <w:lang w:val="ky-KG"/>
        </w:rPr>
        <w:t>я</w:t>
      </w:r>
      <w:r>
        <w:rPr>
          <w:rFonts w:ascii="Times New Roman" w:eastAsia="Gungsuh" w:hAnsi="Times New Roman" w:cs="Times New Roman"/>
          <w:sz w:val="24"/>
          <w:szCs w:val="24"/>
        </w:rPr>
        <w:t xml:space="preserve"> 2022 года включительно ежедневно в рабочие дни с 9-00 часов до 18-00 часов Управлением Геологии Департамента геологии и недропользования при Министерстве природных ресурсов, экологии и технического надзора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="Gungsuh" w:hAnsi="Times New Roman" w:cs="Times New Roman"/>
          <w:sz w:val="24"/>
          <w:szCs w:val="24"/>
        </w:rPr>
        <w:t xml:space="preserve"> Республики, в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Gungsuh" w:hAnsi="Times New Roman" w:cs="Times New Roman"/>
          <w:sz w:val="24"/>
          <w:szCs w:val="24"/>
        </w:rPr>
        <w:t>. № 206.</w:t>
      </w:r>
    </w:p>
    <w:p w:rsidR="00B37E80" w:rsidRDefault="00B37E80" w:rsidP="00B37E80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>
        <w:rPr>
          <w:rStyle w:val="FontStyle16"/>
          <w:rFonts w:eastAsia="Gungsuh"/>
          <w:b/>
          <w:sz w:val="24"/>
          <w:szCs w:val="24"/>
        </w:rPr>
        <w:t>7.</w:t>
      </w:r>
      <w:r>
        <w:rPr>
          <w:rStyle w:val="FontStyle16"/>
          <w:rFonts w:eastAsia="Gungsuh"/>
          <w:b/>
          <w:sz w:val="24"/>
          <w:szCs w:val="24"/>
        </w:rPr>
        <w:tab/>
        <w:t>Место и время ознакомления с порядком и условиями проведения аукциона</w:t>
      </w:r>
    </w:p>
    <w:p w:rsidR="00B37E80" w:rsidRDefault="00B37E80" w:rsidP="00B37E80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Ознакомление с порядком и условиями проведения аукциона проводится</w:t>
      </w:r>
      <w:r>
        <w:rPr>
          <w:rStyle w:val="FontStyle16"/>
          <w:rFonts w:eastAsia="Gungsuh"/>
          <w:b/>
          <w:sz w:val="24"/>
          <w:szCs w:val="24"/>
        </w:rPr>
        <w:t xml:space="preserve"> </w:t>
      </w:r>
      <w:r>
        <w:rPr>
          <w:rStyle w:val="FontStyle16"/>
          <w:rFonts w:eastAsia="Gungsuh"/>
          <w:sz w:val="24"/>
          <w:szCs w:val="24"/>
        </w:rPr>
        <w:t xml:space="preserve">Управлением геологии </w:t>
      </w:r>
      <w:r>
        <w:rPr>
          <w:rFonts w:ascii="Times New Roman" w:eastAsia="Gungsuh" w:hAnsi="Times New Roman" w:cs="Times New Roman"/>
          <w:sz w:val="24"/>
          <w:szCs w:val="24"/>
        </w:rPr>
        <w:t>Департамента геологии и недропользования при Министерстве природных ресурсов, экологии и технического надзора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Республики</w:t>
      </w:r>
      <w:r>
        <w:rPr>
          <w:rStyle w:val="FontStyle16"/>
          <w:rFonts w:eastAsia="Gungsuh"/>
          <w:sz w:val="24"/>
          <w:szCs w:val="24"/>
        </w:rPr>
        <w:t xml:space="preserve"> в </w:t>
      </w:r>
      <w:proofErr w:type="spellStart"/>
      <w:r>
        <w:rPr>
          <w:rStyle w:val="FontStyle16"/>
          <w:rFonts w:eastAsia="Gungsuh"/>
          <w:sz w:val="24"/>
          <w:szCs w:val="24"/>
        </w:rPr>
        <w:t>каб</w:t>
      </w:r>
      <w:proofErr w:type="spellEnd"/>
      <w:r>
        <w:rPr>
          <w:rStyle w:val="FontStyle16"/>
          <w:rFonts w:eastAsia="Gungsuh"/>
          <w:sz w:val="24"/>
          <w:szCs w:val="24"/>
        </w:rPr>
        <w:t>. № 210, ежедневно с 9-00 до 18-00 часов.</w:t>
      </w:r>
    </w:p>
    <w:p w:rsidR="00B37E80" w:rsidRDefault="00B37E80" w:rsidP="00B37E80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>
        <w:rPr>
          <w:rStyle w:val="FontStyle16"/>
          <w:rFonts w:eastAsia="Gungsuh"/>
          <w:b/>
          <w:sz w:val="24"/>
          <w:szCs w:val="24"/>
        </w:rPr>
        <w:lastRenderedPageBreak/>
        <w:t>8.</w:t>
      </w:r>
      <w:r>
        <w:rPr>
          <w:rStyle w:val="FontStyle16"/>
          <w:rFonts w:eastAsia="Gungsuh"/>
          <w:b/>
          <w:sz w:val="24"/>
          <w:szCs w:val="24"/>
        </w:rPr>
        <w:tab/>
        <w:t>Подача заявки</w:t>
      </w:r>
    </w:p>
    <w:p w:rsidR="00B37E80" w:rsidRDefault="00B37E80" w:rsidP="00B37E80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 xml:space="preserve">Для участия в аукционе заявитель лично или через доверенное лицо представляет организатору аукциона заявку до 18-00 часов 13 </w:t>
      </w:r>
      <w:proofErr w:type="spellStart"/>
      <w:r>
        <w:rPr>
          <w:rStyle w:val="FontStyle16"/>
          <w:rFonts w:eastAsia="Gungsuh"/>
          <w:sz w:val="24"/>
          <w:szCs w:val="24"/>
        </w:rPr>
        <w:t>июн</w:t>
      </w:r>
      <w:proofErr w:type="spellEnd"/>
      <w:r>
        <w:rPr>
          <w:rStyle w:val="FontStyle16"/>
          <w:rFonts w:eastAsia="Gungsuh"/>
          <w:sz w:val="24"/>
          <w:szCs w:val="24"/>
          <w:lang w:val="ky-KG"/>
        </w:rPr>
        <w:t>я</w:t>
      </w:r>
      <w:r>
        <w:rPr>
          <w:rStyle w:val="FontStyle16"/>
          <w:rFonts w:eastAsia="Gungsuh"/>
          <w:sz w:val="24"/>
          <w:szCs w:val="24"/>
        </w:rPr>
        <w:t xml:space="preserve"> 2022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proofErr w:type="spellStart"/>
      <w:r>
        <w:rPr>
          <w:rStyle w:val="FontStyle16"/>
          <w:rFonts w:eastAsia="Gungsuh"/>
          <w:sz w:val="24"/>
          <w:szCs w:val="24"/>
        </w:rPr>
        <w:t>www</w:t>
      </w:r>
      <w:proofErr w:type="spellEnd"/>
      <w:r>
        <w:rPr>
          <w:rStyle w:val="FontStyle16"/>
          <w:rFonts w:eastAsia="Gungsuh"/>
          <w:sz w:val="24"/>
          <w:szCs w:val="24"/>
        </w:rPr>
        <w:t>.</w:t>
      </w:r>
      <w:r>
        <w:rPr>
          <w:rStyle w:val="FontStyle16"/>
          <w:rFonts w:eastAsia="Gungsuh"/>
          <w:sz w:val="24"/>
          <w:szCs w:val="24"/>
          <w:lang w:val="en-US"/>
        </w:rPr>
        <w:t>geology</w:t>
      </w:r>
      <w:r>
        <w:rPr>
          <w:rStyle w:val="FontStyle16"/>
          <w:rFonts w:eastAsia="Gungsuh"/>
          <w:sz w:val="24"/>
          <w:szCs w:val="24"/>
        </w:rPr>
        <w:t>.</w:t>
      </w:r>
      <w:proofErr w:type="spellStart"/>
      <w:r>
        <w:rPr>
          <w:rStyle w:val="FontStyle16"/>
          <w:rFonts w:eastAsia="Gungsuh"/>
          <w:sz w:val="24"/>
          <w:szCs w:val="24"/>
        </w:rPr>
        <w:t>kg</w:t>
      </w:r>
      <w:proofErr w:type="spellEnd"/>
      <w:r>
        <w:rPr>
          <w:rStyle w:val="FontStyle16"/>
          <w:rFonts w:eastAsia="Gungsuh"/>
          <w:sz w:val="24"/>
          <w:szCs w:val="24"/>
        </w:rPr>
        <w:t>.</w:t>
      </w:r>
    </w:p>
    <w:p w:rsidR="00AE7256" w:rsidRPr="00AD1A3B" w:rsidRDefault="00AE7256" w:rsidP="00AE7256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AE7256" w:rsidRPr="00AD1A3B" w:rsidRDefault="00AE7256" w:rsidP="00AE7256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К аукционной заявке прилагаются следующие документы: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копии учредительных документов и свидетельства о государственной регистрации юридического лица;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копия свидетельства о государственной регистрации индивидуального предпринимателя;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копия документа о назначении исполнительного органа организации;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гарантийного взноса;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сбора за участие в аукционе;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 xml:space="preserve">Иностранное юридическое лицо дополнительно представляет легализованную или </w:t>
      </w:r>
      <w:proofErr w:type="spellStart"/>
      <w:r w:rsidRPr="00AD1A3B">
        <w:rPr>
          <w:rFonts w:ascii="Times New Roman" w:eastAsia="Times New Roman" w:hAnsi="Times New Roman" w:cs="Times New Roman"/>
          <w:sz w:val="24"/>
          <w:szCs w:val="24"/>
        </w:rPr>
        <w:t>апостилированную</w:t>
      </w:r>
      <w:proofErr w:type="spellEnd"/>
      <w:r w:rsidRPr="00AD1A3B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Заявитель вправе отозвать свою аукционную заявку до истечения установленного срока подачи заявок.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AD1A3B">
        <w:rPr>
          <w:rStyle w:val="FontStyle16"/>
          <w:sz w:val="24"/>
          <w:szCs w:val="24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AD1A3B">
        <w:rPr>
          <w:rStyle w:val="FontStyle16"/>
          <w:sz w:val="24"/>
          <w:szCs w:val="24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AD1A3B">
        <w:t>Кыргызской Республике долю участия в уставном капитале.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AD1A3B">
        <w:rPr>
          <w:rStyle w:val="FontStyle16"/>
          <w:rFonts w:eastAsia="Gungsuh"/>
          <w:b/>
          <w:sz w:val="24"/>
          <w:szCs w:val="24"/>
        </w:rPr>
        <w:t>9.</w:t>
      </w:r>
      <w:r w:rsidRPr="00AD1A3B">
        <w:rPr>
          <w:rStyle w:val="FontStyle16"/>
          <w:rFonts w:eastAsia="Gungsuh"/>
          <w:b/>
          <w:sz w:val="24"/>
          <w:szCs w:val="24"/>
        </w:rPr>
        <w:tab/>
        <w:t>Сбор за участие в аукционе и гарантийный взнос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Сбор за участие в аукционе устанавливается в размере</w:t>
      </w:r>
      <w:r w:rsidR="006A3093" w:rsidRPr="00AD1A3B">
        <w:rPr>
          <w:rStyle w:val="FontStyle16"/>
          <w:rFonts w:eastAsia="Gungsuh"/>
          <w:b/>
          <w:sz w:val="24"/>
          <w:szCs w:val="24"/>
        </w:rPr>
        <w:t xml:space="preserve"> </w:t>
      </w:r>
      <w:r w:rsidR="002F59DB">
        <w:rPr>
          <w:rStyle w:val="FontStyle16"/>
          <w:rFonts w:eastAsia="Gungsuh"/>
          <w:b/>
          <w:sz w:val="24"/>
          <w:szCs w:val="24"/>
        </w:rPr>
        <w:t>10 000</w:t>
      </w:r>
      <w:r w:rsidRPr="00AD1A3B">
        <w:rPr>
          <w:rStyle w:val="FontStyle16"/>
          <w:rFonts w:eastAsia="Gungsuh"/>
          <w:b/>
          <w:sz w:val="24"/>
          <w:szCs w:val="24"/>
        </w:rPr>
        <w:t xml:space="preserve"> сомов</w:t>
      </w:r>
      <w:r w:rsidRPr="00AD1A3B">
        <w:rPr>
          <w:rStyle w:val="FontStyle16"/>
          <w:rFonts w:eastAsia="Gungsuh"/>
          <w:sz w:val="24"/>
          <w:szCs w:val="24"/>
        </w:rPr>
        <w:t>, а гарантийный взнос –</w:t>
      </w:r>
      <w:r w:rsidRPr="00AD1A3B">
        <w:rPr>
          <w:rStyle w:val="FontStyle16"/>
          <w:rFonts w:eastAsia="Gungsuh"/>
          <w:b/>
          <w:sz w:val="24"/>
          <w:szCs w:val="24"/>
        </w:rPr>
        <w:t xml:space="preserve"> </w:t>
      </w:r>
      <w:r w:rsidR="00AD1A3B" w:rsidRPr="00AD1A3B">
        <w:rPr>
          <w:rStyle w:val="FontStyle16"/>
          <w:rFonts w:eastAsia="Gungsuh"/>
          <w:b/>
          <w:sz w:val="24"/>
          <w:szCs w:val="24"/>
        </w:rPr>
        <w:t>10</w:t>
      </w:r>
      <w:r w:rsidRPr="00AD1A3B">
        <w:rPr>
          <w:rStyle w:val="FontStyle16"/>
          <w:rFonts w:eastAsia="Gungsuh"/>
          <w:b/>
          <w:sz w:val="24"/>
          <w:szCs w:val="24"/>
        </w:rPr>
        <w:t>00 долларов США.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lastRenderedPageBreak/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 w:rsidR="006A3093" w:rsidRPr="00AD1A3B">
        <w:rPr>
          <w:rFonts w:ascii="Times New Roman" w:hAnsi="Times New Roman" w:cs="Times New Roman"/>
          <w:sz w:val="24"/>
          <w:szCs w:val="24"/>
        </w:rPr>
        <w:t>ДГН</w:t>
      </w:r>
      <w:r w:rsidRPr="00AD1A3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М</w:t>
      </w:r>
      <w:r w:rsidR="006A3093" w:rsidRPr="00AD1A3B">
        <w:rPr>
          <w:rFonts w:ascii="Times New Roman" w:hAnsi="Times New Roman" w:cs="Times New Roman"/>
          <w:sz w:val="24"/>
          <w:szCs w:val="24"/>
        </w:rPr>
        <w:t>ПРЭиТН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КР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 w:rsidRPr="00AD1A3B">
        <w:rPr>
          <w:rFonts w:ascii="Times New Roman" w:hAnsi="Times New Roman" w:cs="Times New Roman"/>
          <w:sz w:val="24"/>
          <w:szCs w:val="24"/>
        </w:rPr>
        <w:t>Центральное казначейство МФ КР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Pr="00AD1A3B">
        <w:rPr>
          <w:rFonts w:ascii="Times New Roman" w:hAnsi="Times New Roman" w:cs="Times New Roman"/>
          <w:sz w:val="24"/>
          <w:szCs w:val="24"/>
        </w:rPr>
        <w:t>440001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 xml:space="preserve">Расчетный счет: </w:t>
      </w:r>
      <w:r w:rsidRPr="00AD1A3B">
        <w:rPr>
          <w:rFonts w:ascii="Times New Roman" w:hAnsi="Times New Roman" w:cs="Times New Roman"/>
          <w:sz w:val="24"/>
          <w:szCs w:val="24"/>
        </w:rPr>
        <w:t>4402031103010257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 xml:space="preserve">Код платежа: </w:t>
      </w:r>
      <w:r w:rsidRPr="00AD1A3B">
        <w:rPr>
          <w:rFonts w:ascii="Times New Roman" w:hAnsi="Times New Roman" w:cs="Times New Roman"/>
          <w:sz w:val="24"/>
          <w:szCs w:val="24"/>
        </w:rPr>
        <w:t>14511900 «Прочие неналоговые доходы»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>«</w:t>
      </w:r>
      <w:r w:rsidRPr="00AD1A3B">
        <w:rPr>
          <w:rFonts w:ascii="Times New Roman" w:hAnsi="Times New Roman" w:cs="Times New Roman"/>
          <w:sz w:val="24"/>
          <w:szCs w:val="24"/>
        </w:rPr>
        <w:t>гарантийный взнос за участие в аукционе_______________________»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или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«сбор за участие в аукционе___________________________________»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4"/>
          <w:szCs w:val="24"/>
        </w:rPr>
      </w:pPr>
      <w:r w:rsidRPr="00AD1A3B">
        <w:rPr>
          <w:rStyle w:val="FontStyle16"/>
          <w:rFonts w:eastAsia="Gungsuh"/>
          <w:i/>
          <w:sz w:val="24"/>
          <w:szCs w:val="24"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540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 xml:space="preserve">Сбор за участие в аукционе возврату не подлежит, за исключением случаев отмены аукциона, </w:t>
      </w:r>
      <w:proofErr w:type="gramStart"/>
      <w:r w:rsidRPr="00AD1A3B">
        <w:rPr>
          <w:rStyle w:val="FontStyle16"/>
          <w:rFonts w:eastAsia="Gungsuh"/>
          <w:sz w:val="24"/>
          <w:szCs w:val="24"/>
        </w:rPr>
        <w:t>либо</w:t>
      </w:r>
      <w:proofErr w:type="gramEnd"/>
      <w:r w:rsidRPr="00AD1A3B">
        <w:rPr>
          <w:rStyle w:val="FontStyle16"/>
          <w:rFonts w:eastAsia="Gungsuh"/>
          <w:sz w:val="24"/>
          <w:szCs w:val="24"/>
        </w:rPr>
        <w:t xml:space="preserve">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</w:pPr>
      <w:r w:rsidRPr="00AD1A3B">
        <w:t>В случае отмены аукциона ранее поданные заявки и внесенные гарантийные взносы подлежат возврату заявителям.</w:t>
      </w:r>
    </w:p>
    <w:p w:rsidR="00AE7256" w:rsidRPr="00AD1A3B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AE7256" w:rsidRPr="00AD1A3B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При этом отказавшимся участникам гарантийный взнос не возвращается в случаях:</w:t>
      </w:r>
    </w:p>
    <w:p w:rsidR="00AE7256" w:rsidRPr="00AD1A3B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 отказа участвовать в аукционе, после регистрации участников;</w:t>
      </w:r>
    </w:p>
    <w:p w:rsidR="00AE7256" w:rsidRPr="00AD1A3B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 отказа подписать протокол итогов аукциона;</w:t>
      </w:r>
    </w:p>
    <w:p w:rsidR="00AE7256" w:rsidRPr="00AD1A3B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 отказа оплатить заявленную сумму;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 отказа получить лицензию или неполучение лицензии в течение 20 дней с даты проведения аукциона.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AD1A3B">
        <w:rPr>
          <w:rStyle w:val="FontStyle16"/>
          <w:rFonts w:eastAsia="Gungsuh"/>
          <w:b/>
          <w:sz w:val="24"/>
          <w:szCs w:val="24"/>
        </w:rPr>
        <w:t>10.</w:t>
      </w:r>
      <w:r w:rsidRPr="00AD1A3B">
        <w:rPr>
          <w:rStyle w:val="FontStyle16"/>
          <w:rFonts w:eastAsia="Gungsuh"/>
          <w:b/>
          <w:sz w:val="24"/>
          <w:szCs w:val="24"/>
        </w:rPr>
        <w:tab/>
        <w:t>Стартовая цена объекта аукциона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Стартовая цена объекта аукциона составляет</w:t>
      </w:r>
      <w:r w:rsidRPr="00AD1A3B">
        <w:rPr>
          <w:rStyle w:val="FontStyle16"/>
          <w:rFonts w:eastAsia="Gungsuh"/>
          <w:b/>
          <w:sz w:val="24"/>
          <w:szCs w:val="24"/>
        </w:rPr>
        <w:t xml:space="preserve"> </w:t>
      </w:r>
      <w:r w:rsidR="00AD1A3B" w:rsidRPr="00AD1A3B">
        <w:rPr>
          <w:rStyle w:val="FontStyle16"/>
          <w:rFonts w:eastAsia="Gungsuh"/>
          <w:b/>
          <w:sz w:val="24"/>
          <w:szCs w:val="24"/>
        </w:rPr>
        <w:t>21 269</w:t>
      </w:r>
      <w:r w:rsidRPr="00AD1A3B">
        <w:rPr>
          <w:b/>
          <w:lang w:eastAsia="en-US"/>
        </w:rPr>
        <w:t xml:space="preserve"> </w:t>
      </w:r>
      <w:r w:rsidRPr="00AD1A3B">
        <w:rPr>
          <w:rStyle w:val="FontStyle16"/>
          <w:rFonts w:eastAsia="Gungsuh"/>
          <w:b/>
          <w:sz w:val="24"/>
          <w:szCs w:val="24"/>
        </w:rPr>
        <w:t>долларов США</w:t>
      </w:r>
      <w:r w:rsidRPr="00AD1A3B">
        <w:rPr>
          <w:rStyle w:val="FontStyle16"/>
          <w:rFonts w:eastAsia="Gungsuh"/>
          <w:sz w:val="24"/>
          <w:szCs w:val="24"/>
        </w:rPr>
        <w:t>.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AD1A3B">
        <w:rPr>
          <w:rStyle w:val="FontStyle16"/>
          <w:rFonts w:eastAsia="Gungsuh"/>
          <w:b/>
          <w:sz w:val="24"/>
          <w:szCs w:val="24"/>
        </w:rPr>
        <w:t>11.</w:t>
      </w:r>
      <w:r w:rsidRPr="00AD1A3B">
        <w:rPr>
          <w:rStyle w:val="FontStyle16"/>
          <w:rFonts w:eastAsia="Gungsuh"/>
          <w:b/>
          <w:sz w:val="24"/>
          <w:szCs w:val="24"/>
        </w:rPr>
        <w:tab/>
        <w:t>Шаг аукциона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 xml:space="preserve">Шаг аукциона устанавливается в размере </w:t>
      </w:r>
      <w:r w:rsidR="006A3093" w:rsidRPr="00AD1A3B">
        <w:rPr>
          <w:rStyle w:val="FontStyle16"/>
          <w:rFonts w:eastAsia="Gungsuh"/>
          <w:sz w:val="24"/>
          <w:szCs w:val="24"/>
        </w:rPr>
        <w:t>2</w:t>
      </w:r>
      <w:r w:rsidR="00AD1A3B" w:rsidRPr="00AD1A3B">
        <w:rPr>
          <w:rStyle w:val="FontStyle16"/>
          <w:rFonts w:eastAsia="Gungsuh"/>
          <w:sz w:val="24"/>
          <w:szCs w:val="24"/>
        </w:rPr>
        <w:t>12</w:t>
      </w:r>
      <w:r w:rsidR="002F59DB">
        <w:rPr>
          <w:rStyle w:val="FontStyle16"/>
          <w:rFonts w:eastAsia="Gungsuh"/>
          <w:sz w:val="24"/>
          <w:szCs w:val="24"/>
        </w:rPr>
        <w:t>6</w:t>
      </w:r>
      <w:r w:rsidRPr="00AD1A3B">
        <w:rPr>
          <w:rStyle w:val="FontStyle16"/>
          <w:rFonts w:eastAsia="Gungsuh"/>
          <w:b/>
          <w:sz w:val="24"/>
          <w:szCs w:val="24"/>
        </w:rPr>
        <w:t xml:space="preserve"> долларов США</w:t>
      </w:r>
      <w:r w:rsidRPr="00AD1A3B">
        <w:rPr>
          <w:rStyle w:val="FontStyle16"/>
          <w:rFonts w:eastAsia="Gungsuh"/>
          <w:sz w:val="24"/>
          <w:szCs w:val="24"/>
        </w:rPr>
        <w:t xml:space="preserve">, максимальный шаг – </w:t>
      </w:r>
      <w:r w:rsidR="00AD1A3B" w:rsidRPr="00AD1A3B">
        <w:rPr>
          <w:rStyle w:val="FontStyle16"/>
          <w:rFonts w:eastAsia="Gungsuh"/>
          <w:sz w:val="24"/>
          <w:szCs w:val="24"/>
        </w:rPr>
        <w:t>42 538</w:t>
      </w:r>
      <w:r w:rsidRPr="00AD1A3B">
        <w:rPr>
          <w:b/>
          <w:lang w:eastAsia="en-US"/>
        </w:rPr>
        <w:t xml:space="preserve"> </w:t>
      </w:r>
      <w:r w:rsidRPr="00AD1A3B">
        <w:rPr>
          <w:rStyle w:val="FontStyle16"/>
          <w:rFonts w:eastAsia="Gungsuh"/>
          <w:b/>
          <w:sz w:val="24"/>
          <w:szCs w:val="24"/>
        </w:rPr>
        <w:t>долларов США</w:t>
      </w:r>
      <w:r w:rsidRPr="00AD1A3B">
        <w:rPr>
          <w:rStyle w:val="FontStyle16"/>
          <w:rFonts w:eastAsia="Gungsuh"/>
          <w:sz w:val="24"/>
          <w:szCs w:val="24"/>
        </w:rPr>
        <w:t>.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AD1A3B">
        <w:rPr>
          <w:rStyle w:val="FontStyle16"/>
          <w:rFonts w:eastAsia="Gungsuh"/>
          <w:b/>
          <w:sz w:val="24"/>
          <w:szCs w:val="24"/>
        </w:rPr>
        <w:t>12.</w:t>
      </w:r>
      <w:r w:rsidRPr="00AD1A3B">
        <w:rPr>
          <w:rStyle w:val="FontStyle16"/>
          <w:rFonts w:eastAsia="Gungsuh"/>
          <w:b/>
          <w:sz w:val="24"/>
          <w:szCs w:val="24"/>
        </w:rPr>
        <w:tab/>
        <w:t>Победитель аукциона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67053F" w:rsidRPr="00AD1A3B" w:rsidRDefault="0067053F" w:rsidP="00AE7256">
      <w:pPr>
        <w:pStyle w:val="Style2"/>
        <w:widowControl/>
        <w:tabs>
          <w:tab w:val="left" w:pos="851"/>
        </w:tabs>
        <w:spacing w:line="240" w:lineRule="auto"/>
        <w:ind w:left="-142" w:firstLine="709"/>
        <w:rPr>
          <w:bCs/>
        </w:rPr>
      </w:pPr>
    </w:p>
    <w:sectPr w:rsidR="0067053F" w:rsidRPr="00AD1A3B" w:rsidSect="0023745F">
      <w:footerReference w:type="default" r:id="rId8"/>
      <w:pgSz w:w="11906" w:h="16838"/>
      <w:pgMar w:top="426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02C" w:rsidRDefault="008B002C">
      <w:pPr>
        <w:spacing w:after="0" w:line="240" w:lineRule="auto"/>
      </w:pPr>
      <w:r>
        <w:separator/>
      </w:r>
    </w:p>
  </w:endnote>
  <w:endnote w:type="continuationSeparator" w:id="0">
    <w:p w:rsidR="008B002C" w:rsidRDefault="008B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AD" w:rsidRDefault="005D17AD">
    <w:pPr>
      <w:pStyle w:val="ac"/>
      <w:jc w:val="center"/>
    </w:pPr>
  </w:p>
  <w:p w:rsidR="005D17AD" w:rsidRDefault="005D17A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02C" w:rsidRDefault="008B002C">
      <w:pPr>
        <w:spacing w:after="0" w:line="240" w:lineRule="auto"/>
      </w:pPr>
      <w:r>
        <w:separator/>
      </w:r>
    </w:p>
  </w:footnote>
  <w:footnote w:type="continuationSeparator" w:id="0">
    <w:p w:rsidR="008B002C" w:rsidRDefault="008B0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1" w15:restartNumberingAfterBreak="0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 w15:restartNumberingAfterBreak="0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0B"/>
    <w:rsid w:val="00000BD2"/>
    <w:rsid w:val="000056DB"/>
    <w:rsid w:val="00023D02"/>
    <w:rsid w:val="00032190"/>
    <w:rsid w:val="000534D7"/>
    <w:rsid w:val="00060B47"/>
    <w:rsid w:val="00063063"/>
    <w:rsid w:val="000A4120"/>
    <w:rsid w:val="000B3E33"/>
    <w:rsid w:val="000D264E"/>
    <w:rsid w:val="000D3762"/>
    <w:rsid w:val="000E5E81"/>
    <w:rsid w:val="000F46D6"/>
    <w:rsid w:val="00107CC3"/>
    <w:rsid w:val="00110E67"/>
    <w:rsid w:val="00120A8B"/>
    <w:rsid w:val="00141FCC"/>
    <w:rsid w:val="0015065B"/>
    <w:rsid w:val="00154780"/>
    <w:rsid w:val="001638BD"/>
    <w:rsid w:val="001B3160"/>
    <w:rsid w:val="001B6C6D"/>
    <w:rsid w:val="002010BF"/>
    <w:rsid w:val="0020190E"/>
    <w:rsid w:val="0021145D"/>
    <w:rsid w:val="0022299E"/>
    <w:rsid w:val="002302C8"/>
    <w:rsid w:val="0023745F"/>
    <w:rsid w:val="00242426"/>
    <w:rsid w:val="00251DB1"/>
    <w:rsid w:val="0025754E"/>
    <w:rsid w:val="00261555"/>
    <w:rsid w:val="00263FAB"/>
    <w:rsid w:val="00264F00"/>
    <w:rsid w:val="00267888"/>
    <w:rsid w:val="00275537"/>
    <w:rsid w:val="00291893"/>
    <w:rsid w:val="002A6F0D"/>
    <w:rsid w:val="002B4F7A"/>
    <w:rsid w:val="002B6DA7"/>
    <w:rsid w:val="002C30D3"/>
    <w:rsid w:val="002E559F"/>
    <w:rsid w:val="002F59DB"/>
    <w:rsid w:val="002F6D15"/>
    <w:rsid w:val="00300555"/>
    <w:rsid w:val="00314778"/>
    <w:rsid w:val="00341377"/>
    <w:rsid w:val="00350D00"/>
    <w:rsid w:val="00364CD9"/>
    <w:rsid w:val="00370A36"/>
    <w:rsid w:val="00373316"/>
    <w:rsid w:val="0038712E"/>
    <w:rsid w:val="00397472"/>
    <w:rsid w:val="003A0A0D"/>
    <w:rsid w:val="003A6AA2"/>
    <w:rsid w:val="003B1DDC"/>
    <w:rsid w:val="003C76F6"/>
    <w:rsid w:val="003E6C9F"/>
    <w:rsid w:val="00417862"/>
    <w:rsid w:val="00425757"/>
    <w:rsid w:val="004330B2"/>
    <w:rsid w:val="0044773E"/>
    <w:rsid w:val="00457542"/>
    <w:rsid w:val="00471445"/>
    <w:rsid w:val="004B371C"/>
    <w:rsid w:val="004C05A7"/>
    <w:rsid w:val="004D26C6"/>
    <w:rsid w:val="00500BF5"/>
    <w:rsid w:val="00501929"/>
    <w:rsid w:val="00502578"/>
    <w:rsid w:val="00507042"/>
    <w:rsid w:val="00553992"/>
    <w:rsid w:val="0055739D"/>
    <w:rsid w:val="00563B5A"/>
    <w:rsid w:val="005706B9"/>
    <w:rsid w:val="005749EA"/>
    <w:rsid w:val="00580A47"/>
    <w:rsid w:val="0058355B"/>
    <w:rsid w:val="005904E8"/>
    <w:rsid w:val="005961C2"/>
    <w:rsid w:val="005A37E3"/>
    <w:rsid w:val="005B4735"/>
    <w:rsid w:val="005B4BC0"/>
    <w:rsid w:val="005D17AD"/>
    <w:rsid w:val="005E793B"/>
    <w:rsid w:val="005F6E9C"/>
    <w:rsid w:val="00620C37"/>
    <w:rsid w:val="006332CA"/>
    <w:rsid w:val="0063465B"/>
    <w:rsid w:val="00634E85"/>
    <w:rsid w:val="006379FF"/>
    <w:rsid w:val="00650B80"/>
    <w:rsid w:val="00660ADB"/>
    <w:rsid w:val="006672F7"/>
    <w:rsid w:val="0067053F"/>
    <w:rsid w:val="006854DB"/>
    <w:rsid w:val="00686131"/>
    <w:rsid w:val="00693164"/>
    <w:rsid w:val="00694AE8"/>
    <w:rsid w:val="006A066B"/>
    <w:rsid w:val="006A3093"/>
    <w:rsid w:val="006D159B"/>
    <w:rsid w:val="006E1B94"/>
    <w:rsid w:val="006E4B98"/>
    <w:rsid w:val="007121B3"/>
    <w:rsid w:val="00724D21"/>
    <w:rsid w:val="00724EF1"/>
    <w:rsid w:val="00742A97"/>
    <w:rsid w:val="00745DB0"/>
    <w:rsid w:val="00753191"/>
    <w:rsid w:val="0075386C"/>
    <w:rsid w:val="00780E7B"/>
    <w:rsid w:val="007916A1"/>
    <w:rsid w:val="007A07C4"/>
    <w:rsid w:val="007A3685"/>
    <w:rsid w:val="007B4B0E"/>
    <w:rsid w:val="007B52C1"/>
    <w:rsid w:val="007C36EE"/>
    <w:rsid w:val="007F41A1"/>
    <w:rsid w:val="007F483A"/>
    <w:rsid w:val="007F73F6"/>
    <w:rsid w:val="00803498"/>
    <w:rsid w:val="00804446"/>
    <w:rsid w:val="00813EBC"/>
    <w:rsid w:val="008222AE"/>
    <w:rsid w:val="00843555"/>
    <w:rsid w:val="0084763E"/>
    <w:rsid w:val="00861AD5"/>
    <w:rsid w:val="00865C1A"/>
    <w:rsid w:val="008B002C"/>
    <w:rsid w:val="008B10A5"/>
    <w:rsid w:val="008B4491"/>
    <w:rsid w:val="008C0FE2"/>
    <w:rsid w:val="008D112C"/>
    <w:rsid w:val="008D1330"/>
    <w:rsid w:val="008D30C4"/>
    <w:rsid w:val="009065BF"/>
    <w:rsid w:val="00907DF8"/>
    <w:rsid w:val="00907EA2"/>
    <w:rsid w:val="009119AF"/>
    <w:rsid w:val="00927320"/>
    <w:rsid w:val="00935A07"/>
    <w:rsid w:val="00941FF9"/>
    <w:rsid w:val="0094469A"/>
    <w:rsid w:val="00957357"/>
    <w:rsid w:val="00972D81"/>
    <w:rsid w:val="009960C8"/>
    <w:rsid w:val="00996FFA"/>
    <w:rsid w:val="009A2C0B"/>
    <w:rsid w:val="009D61DE"/>
    <w:rsid w:val="009E5ECC"/>
    <w:rsid w:val="009F37EF"/>
    <w:rsid w:val="009F5276"/>
    <w:rsid w:val="009F57B6"/>
    <w:rsid w:val="00A04F16"/>
    <w:rsid w:val="00A21845"/>
    <w:rsid w:val="00A230F4"/>
    <w:rsid w:val="00A326FC"/>
    <w:rsid w:val="00A3366D"/>
    <w:rsid w:val="00A6798B"/>
    <w:rsid w:val="00A760CD"/>
    <w:rsid w:val="00AA4D6C"/>
    <w:rsid w:val="00AB6F49"/>
    <w:rsid w:val="00AC0AB7"/>
    <w:rsid w:val="00AD1A3B"/>
    <w:rsid w:val="00AE7256"/>
    <w:rsid w:val="00AF4DAB"/>
    <w:rsid w:val="00AF6B31"/>
    <w:rsid w:val="00B2516A"/>
    <w:rsid w:val="00B34142"/>
    <w:rsid w:val="00B37E80"/>
    <w:rsid w:val="00B6776C"/>
    <w:rsid w:val="00B71139"/>
    <w:rsid w:val="00B81C0C"/>
    <w:rsid w:val="00B850AE"/>
    <w:rsid w:val="00B94F59"/>
    <w:rsid w:val="00BB465E"/>
    <w:rsid w:val="00BC4899"/>
    <w:rsid w:val="00BF2B30"/>
    <w:rsid w:val="00BF431B"/>
    <w:rsid w:val="00C003A1"/>
    <w:rsid w:val="00C234AC"/>
    <w:rsid w:val="00C2524D"/>
    <w:rsid w:val="00C47834"/>
    <w:rsid w:val="00C51278"/>
    <w:rsid w:val="00C57EED"/>
    <w:rsid w:val="00C6763A"/>
    <w:rsid w:val="00C72A12"/>
    <w:rsid w:val="00C738E3"/>
    <w:rsid w:val="00C84A5A"/>
    <w:rsid w:val="00C85AAB"/>
    <w:rsid w:val="00CB4720"/>
    <w:rsid w:val="00CC2768"/>
    <w:rsid w:val="00CC41E0"/>
    <w:rsid w:val="00CE3AD2"/>
    <w:rsid w:val="00CE40FC"/>
    <w:rsid w:val="00D2697C"/>
    <w:rsid w:val="00D30D09"/>
    <w:rsid w:val="00D43829"/>
    <w:rsid w:val="00D47DEB"/>
    <w:rsid w:val="00D5685C"/>
    <w:rsid w:val="00D5708D"/>
    <w:rsid w:val="00D64D0E"/>
    <w:rsid w:val="00D72E51"/>
    <w:rsid w:val="00D91CE3"/>
    <w:rsid w:val="00D949BB"/>
    <w:rsid w:val="00D96DE1"/>
    <w:rsid w:val="00DB62C6"/>
    <w:rsid w:val="00DF1FE5"/>
    <w:rsid w:val="00E54CBD"/>
    <w:rsid w:val="00E71FED"/>
    <w:rsid w:val="00E755DB"/>
    <w:rsid w:val="00EA3155"/>
    <w:rsid w:val="00EA3FE1"/>
    <w:rsid w:val="00EB306B"/>
    <w:rsid w:val="00EB5685"/>
    <w:rsid w:val="00EC419B"/>
    <w:rsid w:val="00EC68CC"/>
    <w:rsid w:val="00EC7593"/>
    <w:rsid w:val="00ED1376"/>
    <w:rsid w:val="00ED2F17"/>
    <w:rsid w:val="00EE0655"/>
    <w:rsid w:val="00EE0D8C"/>
    <w:rsid w:val="00EE306B"/>
    <w:rsid w:val="00F00809"/>
    <w:rsid w:val="00F06B35"/>
    <w:rsid w:val="00F139F1"/>
    <w:rsid w:val="00F46CAF"/>
    <w:rsid w:val="00F64388"/>
    <w:rsid w:val="00F655EA"/>
    <w:rsid w:val="00F66EB1"/>
    <w:rsid w:val="00F7111D"/>
    <w:rsid w:val="00F84389"/>
    <w:rsid w:val="00F92437"/>
    <w:rsid w:val="00FA1B33"/>
    <w:rsid w:val="00FC1300"/>
    <w:rsid w:val="00FD0215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1A7C53CA"/>
  <w15:docId w15:val="{871A8C15-0577-40BC-8911-245EE80E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655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39"/>
    <w:rsid w:val="00EE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  <w:lang w:eastAsia="ru-RU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996FF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9">
    <w:name w:val="Основной текст2"/>
    <w:basedOn w:val="a"/>
    <w:rsid w:val="0058355B"/>
    <w:pPr>
      <w:widowControl w:val="0"/>
      <w:shd w:val="clear" w:color="auto" w:fill="FFFFFF"/>
      <w:spacing w:before="300" w:after="0" w:line="274" w:lineRule="exact"/>
      <w:jc w:val="both"/>
    </w:pPr>
    <w:rPr>
      <w:rFonts w:ascii="Sylfaen" w:eastAsia="Sylfaen" w:hAnsi="Sylfaen" w:cs="Sylfaen"/>
      <w:color w:val="000000"/>
      <w:sz w:val="23"/>
      <w:szCs w:val="23"/>
      <w:lang w:eastAsia="ru-RU"/>
    </w:rPr>
  </w:style>
  <w:style w:type="paragraph" w:customStyle="1" w:styleId="30">
    <w:name w:val="Основной текст3"/>
    <w:basedOn w:val="a"/>
    <w:rsid w:val="0058355B"/>
    <w:pPr>
      <w:widowControl w:val="0"/>
      <w:shd w:val="clear" w:color="auto" w:fill="FFFFFF"/>
      <w:spacing w:after="420" w:line="0" w:lineRule="atLeast"/>
      <w:ind w:hanging="340"/>
      <w:jc w:val="center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character" w:customStyle="1" w:styleId="a7">
    <w:name w:val="Абзац списка Знак"/>
    <w:link w:val="a6"/>
    <w:uiPriority w:val="34"/>
    <w:locked/>
    <w:rsid w:val="008D112C"/>
  </w:style>
  <w:style w:type="character" w:customStyle="1" w:styleId="111">
    <w:name w:val="111 Знак"/>
    <w:basedOn w:val="a0"/>
    <w:link w:val="1110"/>
    <w:locked/>
    <w:rsid w:val="00AE7256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AE7256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546814-2BB4-4D3B-885D-926639E6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156</cp:revision>
  <cp:lastPrinted>2022-04-27T11:13:00Z</cp:lastPrinted>
  <dcterms:created xsi:type="dcterms:W3CDTF">2016-03-17T08:16:00Z</dcterms:created>
  <dcterms:modified xsi:type="dcterms:W3CDTF">2022-04-27T11:13:00Z</dcterms:modified>
</cp:coreProperties>
</file>