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4E7" w:rsidRDefault="003234E7" w:rsidP="003234E7">
      <w:pPr>
        <w:spacing w:after="0" w:line="240" w:lineRule="auto"/>
        <w:ind w:left="5580" w:firstLine="84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2</w:t>
      </w:r>
    </w:p>
    <w:p w:rsidR="003234E7" w:rsidRDefault="003234E7" w:rsidP="003234E7">
      <w:pPr>
        <w:tabs>
          <w:tab w:val="left" w:pos="5103"/>
        </w:tabs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3234E7" w:rsidRDefault="003234E7" w:rsidP="003234E7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«Утверждено»</w:t>
      </w:r>
    </w:p>
    <w:p w:rsidR="003234E7" w:rsidRDefault="003234E7" w:rsidP="003234E7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Приказом </w:t>
      </w:r>
      <w:r w:rsidR="002C1E53">
        <w:rPr>
          <w:rFonts w:ascii="Times New Roman" w:hAnsi="Times New Roman"/>
          <w:b/>
          <w:sz w:val="24"/>
          <w:szCs w:val="24"/>
        </w:rPr>
        <w:t>Департамента</w:t>
      </w:r>
      <w:r>
        <w:rPr>
          <w:rFonts w:ascii="Times New Roman" w:hAnsi="Times New Roman"/>
          <w:b/>
          <w:sz w:val="24"/>
          <w:szCs w:val="24"/>
        </w:rPr>
        <w:t xml:space="preserve"> геологии и недропользование при Министерстве </w:t>
      </w:r>
      <w:r w:rsidR="002C1E53">
        <w:rPr>
          <w:rFonts w:ascii="Times New Roman" w:hAnsi="Times New Roman"/>
          <w:b/>
          <w:sz w:val="24"/>
          <w:szCs w:val="24"/>
        </w:rPr>
        <w:t>природных ресурсов, экологии и технического надзора</w:t>
      </w:r>
    </w:p>
    <w:p w:rsidR="003234E7" w:rsidRDefault="003234E7" w:rsidP="003234E7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Кыргызской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Республики</w:t>
      </w:r>
    </w:p>
    <w:p w:rsidR="003234E7" w:rsidRDefault="003234E7" w:rsidP="003234E7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№ ____________ от «___» </w:t>
      </w:r>
      <w:r w:rsidR="002C1E53">
        <w:rPr>
          <w:rFonts w:ascii="Times New Roman" w:hAnsi="Times New Roman"/>
          <w:b/>
          <w:sz w:val="24"/>
          <w:szCs w:val="24"/>
        </w:rPr>
        <w:t>марта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 w:rsidR="002C1E5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234E7" w:rsidRDefault="003234E7" w:rsidP="003234E7">
      <w:pPr>
        <w:tabs>
          <w:tab w:val="left" w:pos="5103"/>
        </w:tabs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3234E7" w:rsidRDefault="003234E7" w:rsidP="003234E7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b/>
          <w:bCs/>
          <w:sz w:val="24"/>
          <w:szCs w:val="24"/>
        </w:rPr>
      </w:pPr>
    </w:p>
    <w:p w:rsidR="003234E7" w:rsidRDefault="003234E7" w:rsidP="00323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Условия аукциона по предоставлению права пользования недрами с целью </w:t>
      </w:r>
      <w:r w:rsidR="002C1E53">
        <w:rPr>
          <w:rFonts w:ascii="Times New Roman" w:eastAsia="Calibri" w:hAnsi="Times New Roman" w:cs="Times New Roman"/>
          <w:b/>
          <w:sz w:val="24"/>
          <w:szCs w:val="24"/>
        </w:rPr>
        <w:t>разработки месторождение известняка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415FF0">
        <w:rPr>
          <w:rFonts w:ascii="Times New Roman" w:hAnsi="Times New Roman" w:cs="Times New Roman"/>
          <w:b/>
          <w:sz w:val="24"/>
          <w:szCs w:val="24"/>
        </w:rPr>
        <w:t>Кызылджарское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234E7" w:rsidRDefault="003234E7" w:rsidP="00323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4E7" w:rsidRDefault="003234E7" w:rsidP="002C1E53">
      <w:pPr>
        <w:pStyle w:val="2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1. Организатор аукциона: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C1E53">
        <w:rPr>
          <w:rFonts w:ascii="Times New Roman" w:eastAsiaTheme="minorHAnsi" w:hAnsi="Times New Roman" w:cs="Times New Roman"/>
          <w:sz w:val="24"/>
          <w:szCs w:val="24"/>
        </w:rPr>
        <w:t>Департамент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геологии и недропользования при Министерстве </w:t>
      </w:r>
      <w:r w:rsidR="002C1E53">
        <w:rPr>
          <w:rFonts w:ascii="Times New Roman" w:eastAsiaTheme="minorHAnsi" w:hAnsi="Times New Roman" w:cs="Times New Roman"/>
          <w:sz w:val="24"/>
          <w:szCs w:val="24"/>
        </w:rPr>
        <w:t>природных ресурсов, экологии и технического надзора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Кыргызской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Республики.</w:t>
      </w:r>
    </w:p>
    <w:p w:rsidR="003234E7" w:rsidRDefault="003234E7" w:rsidP="003234E7">
      <w:pPr>
        <w:pStyle w:val="2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4E7" w:rsidRDefault="003234E7" w:rsidP="003234E7">
      <w:pPr>
        <w:pStyle w:val="2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Предмет аукциона и общие сведения об объекте недр.</w:t>
      </w:r>
    </w:p>
    <w:p w:rsidR="003234E7" w:rsidRDefault="003234E7" w:rsidP="003234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34E7" w:rsidRDefault="003234E7" w:rsidP="003234E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sz w:val="24"/>
          <w:szCs w:val="24"/>
        </w:rPr>
        <w:t xml:space="preserve">: Право пользования недрами с целью </w:t>
      </w:r>
      <w:r w:rsidR="002C1E53">
        <w:rPr>
          <w:rFonts w:ascii="Times New Roman" w:hAnsi="Times New Roman" w:cs="Times New Roman"/>
          <w:sz w:val="24"/>
          <w:szCs w:val="24"/>
        </w:rPr>
        <w:t>разработки известняка месторождение «</w:t>
      </w:r>
      <w:proofErr w:type="spellStart"/>
      <w:r w:rsidR="00415FF0">
        <w:rPr>
          <w:rFonts w:ascii="Times New Roman" w:hAnsi="Times New Roman" w:cs="Times New Roman"/>
          <w:sz w:val="24"/>
          <w:szCs w:val="24"/>
        </w:rPr>
        <w:t>Кызылджарское</w:t>
      </w:r>
      <w:proofErr w:type="spellEnd"/>
      <w:r w:rsidR="002C1E5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1E53" w:rsidRDefault="003234E7" w:rsidP="003234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Объект предоставления права пользования недрами, выставляется на аукцион:</w:t>
      </w:r>
      <w:r>
        <w:rPr>
          <w:sz w:val="24"/>
          <w:szCs w:val="24"/>
        </w:rPr>
        <w:t xml:space="preserve"> </w:t>
      </w:r>
      <w:r w:rsidR="002C1E53">
        <w:rPr>
          <w:rFonts w:ascii="Times New Roman" w:hAnsi="Times New Roman" w:cs="Times New Roman"/>
          <w:sz w:val="24"/>
          <w:szCs w:val="24"/>
        </w:rPr>
        <w:t>месторождение «</w:t>
      </w:r>
      <w:proofErr w:type="spellStart"/>
      <w:r w:rsidR="002C1E53">
        <w:rPr>
          <w:rFonts w:ascii="Times New Roman" w:hAnsi="Times New Roman" w:cs="Times New Roman"/>
          <w:sz w:val="24"/>
          <w:szCs w:val="24"/>
        </w:rPr>
        <w:t>К</w:t>
      </w:r>
      <w:r w:rsidR="00415FF0">
        <w:rPr>
          <w:rFonts w:ascii="Times New Roman" w:hAnsi="Times New Roman" w:cs="Times New Roman"/>
          <w:sz w:val="24"/>
          <w:szCs w:val="24"/>
        </w:rPr>
        <w:t>ызылджарское</w:t>
      </w:r>
      <w:proofErr w:type="spellEnd"/>
      <w:r w:rsidR="002C1E53">
        <w:rPr>
          <w:rFonts w:ascii="Times New Roman" w:hAnsi="Times New Roman" w:cs="Times New Roman"/>
          <w:sz w:val="24"/>
          <w:szCs w:val="24"/>
        </w:rPr>
        <w:t>».</w:t>
      </w:r>
    </w:p>
    <w:p w:rsidR="003234E7" w:rsidRDefault="003234E7" w:rsidP="003234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Вид полезного ископаемого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C1E53">
        <w:rPr>
          <w:rFonts w:ascii="Times New Roman" w:hAnsi="Times New Roman" w:cs="Times New Roman"/>
          <w:sz w:val="24"/>
          <w:szCs w:val="24"/>
        </w:rPr>
        <w:t>известняк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34E7" w:rsidRDefault="003234E7" w:rsidP="003234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4E7" w:rsidRDefault="003234E7" w:rsidP="003234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ab/>
        <w:t>Сведения об объекте недр:</w:t>
      </w:r>
    </w:p>
    <w:p w:rsidR="003234E7" w:rsidRDefault="003234E7" w:rsidP="003234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</w:t>
      </w:r>
      <w:r>
        <w:rPr>
          <w:rFonts w:ascii="Times New Roman" w:hAnsi="Times New Roman" w:cs="Times New Roman"/>
          <w:b/>
          <w:sz w:val="24"/>
          <w:szCs w:val="24"/>
        </w:rPr>
        <w:tab/>
        <w:t>Географическое расположение недр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15FF0" w:rsidRPr="00415FF0" w:rsidRDefault="00415FF0" w:rsidP="00415FF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FF0">
        <w:rPr>
          <w:rFonts w:ascii="Times New Roman" w:hAnsi="Times New Roman" w:cs="Times New Roman"/>
          <w:sz w:val="24"/>
          <w:szCs w:val="24"/>
        </w:rPr>
        <w:t>В административном отношении Кызыл-</w:t>
      </w:r>
      <w:proofErr w:type="spellStart"/>
      <w:r w:rsidRPr="00415FF0">
        <w:rPr>
          <w:rFonts w:ascii="Times New Roman" w:hAnsi="Times New Roman" w:cs="Times New Roman"/>
          <w:sz w:val="24"/>
          <w:szCs w:val="24"/>
        </w:rPr>
        <w:t>Жарская</w:t>
      </w:r>
      <w:proofErr w:type="spellEnd"/>
      <w:r w:rsidRPr="00415FF0">
        <w:rPr>
          <w:rFonts w:ascii="Times New Roman" w:hAnsi="Times New Roman" w:cs="Times New Roman"/>
          <w:sz w:val="24"/>
          <w:szCs w:val="24"/>
        </w:rPr>
        <w:t xml:space="preserve"> площадь принадлежит </w:t>
      </w:r>
      <w:proofErr w:type="spellStart"/>
      <w:r w:rsidRPr="00415FF0">
        <w:rPr>
          <w:rFonts w:ascii="Times New Roman" w:hAnsi="Times New Roman" w:cs="Times New Roman"/>
          <w:sz w:val="24"/>
          <w:szCs w:val="24"/>
        </w:rPr>
        <w:t>Аксыйскому</w:t>
      </w:r>
      <w:proofErr w:type="spellEnd"/>
      <w:r w:rsidRPr="00415FF0">
        <w:rPr>
          <w:rFonts w:ascii="Times New Roman" w:hAnsi="Times New Roman" w:cs="Times New Roman"/>
          <w:sz w:val="24"/>
          <w:szCs w:val="24"/>
        </w:rPr>
        <w:t xml:space="preserve"> району </w:t>
      </w:r>
      <w:proofErr w:type="spellStart"/>
      <w:r w:rsidRPr="00415FF0">
        <w:rPr>
          <w:rFonts w:ascii="Times New Roman" w:hAnsi="Times New Roman" w:cs="Times New Roman"/>
          <w:sz w:val="24"/>
          <w:szCs w:val="24"/>
        </w:rPr>
        <w:t>Жалал-Абадской</w:t>
      </w:r>
      <w:proofErr w:type="spellEnd"/>
      <w:r w:rsidRPr="00415FF0">
        <w:rPr>
          <w:rFonts w:ascii="Times New Roman" w:hAnsi="Times New Roman" w:cs="Times New Roman"/>
          <w:sz w:val="24"/>
          <w:szCs w:val="24"/>
        </w:rPr>
        <w:t xml:space="preserve"> области и является западным флангом </w:t>
      </w:r>
      <w:proofErr w:type="spellStart"/>
      <w:r w:rsidRPr="00415FF0">
        <w:rPr>
          <w:rFonts w:ascii="Times New Roman" w:hAnsi="Times New Roman" w:cs="Times New Roman"/>
          <w:sz w:val="24"/>
          <w:szCs w:val="24"/>
        </w:rPr>
        <w:t>Ташкумырского</w:t>
      </w:r>
      <w:proofErr w:type="spellEnd"/>
      <w:r w:rsidRPr="00415FF0">
        <w:rPr>
          <w:rFonts w:ascii="Times New Roman" w:hAnsi="Times New Roman" w:cs="Times New Roman"/>
          <w:sz w:val="24"/>
          <w:szCs w:val="24"/>
        </w:rPr>
        <w:t xml:space="preserve"> горнорудного района. Южная граница площади проходит в 600–1000м южнее и юго-западнее села Кызыл-Жар. Железнодорожная станция </w:t>
      </w:r>
      <w:proofErr w:type="spellStart"/>
      <w:r w:rsidRPr="00415FF0">
        <w:rPr>
          <w:rFonts w:ascii="Times New Roman" w:hAnsi="Times New Roman" w:cs="Times New Roman"/>
          <w:sz w:val="24"/>
          <w:szCs w:val="24"/>
        </w:rPr>
        <w:t>Ташкумыр</w:t>
      </w:r>
      <w:proofErr w:type="spellEnd"/>
      <w:r w:rsidRPr="00415FF0">
        <w:rPr>
          <w:rFonts w:ascii="Times New Roman" w:hAnsi="Times New Roman" w:cs="Times New Roman"/>
          <w:sz w:val="24"/>
          <w:szCs w:val="24"/>
        </w:rPr>
        <w:t xml:space="preserve"> находится в 18 км восточнее месторождения.</w:t>
      </w:r>
    </w:p>
    <w:p w:rsidR="002C1E53" w:rsidRPr="002C1E53" w:rsidRDefault="002C1E53" w:rsidP="002C1E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E53">
        <w:rPr>
          <w:rFonts w:ascii="Times New Roman" w:hAnsi="Times New Roman" w:cs="Times New Roman"/>
          <w:bCs/>
          <w:sz w:val="24"/>
          <w:szCs w:val="24"/>
        </w:rPr>
        <w:t>Абсолютные отметки площади колеблются в пределах 800-1300м.</w:t>
      </w:r>
    </w:p>
    <w:p w:rsidR="003234E7" w:rsidRDefault="003234E7" w:rsidP="003234E7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234E7" w:rsidRDefault="003234E7" w:rsidP="003234E7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</w:t>
      </w:r>
      <w:r>
        <w:rPr>
          <w:rFonts w:ascii="Times New Roman" w:hAnsi="Times New Roman" w:cs="Times New Roman"/>
          <w:b/>
          <w:sz w:val="24"/>
          <w:szCs w:val="24"/>
        </w:rPr>
        <w:tab/>
        <w:t>Размеры лицензионной площади:</w:t>
      </w:r>
    </w:p>
    <w:p w:rsidR="003234E7" w:rsidRDefault="003234E7" w:rsidP="003234E7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Координаты угловых точек площади:</w:t>
      </w:r>
    </w:p>
    <w:p w:rsidR="003234E7" w:rsidRDefault="003234E7" w:rsidP="003234E7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1686"/>
        <w:gridCol w:w="1595"/>
        <w:gridCol w:w="921"/>
        <w:gridCol w:w="1686"/>
        <w:gridCol w:w="1596"/>
      </w:tblGrid>
      <w:tr w:rsidR="003234E7" w:rsidRPr="00802487" w:rsidTr="003234E7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E7" w:rsidRPr="00802487" w:rsidRDefault="0032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E7" w:rsidRPr="00802487" w:rsidRDefault="0032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E7" w:rsidRPr="00802487" w:rsidRDefault="0032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E7" w:rsidRPr="00802487" w:rsidRDefault="0032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E7" w:rsidRPr="00802487" w:rsidRDefault="0032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E7" w:rsidRPr="00802487" w:rsidRDefault="0032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</w:p>
        </w:tc>
      </w:tr>
      <w:tr w:rsidR="003234E7" w:rsidRPr="00802487" w:rsidTr="003C6906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E7" w:rsidRPr="00802487" w:rsidRDefault="0032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7" w:rsidRPr="00802487" w:rsidRDefault="00415FF0" w:rsidP="0041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4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13250976.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7" w:rsidRPr="00802487" w:rsidRDefault="00415FF0" w:rsidP="0041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4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4578404.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7" w:rsidRPr="00802487" w:rsidRDefault="0041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7" w:rsidRPr="00802487" w:rsidRDefault="0041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4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13251095.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7" w:rsidRPr="00802487" w:rsidRDefault="0041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4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4576375.</w:t>
            </w:r>
          </w:p>
        </w:tc>
      </w:tr>
      <w:tr w:rsidR="004976A7" w:rsidRPr="00802487" w:rsidTr="003C6906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7" w:rsidRPr="00802487" w:rsidRDefault="002C1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7" w:rsidRPr="00802487" w:rsidRDefault="0041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4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13251257.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7" w:rsidRPr="00802487" w:rsidRDefault="0041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4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4578305.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7" w:rsidRPr="00802487" w:rsidRDefault="0041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7" w:rsidRPr="00802487" w:rsidRDefault="0041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4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13250730.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7" w:rsidRPr="00802487" w:rsidRDefault="0041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4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4576235.</w:t>
            </w:r>
          </w:p>
        </w:tc>
      </w:tr>
      <w:tr w:rsidR="00415FF0" w:rsidRPr="00802487" w:rsidTr="003C6906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F0" w:rsidRPr="00802487" w:rsidRDefault="0041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F0" w:rsidRPr="00802487" w:rsidRDefault="0041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4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13251155.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F0" w:rsidRPr="00802487" w:rsidRDefault="0041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4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4577525.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F0" w:rsidRPr="00802487" w:rsidRDefault="0041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F0" w:rsidRPr="00802487" w:rsidRDefault="0041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4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13250630.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F0" w:rsidRPr="00802487" w:rsidRDefault="0041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4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4576795.</w:t>
            </w:r>
          </w:p>
        </w:tc>
      </w:tr>
      <w:tr w:rsidR="00415FF0" w:rsidRPr="00802487" w:rsidTr="003C6906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F0" w:rsidRPr="00802487" w:rsidRDefault="0041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F0" w:rsidRPr="00802487" w:rsidRDefault="0041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4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13250890.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F0" w:rsidRPr="00802487" w:rsidRDefault="0041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4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4576805.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F0" w:rsidRPr="00802487" w:rsidRDefault="0041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F0" w:rsidRPr="00802487" w:rsidRDefault="0041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4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13250855.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F0" w:rsidRPr="00802487" w:rsidRDefault="0041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4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4577530.</w:t>
            </w:r>
          </w:p>
        </w:tc>
      </w:tr>
    </w:tbl>
    <w:p w:rsidR="003234E7" w:rsidRDefault="003234E7" w:rsidP="003234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234E7" w:rsidRDefault="005A4610" w:rsidP="003234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Планшет К-43-</w:t>
      </w:r>
      <w:r w:rsidR="00415FF0">
        <w:rPr>
          <w:rFonts w:ascii="Times New Roman" w:hAnsi="Times New Roman" w:cs="Times New Roman"/>
          <w:sz w:val="24"/>
          <w:szCs w:val="24"/>
        </w:rPr>
        <w:t>97</w:t>
      </w:r>
      <w:r w:rsidR="003234E7">
        <w:rPr>
          <w:rFonts w:ascii="Times New Roman" w:hAnsi="Times New Roman" w:cs="Times New Roman"/>
          <w:sz w:val="24"/>
          <w:szCs w:val="24"/>
        </w:rPr>
        <w:t>.</w:t>
      </w:r>
    </w:p>
    <w:p w:rsidR="003234E7" w:rsidRDefault="003234E7" w:rsidP="003234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составляет </w:t>
      </w:r>
      <w:r w:rsidR="00415FF0">
        <w:rPr>
          <w:rFonts w:ascii="Times New Roman" w:hAnsi="Times New Roman" w:cs="Times New Roman"/>
          <w:sz w:val="24"/>
          <w:szCs w:val="24"/>
        </w:rPr>
        <w:t>61,5</w:t>
      </w:r>
      <w:r>
        <w:rPr>
          <w:rFonts w:ascii="Times New Roman" w:hAnsi="Times New Roman" w:cs="Times New Roman"/>
          <w:sz w:val="24"/>
          <w:szCs w:val="24"/>
        </w:rPr>
        <w:t xml:space="preserve"> га.</w:t>
      </w:r>
    </w:p>
    <w:p w:rsidR="003234E7" w:rsidRDefault="003234E7" w:rsidP="003234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234E7" w:rsidRDefault="003234E7" w:rsidP="003234E7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3234E7" w:rsidRDefault="003234E7" w:rsidP="003234E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>Геологическая характеристика площади.</w:t>
      </w:r>
    </w:p>
    <w:p w:rsidR="00802487" w:rsidRPr="00802487" w:rsidRDefault="00802487" w:rsidP="008024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487">
        <w:rPr>
          <w:rFonts w:ascii="Times New Roman" w:hAnsi="Times New Roman" w:cs="Times New Roman"/>
          <w:iCs/>
          <w:sz w:val="24"/>
          <w:szCs w:val="24"/>
        </w:rPr>
        <w:t>Полезным ископаемым являются палеоцен</w:t>
      </w:r>
      <w:r w:rsidRPr="00802487">
        <w:rPr>
          <w:rFonts w:ascii="Times New Roman" w:hAnsi="Times New Roman" w:cs="Times New Roman"/>
          <w:b/>
          <w:iCs/>
          <w:sz w:val="24"/>
          <w:szCs w:val="24"/>
        </w:rPr>
        <w:t>-</w:t>
      </w:r>
      <w:r w:rsidRPr="00802487">
        <w:rPr>
          <w:rFonts w:ascii="Times New Roman" w:hAnsi="Times New Roman" w:cs="Times New Roman"/>
          <w:iCs/>
          <w:sz w:val="24"/>
          <w:szCs w:val="24"/>
        </w:rPr>
        <w:t>эоцен</w:t>
      </w:r>
      <w:r w:rsidRPr="00802487">
        <w:rPr>
          <w:rFonts w:ascii="Times New Roman" w:hAnsi="Times New Roman" w:cs="Times New Roman"/>
          <w:sz w:val="24"/>
          <w:szCs w:val="24"/>
        </w:rPr>
        <w:t xml:space="preserve">, которые подразделены на бухарские, </w:t>
      </w:r>
      <w:proofErr w:type="spellStart"/>
      <w:r w:rsidRPr="00802487">
        <w:rPr>
          <w:rFonts w:ascii="Times New Roman" w:hAnsi="Times New Roman" w:cs="Times New Roman"/>
          <w:sz w:val="24"/>
          <w:szCs w:val="24"/>
        </w:rPr>
        <w:t>сузакские</w:t>
      </w:r>
      <w:proofErr w:type="spellEnd"/>
      <w:r w:rsidRPr="008024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2487">
        <w:rPr>
          <w:rFonts w:ascii="Times New Roman" w:hAnsi="Times New Roman" w:cs="Times New Roman"/>
          <w:sz w:val="24"/>
          <w:szCs w:val="24"/>
        </w:rPr>
        <w:t>алайские</w:t>
      </w:r>
      <w:proofErr w:type="spellEnd"/>
      <w:r w:rsidRPr="00802487">
        <w:rPr>
          <w:rFonts w:ascii="Times New Roman" w:hAnsi="Times New Roman" w:cs="Times New Roman"/>
          <w:sz w:val="24"/>
          <w:szCs w:val="24"/>
        </w:rPr>
        <w:t xml:space="preserve"> и туркестанские слои (Р</w:t>
      </w:r>
      <w:r w:rsidRPr="0080248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802487">
        <w:rPr>
          <w:rFonts w:ascii="Times New Roman" w:hAnsi="Times New Roman" w:cs="Times New Roman"/>
          <w:sz w:val="24"/>
          <w:szCs w:val="24"/>
          <w:vertAlign w:val="subscript"/>
        </w:rPr>
        <w:t>1-2</w:t>
      </w:r>
      <w:r w:rsidRPr="00802487">
        <w:rPr>
          <w:rFonts w:ascii="Times New Roman" w:hAnsi="Times New Roman" w:cs="Times New Roman"/>
          <w:sz w:val="24"/>
          <w:szCs w:val="24"/>
        </w:rPr>
        <w:t xml:space="preserve">). Эти отложения узкой полосой </w:t>
      </w:r>
      <w:r w:rsidRPr="00802487">
        <w:rPr>
          <w:rFonts w:ascii="Times New Roman" w:hAnsi="Times New Roman" w:cs="Times New Roman"/>
          <w:sz w:val="24"/>
          <w:szCs w:val="24"/>
        </w:rPr>
        <w:lastRenderedPageBreak/>
        <w:t xml:space="preserve">протягиваются с юга на север, бронируя западный склон гор </w:t>
      </w:r>
      <w:proofErr w:type="spellStart"/>
      <w:r w:rsidRPr="00802487">
        <w:rPr>
          <w:rFonts w:ascii="Times New Roman" w:hAnsi="Times New Roman" w:cs="Times New Roman"/>
          <w:sz w:val="24"/>
          <w:szCs w:val="24"/>
        </w:rPr>
        <w:t>Чангырташ</w:t>
      </w:r>
      <w:proofErr w:type="spellEnd"/>
      <w:r w:rsidRPr="00802487">
        <w:rPr>
          <w:rFonts w:ascii="Times New Roman" w:hAnsi="Times New Roman" w:cs="Times New Roman"/>
          <w:sz w:val="24"/>
          <w:szCs w:val="24"/>
        </w:rPr>
        <w:t xml:space="preserve">. Они представлены </w:t>
      </w:r>
      <w:proofErr w:type="spellStart"/>
      <w:r w:rsidRPr="00802487">
        <w:rPr>
          <w:rFonts w:ascii="Times New Roman" w:hAnsi="Times New Roman" w:cs="Times New Roman"/>
          <w:sz w:val="24"/>
          <w:szCs w:val="24"/>
        </w:rPr>
        <w:t>переслаиванием</w:t>
      </w:r>
      <w:proofErr w:type="spellEnd"/>
      <w:r w:rsidRPr="00802487">
        <w:rPr>
          <w:rFonts w:ascii="Times New Roman" w:hAnsi="Times New Roman" w:cs="Times New Roman"/>
          <w:sz w:val="24"/>
          <w:szCs w:val="24"/>
        </w:rPr>
        <w:t xml:space="preserve"> песчаников, глин, </w:t>
      </w:r>
      <w:proofErr w:type="spellStart"/>
      <w:r w:rsidRPr="00802487">
        <w:rPr>
          <w:rFonts w:ascii="Times New Roman" w:hAnsi="Times New Roman" w:cs="Times New Roman"/>
          <w:sz w:val="24"/>
          <w:szCs w:val="24"/>
        </w:rPr>
        <w:t>гравелитов</w:t>
      </w:r>
      <w:proofErr w:type="spellEnd"/>
      <w:r w:rsidRPr="00802487">
        <w:rPr>
          <w:rFonts w:ascii="Times New Roman" w:hAnsi="Times New Roman" w:cs="Times New Roman"/>
          <w:sz w:val="24"/>
          <w:szCs w:val="24"/>
        </w:rPr>
        <w:t xml:space="preserve">, известняков, ракушников, реже наблюдаются мергели и конгломераты. Это толща хорошо </w:t>
      </w:r>
      <w:proofErr w:type="spellStart"/>
      <w:r w:rsidRPr="00802487">
        <w:rPr>
          <w:rFonts w:ascii="Times New Roman" w:hAnsi="Times New Roman" w:cs="Times New Roman"/>
          <w:sz w:val="24"/>
          <w:szCs w:val="24"/>
        </w:rPr>
        <w:t>картируется</w:t>
      </w:r>
      <w:proofErr w:type="spellEnd"/>
      <w:r w:rsidRPr="00802487">
        <w:rPr>
          <w:rFonts w:ascii="Times New Roman" w:hAnsi="Times New Roman" w:cs="Times New Roman"/>
          <w:sz w:val="24"/>
          <w:szCs w:val="24"/>
        </w:rPr>
        <w:t xml:space="preserve"> благодаря наличию в ней слоев известняков. Известняки серовато-белые, желто-серые, иногда с розовым оттенком. Они очень крепкие, тонкозернистые, массивные. Мощность слоев известняков колеблется от 1,0 до 12,0 м. Известняки практически повсеместно имеют пологое падение от 5° до 30° в западных румбах. Отдельные горизонты этих известняков служат исходным сырьем для получения извести, распиловки облицовочных плиток, а по химическому составу могут использоваться как карбонатная составляющая для приготовления портландцемента.</w:t>
      </w:r>
    </w:p>
    <w:p w:rsidR="00802487" w:rsidRPr="00802487" w:rsidRDefault="00802487" w:rsidP="0080248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02487">
        <w:rPr>
          <w:rFonts w:ascii="Times New Roman" w:hAnsi="Times New Roman" w:cs="Times New Roman"/>
          <w:sz w:val="24"/>
          <w:szCs w:val="24"/>
        </w:rPr>
        <w:t xml:space="preserve">Участок, выделенный для подсчета запасов, вытянут в </w:t>
      </w:r>
      <w:proofErr w:type="spellStart"/>
      <w:r w:rsidRPr="00802487">
        <w:rPr>
          <w:rFonts w:ascii="Times New Roman" w:hAnsi="Times New Roman" w:cs="Times New Roman"/>
          <w:sz w:val="24"/>
          <w:szCs w:val="24"/>
        </w:rPr>
        <w:t>субмередиональном</w:t>
      </w:r>
      <w:proofErr w:type="spellEnd"/>
      <w:r w:rsidRPr="00802487">
        <w:rPr>
          <w:rFonts w:ascii="Times New Roman" w:hAnsi="Times New Roman" w:cs="Times New Roman"/>
          <w:sz w:val="24"/>
          <w:szCs w:val="24"/>
        </w:rPr>
        <w:t xml:space="preserve"> направлении чуть менее 1800м при ширине от 270 до 300 м. В пределах этого участка обнажены известняки среднего горизонта палеоцен-эоцена. Этот горизонт известняков повсеместно бронирует склон.</w:t>
      </w:r>
    </w:p>
    <w:p w:rsidR="00802487" w:rsidRPr="00802487" w:rsidRDefault="00802487" w:rsidP="0080248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02487">
        <w:rPr>
          <w:rFonts w:ascii="Times New Roman" w:hAnsi="Times New Roman" w:cs="Times New Roman"/>
          <w:sz w:val="24"/>
          <w:szCs w:val="24"/>
        </w:rPr>
        <w:t>В ниже приведенной таблице приведены данные требований к качеству сырья и фактические их содержания по всем пробам, отобранным по данному участку, а также вертикальные мощности по каждой пробе.</w:t>
      </w:r>
    </w:p>
    <w:p w:rsidR="00802487" w:rsidRPr="00802487" w:rsidRDefault="00802487" w:rsidP="0080248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276"/>
        <w:gridCol w:w="1418"/>
        <w:gridCol w:w="1417"/>
        <w:gridCol w:w="1843"/>
        <w:gridCol w:w="1523"/>
      </w:tblGrid>
      <w:tr w:rsidR="00802487" w:rsidRPr="00802487" w:rsidTr="00606D6E">
        <w:trPr>
          <w:trHeight w:val="341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проб</w:t>
            </w: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 компонентов; </w:t>
            </w:r>
            <w:proofErr w:type="spellStart"/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допуст</w:t>
            </w:r>
            <w:proofErr w:type="spellEnd"/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. и факт.</w:t>
            </w:r>
          </w:p>
        </w:tc>
        <w:tc>
          <w:tcPr>
            <w:tcW w:w="1523" w:type="dxa"/>
            <w:vMerge w:val="restart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Вертикальная мощность, м.</w:t>
            </w:r>
          </w:p>
        </w:tc>
      </w:tr>
      <w:tr w:rsidR="00802487" w:rsidRPr="00802487" w:rsidTr="00606D6E">
        <w:trPr>
          <w:trHeight w:val="461"/>
        </w:trPr>
        <w:tc>
          <w:tcPr>
            <w:tcW w:w="1101" w:type="dxa"/>
            <w:vMerge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СаО</w:t>
            </w:r>
            <w:proofErr w:type="spellEnd"/>
            <w:r w:rsidRPr="00802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более</w:t>
            </w:r>
            <w:proofErr w:type="spellEnd"/>
            <w:r w:rsidRPr="00802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MgO</w:t>
            </w:r>
            <w:proofErr w:type="spellEnd"/>
            <w:r w:rsidRPr="00802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менее -</w:t>
            </w:r>
            <w:r w:rsidRPr="00802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80248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802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менее-</w:t>
            </w:r>
            <w:r w:rsidRPr="00802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Сумма щелочей менее</w:t>
            </w:r>
            <w:r w:rsidRPr="00802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-1,2%</w:t>
            </w:r>
          </w:p>
        </w:tc>
        <w:tc>
          <w:tcPr>
            <w:tcW w:w="1523" w:type="dxa"/>
            <w:vMerge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487" w:rsidRPr="00802487" w:rsidTr="00606D6E">
        <w:trPr>
          <w:trHeight w:val="82"/>
        </w:trPr>
        <w:tc>
          <w:tcPr>
            <w:tcW w:w="1101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2487" w:rsidRPr="00802487" w:rsidTr="00606D6E">
        <w:trPr>
          <w:trHeight w:val="213"/>
        </w:trPr>
        <w:tc>
          <w:tcPr>
            <w:tcW w:w="9853" w:type="dxa"/>
            <w:gridSpan w:val="7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Западный фланг участка</w:t>
            </w:r>
          </w:p>
        </w:tc>
      </w:tr>
      <w:tr w:rsidR="00802487" w:rsidRPr="00802487" w:rsidTr="00606D6E">
        <w:trPr>
          <w:trHeight w:val="285"/>
        </w:trPr>
        <w:tc>
          <w:tcPr>
            <w:tcW w:w="1101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44.79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7.81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</w:tr>
      <w:tr w:rsidR="00802487" w:rsidRPr="00802487" w:rsidTr="00606D6E">
        <w:trPr>
          <w:trHeight w:val="285"/>
        </w:trPr>
        <w:tc>
          <w:tcPr>
            <w:tcW w:w="1101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52.63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</w:tr>
      <w:tr w:rsidR="00802487" w:rsidRPr="00802487" w:rsidTr="00606D6E">
        <w:trPr>
          <w:trHeight w:val="165"/>
        </w:trPr>
        <w:tc>
          <w:tcPr>
            <w:tcW w:w="1101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47.03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7.08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2.95</w:t>
            </w:r>
          </w:p>
        </w:tc>
      </w:tr>
      <w:tr w:rsidR="00802487" w:rsidRPr="00802487" w:rsidTr="00606D6E">
        <w:trPr>
          <w:trHeight w:val="213"/>
        </w:trPr>
        <w:tc>
          <w:tcPr>
            <w:tcW w:w="1101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55.43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2.95</w:t>
            </w:r>
          </w:p>
        </w:tc>
      </w:tr>
      <w:tr w:rsidR="00802487" w:rsidRPr="00802487" w:rsidTr="00606D6E">
        <w:trPr>
          <w:trHeight w:val="82"/>
        </w:trPr>
        <w:tc>
          <w:tcPr>
            <w:tcW w:w="1101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2487" w:rsidRPr="00802487" w:rsidTr="00606D6E">
        <w:trPr>
          <w:trHeight w:val="285"/>
        </w:trPr>
        <w:tc>
          <w:tcPr>
            <w:tcW w:w="1101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54.87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2.95</w:t>
            </w:r>
          </w:p>
        </w:tc>
      </w:tr>
      <w:tr w:rsidR="00802487" w:rsidRPr="00802487" w:rsidTr="00606D6E">
        <w:trPr>
          <w:trHeight w:val="228"/>
        </w:trPr>
        <w:tc>
          <w:tcPr>
            <w:tcW w:w="1101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50.95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3.67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2.95</w:t>
            </w:r>
          </w:p>
        </w:tc>
      </w:tr>
      <w:tr w:rsidR="00802487" w:rsidRPr="00802487" w:rsidTr="00606D6E">
        <w:trPr>
          <w:trHeight w:val="270"/>
        </w:trPr>
        <w:tc>
          <w:tcPr>
            <w:tcW w:w="1101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53.19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</w:tr>
      <w:tr w:rsidR="00802487" w:rsidRPr="00802487" w:rsidTr="00606D6E">
        <w:trPr>
          <w:trHeight w:val="225"/>
        </w:trPr>
        <w:tc>
          <w:tcPr>
            <w:tcW w:w="1101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7 проб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358.89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1.46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20.80</w:t>
            </w:r>
          </w:p>
        </w:tc>
      </w:tr>
      <w:tr w:rsidR="00802487" w:rsidRPr="00802487" w:rsidTr="00606D6E">
        <w:trPr>
          <w:trHeight w:val="285"/>
        </w:trPr>
        <w:tc>
          <w:tcPr>
            <w:tcW w:w="9853" w:type="dxa"/>
            <w:gridSpan w:val="7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Пробы по центральной части</w:t>
            </w:r>
          </w:p>
        </w:tc>
      </w:tr>
      <w:tr w:rsidR="00802487" w:rsidRPr="00802487" w:rsidTr="00606D6E">
        <w:trPr>
          <w:trHeight w:val="195"/>
        </w:trPr>
        <w:tc>
          <w:tcPr>
            <w:tcW w:w="1101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52.63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2.85</w:t>
            </w:r>
          </w:p>
        </w:tc>
      </w:tr>
      <w:tr w:rsidR="00802487" w:rsidRPr="00802487" w:rsidTr="00606D6E">
        <w:trPr>
          <w:trHeight w:val="300"/>
        </w:trPr>
        <w:tc>
          <w:tcPr>
            <w:tcW w:w="1101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54.87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2.90</w:t>
            </w:r>
          </w:p>
        </w:tc>
      </w:tr>
      <w:tr w:rsidR="00802487" w:rsidRPr="00802487" w:rsidTr="00606D6E">
        <w:trPr>
          <w:trHeight w:val="195"/>
        </w:trPr>
        <w:tc>
          <w:tcPr>
            <w:tcW w:w="1101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47.03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6.39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2.90</w:t>
            </w:r>
          </w:p>
        </w:tc>
      </w:tr>
      <w:tr w:rsidR="00802487" w:rsidRPr="00802487" w:rsidTr="00606D6E">
        <w:trPr>
          <w:trHeight w:val="213"/>
        </w:trPr>
        <w:tc>
          <w:tcPr>
            <w:tcW w:w="1101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52.63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2.64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2.90</w:t>
            </w:r>
          </w:p>
        </w:tc>
      </w:tr>
      <w:tr w:rsidR="00802487" w:rsidRPr="00802487" w:rsidTr="00606D6E">
        <w:trPr>
          <w:trHeight w:val="243"/>
        </w:trPr>
        <w:tc>
          <w:tcPr>
            <w:tcW w:w="1101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48.71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6.34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2.90</w:t>
            </w:r>
          </w:p>
        </w:tc>
      </w:tr>
      <w:tr w:rsidR="00802487" w:rsidRPr="00802487" w:rsidTr="00606D6E">
        <w:trPr>
          <w:trHeight w:val="228"/>
        </w:trPr>
        <w:tc>
          <w:tcPr>
            <w:tcW w:w="1101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48.71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6.20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2.90</w:t>
            </w:r>
          </w:p>
        </w:tc>
      </w:tr>
      <w:tr w:rsidR="00802487" w:rsidRPr="00802487" w:rsidTr="00606D6E">
        <w:trPr>
          <w:trHeight w:val="270"/>
        </w:trPr>
        <w:tc>
          <w:tcPr>
            <w:tcW w:w="1101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6 проб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304.58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16.52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7.27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17.35</w:t>
            </w:r>
          </w:p>
        </w:tc>
      </w:tr>
      <w:tr w:rsidR="00802487" w:rsidRPr="00802487" w:rsidTr="00606D6E">
        <w:trPr>
          <w:trHeight w:val="228"/>
        </w:trPr>
        <w:tc>
          <w:tcPr>
            <w:tcW w:w="9853" w:type="dxa"/>
            <w:gridSpan w:val="7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Пробы по восточному флангу</w:t>
            </w:r>
          </w:p>
        </w:tc>
      </w:tr>
      <w:tr w:rsidR="00802487" w:rsidRPr="00802487" w:rsidTr="00606D6E">
        <w:trPr>
          <w:trHeight w:val="270"/>
        </w:trPr>
        <w:tc>
          <w:tcPr>
            <w:tcW w:w="1101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54.87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2.95</w:t>
            </w:r>
          </w:p>
        </w:tc>
      </w:tr>
      <w:tr w:rsidR="00802487" w:rsidRPr="00802487" w:rsidTr="00606D6E">
        <w:trPr>
          <w:trHeight w:val="228"/>
        </w:trPr>
        <w:tc>
          <w:tcPr>
            <w:tcW w:w="1101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48.15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5.25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</w:tr>
      <w:tr w:rsidR="00802487" w:rsidRPr="00802487" w:rsidTr="00606D6E">
        <w:trPr>
          <w:trHeight w:val="270"/>
        </w:trPr>
        <w:tc>
          <w:tcPr>
            <w:tcW w:w="1101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49.83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4.72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</w:tr>
      <w:tr w:rsidR="00802487" w:rsidRPr="00802487" w:rsidTr="00606D6E">
        <w:trPr>
          <w:trHeight w:val="198"/>
        </w:trPr>
        <w:tc>
          <w:tcPr>
            <w:tcW w:w="1101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40.87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11.79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</w:tr>
      <w:tr w:rsidR="00802487" w:rsidRPr="00802487" w:rsidTr="00606D6E">
        <w:trPr>
          <w:trHeight w:val="300"/>
        </w:trPr>
        <w:tc>
          <w:tcPr>
            <w:tcW w:w="1101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50.95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3.55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2.95</w:t>
            </w:r>
          </w:p>
        </w:tc>
      </w:tr>
      <w:tr w:rsidR="00802487" w:rsidRPr="00802487" w:rsidTr="00606D6E">
        <w:trPr>
          <w:trHeight w:val="255"/>
        </w:trPr>
        <w:tc>
          <w:tcPr>
            <w:tcW w:w="1101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55.43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</w:tr>
      <w:tr w:rsidR="00802487" w:rsidRPr="00802487" w:rsidTr="00606D6E">
        <w:trPr>
          <w:trHeight w:val="138"/>
        </w:trPr>
        <w:tc>
          <w:tcPr>
            <w:tcW w:w="1101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6 проб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300.10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26.66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2.56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17.90</w:t>
            </w:r>
          </w:p>
        </w:tc>
      </w:tr>
      <w:tr w:rsidR="00802487" w:rsidRPr="00802487" w:rsidTr="00606D6E">
        <w:trPr>
          <w:trHeight w:val="300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Всего 19 проб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963.57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63.27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10.98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3.43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56.05</w:t>
            </w:r>
          </w:p>
        </w:tc>
      </w:tr>
      <w:tr w:rsidR="00802487" w:rsidRPr="00802487" w:rsidTr="00606D6E">
        <w:trPr>
          <w:trHeight w:val="243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 xml:space="preserve">Средние </w:t>
            </w:r>
            <w:proofErr w:type="spellStart"/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содерж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50.71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3.33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2.95</w:t>
            </w:r>
          </w:p>
        </w:tc>
      </w:tr>
      <w:tr w:rsidR="00802487" w:rsidRPr="00802487" w:rsidTr="00606D6E">
        <w:trPr>
          <w:trHeight w:val="255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Допустимые содержания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5,0%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1,5%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7">
              <w:rPr>
                <w:rFonts w:ascii="Times New Roman" w:hAnsi="Times New Roman" w:cs="Times New Roman"/>
                <w:sz w:val="24"/>
                <w:szCs w:val="24"/>
              </w:rPr>
              <w:t>1,2%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802487" w:rsidRPr="00802487" w:rsidRDefault="00802487" w:rsidP="0080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47A" w:rsidRDefault="00EE747A" w:rsidP="0080248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E747A" w:rsidRDefault="00EE747A" w:rsidP="0080248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02487" w:rsidRDefault="00802487" w:rsidP="00EE747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487">
        <w:rPr>
          <w:rFonts w:ascii="Times New Roman" w:hAnsi="Times New Roman" w:cs="Times New Roman"/>
          <w:sz w:val="24"/>
          <w:szCs w:val="24"/>
        </w:rPr>
        <w:t xml:space="preserve">Как видно из итоговой части этой таблицы известняки участка по средним параметрам содержаний </w:t>
      </w:r>
      <w:proofErr w:type="spellStart"/>
      <w:r w:rsidRPr="00802487">
        <w:rPr>
          <w:rFonts w:ascii="Times New Roman" w:hAnsi="Times New Roman" w:cs="Times New Roman"/>
          <w:sz w:val="24"/>
          <w:szCs w:val="24"/>
        </w:rPr>
        <w:t>СаО</w:t>
      </w:r>
      <w:proofErr w:type="spellEnd"/>
      <w:r w:rsidRPr="008024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2487">
        <w:rPr>
          <w:rFonts w:ascii="Times New Roman" w:hAnsi="Times New Roman" w:cs="Times New Roman"/>
          <w:sz w:val="24"/>
          <w:szCs w:val="24"/>
        </w:rPr>
        <w:t>MgO</w:t>
      </w:r>
      <w:proofErr w:type="spellEnd"/>
      <w:r w:rsidRPr="00802487">
        <w:rPr>
          <w:rFonts w:ascii="Times New Roman" w:hAnsi="Times New Roman" w:cs="Times New Roman"/>
          <w:sz w:val="24"/>
          <w:szCs w:val="24"/>
        </w:rPr>
        <w:t>, SO</w:t>
      </w:r>
      <w:proofErr w:type="gramStart"/>
      <w:r w:rsidRPr="00802487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802487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802487">
        <w:rPr>
          <w:rFonts w:ascii="Times New Roman" w:hAnsi="Times New Roman" w:cs="Times New Roman"/>
          <w:sz w:val="24"/>
          <w:szCs w:val="24"/>
        </w:rPr>
        <w:t xml:space="preserve"> сумма содержаний </w:t>
      </w:r>
      <w:r w:rsidRPr="00802487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80248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0248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02487">
        <w:rPr>
          <w:rFonts w:ascii="Times New Roman" w:hAnsi="Times New Roman" w:cs="Times New Roman"/>
          <w:sz w:val="24"/>
          <w:szCs w:val="24"/>
        </w:rPr>
        <w:t>+</w:t>
      </w:r>
      <w:r w:rsidRPr="0080248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80248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0248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02487">
        <w:rPr>
          <w:rFonts w:ascii="Times New Roman" w:hAnsi="Times New Roman" w:cs="Times New Roman"/>
          <w:sz w:val="24"/>
          <w:szCs w:val="24"/>
        </w:rPr>
        <w:t xml:space="preserve"> вполне отвечают инструктивным требованиям к сырью как карбонатной составляющей на производство цемента.</w:t>
      </w:r>
    </w:p>
    <w:p w:rsidR="00EE747A" w:rsidRPr="00802487" w:rsidRDefault="00EE747A" w:rsidP="00EE747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2487" w:rsidRDefault="00802487" w:rsidP="00EE747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487">
        <w:rPr>
          <w:rFonts w:ascii="Times New Roman" w:hAnsi="Times New Roman" w:cs="Times New Roman"/>
          <w:sz w:val="24"/>
          <w:szCs w:val="24"/>
        </w:rPr>
        <w:t>Геологическое строение участка, пологое залегание продуктивного горизонта известняков с наклоном на запад порядка 15</w:t>
      </w:r>
      <w:r w:rsidRPr="00802487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Pr="00802487">
        <w:rPr>
          <w:rFonts w:ascii="Times New Roman" w:hAnsi="Times New Roman" w:cs="Times New Roman"/>
          <w:sz w:val="24"/>
          <w:szCs w:val="24"/>
        </w:rPr>
        <w:t>и выдержанность его по простиранию, отсутствие тектонических нарушений, а также относительная выдержанность мощности этого горизонта известняков, как по простиранию, так и по падению, однозначно определили метод подсчета запасов геологическими блоками в проекции на горизонтальную плоскость. Максимальная разница в вертикальной мощности пласта в пределах этого участка составляет всего 0,6 м, что достаточно просто объясняется изначальной неровностью дна бассейна к началу осадконакопления и различной глубиной эрозии пласта с поверхности к настоящему времени.</w:t>
      </w:r>
    </w:p>
    <w:p w:rsidR="00EE747A" w:rsidRPr="00802487" w:rsidRDefault="00EE747A" w:rsidP="00EE747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2487" w:rsidRDefault="00802487" w:rsidP="00EE747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487">
        <w:rPr>
          <w:rFonts w:ascii="Times New Roman" w:hAnsi="Times New Roman" w:cs="Times New Roman"/>
          <w:sz w:val="24"/>
          <w:szCs w:val="24"/>
        </w:rPr>
        <w:t>Средняя вертикальная мощность пласта определена среднеарифметическим способом и составила 2.95 м.</w:t>
      </w:r>
    </w:p>
    <w:p w:rsidR="00EE747A" w:rsidRPr="00802487" w:rsidRDefault="00EE747A" w:rsidP="00EE747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02487" w:rsidRPr="00802487" w:rsidRDefault="00802487" w:rsidP="00EE747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487">
        <w:rPr>
          <w:rFonts w:ascii="Times New Roman" w:hAnsi="Times New Roman" w:cs="Times New Roman"/>
          <w:sz w:val="24"/>
          <w:szCs w:val="24"/>
        </w:rPr>
        <w:t>Выполненная за отчетный период сеть опробования в пределах этого полигона в среднем составляет порядка 300 х 150 м, что удовлетворяет требованию отнесения запасов к категории не менее С</w:t>
      </w:r>
      <w:r w:rsidRPr="0080248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02487">
        <w:rPr>
          <w:rFonts w:ascii="Times New Roman" w:hAnsi="Times New Roman" w:cs="Times New Roman"/>
          <w:sz w:val="24"/>
          <w:szCs w:val="24"/>
        </w:rPr>
        <w:t xml:space="preserve">. Однако авторы отчета учитывая некоторое неравномерное развитие чехла современных образований над продуктивным горизонтом, сочли правомерным классифицировать почти все запасы в пределах </w:t>
      </w:r>
      <w:proofErr w:type="spellStart"/>
      <w:r w:rsidRPr="00802487">
        <w:rPr>
          <w:rFonts w:ascii="Times New Roman" w:hAnsi="Times New Roman" w:cs="Times New Roman"/>
          <w:sz w:val="24"/>
          <w:szCs w:val="24"/>
        </w:rPr>
        <w:t>подсчетного</w:t>
      </w:r>
      <w:proofErr w:type="spellEnd"/>
      <w:r w:rsidRPr="00802487">
        <w:rPr>
          <w:rFonts w:ascii="Times New Roman" w:hAnsi="Times New Roman" w:cs="Times New Roman"/>
          <w:sz w:val="24"/>
          <w:szCs w:val="24"/>
        </w:rPr>
        <w:t xml:space="preserve"> полигона по категории С</w:t>
      </w:r>
      <w:r w:rsidRPr="0080248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02487">
        <w:rPr>
          <w:rFonts w:ascii="Times New Roman" w:hAnsi="Times New Roman" w:cs="Times New Roman"/>
          <w:sz w:val="24"/>
          <w:szCs w:val="24"/>
        </w:rPr>
        <w:t>,</w:t>
      </w:r>
      <w:r w:rsidRPr="00802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2487">
        <w:rPr>
          <w:rFonts w:ascii="Times New Roman" w:hAnsi="Times New Roman" w:cs="Times New Roman"/>
          <w:sz w:val="24"/>
          <w:szCs w:val="24"/>
        </w:rPr>
        <w:t>кроме запасов в контурах локального участка в центральной части полигона подсчета запасов, по категории С</w:t>
      </w:r>
      <w:r w:rsidRPr="0080248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02487">
        <w:rPr>
          <w:rFonts w:ascii="Times New Roman" w:hAnsi="Times New Roman" w:cs="Times New Roman"/>
          <w:sz w:val="24"/>
          <w:szCs w:val="24"/>
        </w:rPr>
        <w:t>, который характеризуется максимальным обнажением известняков среднего горизонта.</w:t>
      </w:r>
    </w:p>
    <w:p w:rsidR="00802487" w:rsidRDefault="00802487" w:rsidP="00802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487">
        <w:rPr>
          <w:rFonts w:ascii="Times New Roman" w:hAnsi="Times New Roman" w:cs="Times New Roman"/>
          <w:sz w:val="24"/>
          <w:szCs w:val="24"/>
        </w:rPr>
        <w:t>Таким образом выделено три блока, а именно: Центральный с запасами по категории С</w:t>
      </w:r>
      <w:r w:rsidRPr="0080248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02487">
        <w:rPr>
          <w:rFonts w:ascii="Times New Roman" w:hAnsi="Times New Roman" w:cs="Times New Roman"/>
          <w:sz w:val="24"/>
          <w:szCs w:val="24"/>
        </w:rPr>
        <w:t>; Северный и Южный с запасами по категории С</w:t>
      </w:r>
      <w:r w:rsidRPr="0080248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02487">
        <w:rPr>
          <w:rFonts w:ascii="Times New Roman" w:hAnsi="Times New Roman" w:cs="Times New Roman"/>
          <w:sz w:val="24"/>
          <w:szCs w:val="24"/>
        </w:rPr>
        <w:t>.</w:t>
      </w:r>
    </w:p>
    <w:p w:rsidR="00EE747A" w:rsidRPr="00802487" w:rsidRDefault="00EE747A" w:rsidP="00802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E53" w:rsidRPr="00E855F2" w:rsidRDefault="00E855F2" w:rsidP="00E85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Государственные балансовые запасы цементного сырья по состоянию на 01.01.2022 года по категории </w:t>
      </w:r>
      <w:r w:rsidRPr="00E855F2">
        <w:rPr>
          <w:rFonts w:ascii="Times New Roman" w:hAnsi="Times New Roman" w:cs="Times New Roman"/>
          <w:sz w:val="24"/>
          <w:szCs w:val="24"/>
        </w:rPr>
        <w:t>А+В+С</w:t>
      </w:r>
      <w:r w:rsidRPr="00E855F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855F2">
        <w:rPr>
          <w:rFonts w:ascii="Times New Roman" w:hAnsi="Times New Roman" w:cs="Times New Roman"/>
          <w:sz w:val="24"/>
          <w:szCs w:val="24"/>
        </w:rPr>
        <w:t xml:space="preserve"> +С</w:t>
      </w:r>
      <w:r w:rsidRPr="00E855F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855F2">
        <w:rPr>
          <w:rFonts w:ascii="Times New Roman" w:hAnsi="Times New Roman" w:cs="Times New Roman"/>
          <w:sz w:val="24"/>
          <w:szCs w:val="24"/>
        </w:rPr>
        <w:t xml:space="preserve"> =</w:t>
      </w:r>
      <w:r w:rsidR="00802487">
        <w:rPr>
          <w:rFonts w:ascii="Times New Roman" w:hAnsi="Times New Roman" w:cs="Times New Roman"/>
          <w:sz w:val="24"/>
          <w:szCs w:val="24"/>
        </w:rPr>
        <w:t>3547800</w:t>
      </w:r>
      <w:r w:rsidRPr="00E855F2">
        <w:rPr>
          <w:rFonts w:ascii="Times New Roman" w:hAnsi="Times New Roman" w:cs="Times New Roman"/>
          <w:sz w:val="24"/>
          <w:szCs w:val="24"/>
        </w:rPr>
        <w:t xml:space="preserve"> т</w:t>
      </w:r>
      <w:r w:rsidR="00802487">
        <w:rPr>
          <w:rFonts w:ascii="Times New Roman" w:hAnsi="Times New Roman" w:cs="Times New Roman"/>
          <w:sz w:val="24"/>
          <w:szCs w:val="24"/>
        </w:rPr>
        <w:t>онн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4E7" w:rsidRDefault="003234E7" w:rsidP="00323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234E7" w:rsidRDefault="003234E7" w:rsidP="003234E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234E7" w:rsidRDefault="003234E7" w:rsidP="003234E7">
      <w:pPr>
        <w:tabs>
          <w:tab w:val="left" w:pos="518"/>
          <w:tab w:val="left" w:pos="1620"/>
        </w:tabs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4E7" w:rsidRDefault="003234E7" w:rsidP="003234E7">
      <w:pPr>
        <w:pStyle w:val="1110"/>
        <w:rPr>
          <w:rStyle w:val="FontStyle16"/>
          <w:b/>
          <w:sz w:val="24"/>
          <w:szCs w:val="24"/>
        </w:rPr>
      </w:pPr>
      <w:r>
        <w:rPr>
          <w:rStyle w:val="FontStyle16"/>
          <w:b/>
          <w:sz w:val="24"/>
          <w:szCs w:val="24"/>
        </w:rPr>
        <w:t>4.</w:t>
      </w:r>
      <w:r>
        <w:rPr>
          <w:rStyle w:val="FontStyle16"/>
          <w:b/>
          <w:sz w:val="24"/>
          <w:szCs w:val="24"/>
        </w:rPr>
        <w:tab/>
        <w:t>Основные требования к пользованию объектом недр</w:t>
      </w:r>
    </w:p>
    <w:p w:rsidR="003234E7" w:rsidRDefault="003234E7" w:rsidP="003234E7">
      <w:pPr>
        <w:pStyle w:val="1110"/>
        <w:rPr>
          <w:rStyle w:val="FontStyle16"/>
          <w:rFonts w:eastAsia="Gungsuh"/>
          <w:b/>
          <w:sz w:val="24"/>
          <w:szCs w:val="24"/>
        </w:rPr>
      </w:pPr>
    </w:p>
    <w:p w:rsidR="003234E7" w:rsidRDefault="003234E7" w:rsidP="003234E7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</w:rPr>
      </w:pPr>
      <w:r>
        <w:rPr>
          <w:rStyle w:val="FontStyle16"/>
          <w:rFonts w:eastAsia="Gungsuh"/>
        </w:rPr>
        <w:t>4.1.</w:t>
      </w:r>
      <w:r>
        <w:rPr>
          <w:rStyle w:val="FontStyle16"/>
          <w:rFonts w:eastAsia="Gungsuh"/>
        </w:rPr>
        <w:tab/>
        <w:t>Основные требования к пользованию объектом недропользования подлежат включению в лицензионное соглашение как неотъемлемой части лицензии. Детальные требования конкретизируются при оформлении лицензии и лицензионного соглашения.</w:t>
      </w:r>
    </w:p>
    <w:p w:rsidR="003234E7" w:rsidRDefault="003234E7" w:rsidP="003234E7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</w:rPr>
      </w:pPr>
      <w:r>
        <w:rPr>
          <w:rStyle w:val="FontStyle16"/>
          <w:rFonts w:eastAsia="Gungsuh"/>
        </w:rPr>
        <w:t>4.2.</w:t>
      </w:r>
      <w:r>
        <w:rPr>
          <w:rStyle w:val="FontStyle16"/>
          <w:rFonts w:eastAsia="Gungsuh"/>
        </w:rPr>
        <w:tab/>
        <w:t>Основными требованиями к пользованию лицензионной площадью являются:</w:t>
      </w: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t>-</w:t>
      </w:r>
      <w:r>
        <w:rPr>
          <w:rStyle w:val="FontStyle16"/>
          <w:rFonts w:eastAsia="Gungsuh"/>
          <w:sz w:val="24"/>
          <w:szCs w:val="24"/>
        </w:rPr>
        <w:tab/>
        <w:t xml:space="preserve">заключение лицензионного соглашения на составление технического проекта, направленного на </w:t>
      </w:r>
      <w:r w:rsidR="00C94841">
        <w:rPr>
          <w:rStyle w:val="FontStyle16"/>
          <w:rFonts w:eastAsia="Gungsuh"/>
          <w:sz w:val="24"/>
          <w:szCs w:val="24"/>
        </w:rPr>
        <w:t>разработки недр</w:t>
      </w:r>
      <w:r>
        <w:rPr>
          <w:rStyle w:val="FontStyle16"/>
          <w:rFonts w:eastAsia="Gungsuh"/>
          <w:sz w:val="24"/>
          <w:szCs w:val="24"/>
        </w:rPr>
        <w:t>;</w:t>
      </w: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t>-</w:t>
      </w:r>
      <w:r>
        <w:rPr>
          <w:rStyle w:val="FontStyle16"/>
          <w:rFonts w:eastAsia="Gungsuh"/>
          <w:sz w:val="24"/>
          <w:szCs w:val="24"/>
        </w:rPr>
        <w:tab/>
        <w:t xml:space="preserve">предоставление технического проекта, в течение оговоренного в лицензионном соглашении срока, направленных </w:t>
      </w:r>
      <w:r w:rsidR="00C94841">
        <w:rPr>
          <w:rStyle w:val="FontStyle16"/>
          <w:rFonts w:eastAsia="Gungsuh"/>
          <w:sz w:val="24"/>
          <w:szCs w:val="24"/>
        </w:rPr>
        <w:t>на разработки недр</w:t>
      </w:r>
      <w:r>
        <w:rPr>
          <w:rStyle w:val="FontStyle16"/>
          <w:rFonts w:eastAsia="Gungsuh"/>
          <w:sz w:val="24"/>
          <w:szCs w:val="24"/>
        </w:rPr>
        <w:t xml:space="preserve">, прошедшего экспертизу в части промышленной, экологической безопасности и охраны недр, а также разрешение на </w:t>
      </w:r>
      <w:proofErr w:type="spellStart"/>
      <w:r w:rsidR="00C94841">
        <w:rPr>
          <w:rStyle w:val="FontStyle16"/>
          <w:rFonts w:eastAsia="Gungsuh"/>
          <w:sz w:val="24"/>
          <w:szCs w:val="24"/>
        </w:rPr>
        <w:t>на</w:t>
      </w:r>
      <w:proofErr w:type="spellEnd"/>
      <w:r w:rsidR="00C94841">
        <w:rPr>
          <w:rStyle w:val="FontStyle16"/>
          <w:rFonts w:eastAsia="Gungsuh"/>
          <w:sz w:val="24"/>
          <w:szCs w:val="24"/>
        </w:rPr>
        <w:t xml:space="preserve"> разработки недр</w:t>
      </w:r>
      <w:r>
        <w:rPr>
          <w:rStyle w:val="FontStyle16"/>
          <w:rFonts w:eastAsia="Gungsuh"/>
          <w:sz w:val="24"/>
          <w:szCs w:val="24"/>
        </w:rPr>
        <w:t>;</w:t>
      </w: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t>-</w:t>
      </w:r>
      <w:r>
        <w:rPr>
          <w:rStyle w:val="FontStyle16"/>
          <w:rFonts w:eastAsia="Gungsuh"/>
          <w:sz w:val="24"/>
          <w:szCs w:val="24"/>
        </w:rPr>
        <w:tab/>
        <w:t xml:space="preserve">предоставление годового отчета </w:t>
      </w:r>
      <w:proofErr w:type="gramStart"/>
      <w:r>
        <w:rPr>
          <w:rStyle w:val="FontStyle16"/>
          <w:rFonts w:eastAsia="Gungsuh"/>
          <w:sz w:val="24"/>
          <w:szCs w:val="24"/>
        </w:rPr>
        <w:t>до 31 января</w:t>
      </w:r>
      <w:proofErr w:type="gramEnd"/>
      <w:r>
        <w:rPr>
          <w:rStyle w:val="FontStyle16"/>
          <w:rFonts w:eastAsia="Gungsuh"/>
          <w:sz w:val="24"/>
          <w:szCs w:val="24"/>
        </w:rPr>
        <w:t xml:space="preserve"> следующего за отчетным годом по установленной форме в бумажном и электронном виде;</w:t>
      </w: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lastRenderedPageBreak/>
        <w:t>-</w:t>
      </w:r>
      <w:r>
        <w:rPr>
          <w:rStyle w:val="FontStyle16"/>
          <w:rFonts w:eastAsia="Gungsuh"/>
          <w:sz w:val="24"/>
          <w:szCs w:val="24"/>
        </w:rPr>
        <w:tab/>
        <w:t xml:space="preserve">выполнение всех необходимых видов </w:t>
      </w:r>
      <w:r w:rsidR="00C94841">
        <w:rPr>
          <w:rStyle w:val="FontStyle16"/>
          <w:rFonts w:eastAsia="Gungsuh"/>
          <w:sz w:val="24"/>
          <w:szCs w:val="24"/>
        </w:rPr>
        <w:t>работ</w:t>
      </w:r>
      <w:r>
        <w:rPr>
          <w:rStyle w:val="FontStyle16"/>
          <w:rFonts w:eastAsia="Gungsuh"/>
          <w:sz w:val="24"/>
          <w:szCs w:val="24"/>
        </w:rPr>
        <w:t xml:space="preserve"> в строгом соответствии с проектом, прошедшим экспертизу по промышленной, экологической безопасности и охране недр;</w:t>
      </w: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t>-</w:t>
      </w:r>
      <w:r>
        <w:rPr>
          <w:rStyle w:val="FontStyle16"/>
          <w:rFonts w:eastAsia="Gungsuh"/>
          <w:sz w:val="24"/>
          <w:szCs w:val="24"/>
        </w:rPr>
        <w:tab/>
        <w:t>разработка Плана мероприятий по обеспечению требований промышленной безопасности на объектах работ, в том числе по предупреждению аварий и локализации их последствий с необходимыми обоснованиями и расчетами, как на самом объекте, так и в результате аварий на других объектах в районе размещения объекта. При разработке данных мероприятий необходимо учитывать источники опасности (селевые потоки, лавинно опасность и пр.), факторы риска, условия возникновения аварий и их сценарии, численность и размещение производственного персонала;</w:t>
      </w: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t>-</w:t>
      </w:r>
      <w:r>
        <w:rPr>
          <w:rStyle w:val="FontStyle16"/>
          <w:rFonts w:eastAsia="Gungsuh"/>
          <w:sz w:val="24"/>
          <w:szCs w:val="24"/>
        </w:rPr>
        <w:tab/>
        <w:t>техническая и биологическая рекультивация нарушенных земель согласно проектным решениям, прошедшим экспертизу по промышленной и экологической безопасности.</w:t>
      </w: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t xml:space="preserve">В случае невыполнения победителем аукциона в дальнейшем основных требований к пользованию объектом недр, к нему будут применены штрафные санкции в размере 0,1 процента в день от оплаченной </w:t>
      </w:r>
      <w:proofErr w:type="spellStart"/>
      <w:r>
        <w:rPr>
          <w:rStyle w:val="FontStyle16"/>
          <w:rFonts w:eastAsia="Gungsuh"/>
          <w:sz w:val="24"/>
          <w:szCs w:val="24"/>
        </w:rPr>
        <w:t>недропользователем</w:t>
      </w:r>
      <w:proofErr w:type="spellEnd"/>
      <w:r>
        <w:rPr>
          <w:rStyle w:val="FontStyle16"/>
          <w:rFonts w:eastAsia="Gungsuh"/>
          <w:sz w:val="24"/>
          <w:szCs w:val="24"/>
        </w:rPr>
        <w:t xml:space="preserve"> стоимости объекта недр за каждый день просрочки исполнения принятых обязательств или санкции, установленные Положением о порядке и условиях проведения аукциона на право пользования недрами.</w:t>
      </w: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>
        <w:rPr>
          <w:rStyle w:val="FontStyle16"/>
          <w:rFonts w:eastAsia="Gungsuh"/>
          <w:b/>
          <w:sz w:val="24"/>
          <w:szCs w:val="24"/>
        </w:rPr>
        <w:t>5.</w:t>
      </w:r>
      <w:r>
        <w:rPr>
          <w:rStyle w:val="FontStyle16"/>
          <w:rFonts w:eastAsia="Gungsuh"/>
          <w:b/>
          <w:sz w:val="24"/>
          <w:szCs w:val="24"/>
        </w:rPr>
        <w:tab/>
        <w:t>Время и место проведения аукциона</w:t>
      </w: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t xml:space="preserve">Аукцион состоится </w:t>
      </w:r>
      <w:r w:rsidR="00BB7D2E">
        <w:rPr>
          <w:rStyle w:val="FontStyle16"/>
          <w:rFonts w:eastAsia="Gungsuh"/>
          <w:sz w:val="24"/>
          <w:szCs w:val="24"/>
        </w:rPr>
        <w:t>29</w:t>
      </w:r>
      <w:r>
        <w:rPr>
          <w:rStyle w:val="FontStyle16"/>
          <w:rFonts w:eastAsia="Gungsuh"/>
          <w:sz w:val="24"/>
          <w:szCs w:val="24"/>
        </w:rPr>
        <w:t xml:space="preserve"> </w:t>
      </w:r>
      <w:r w:rsidR="00C94841">
        <w:rPr>
          <w:rStyle w:val="FontStyle16"/>
          <w:rFonts w:eastAsia="Gungsuh"/>
          <w:sz w:val="24"/>
          <w:szCs w:val="24"/>
        </w:rPr>
        <w:t>апре</w:t>
      </w:r>
      <w:r w:rsidR="00982560">
        <w:rPr>
          <w:rStyle w:val="FontStyle16"/>
          <w:rFonts w:eastAsia="Gungsuh"/>
          <w:sz w:val="24"/>
          <w:szCs w:val="24"/>
        </w:rPr>
        <w:t>л</w:t>
      </w:r>
      <w:r>
        <w:rPr>
          <w:rStyle w:val="FontStyle16"/>
          <w:rFonts w:eastAsia="Gungsuh"/>
          <w:sz w:val="24"/>
          <w:szCs w:val="24"/>
        </w:rPr>
        <w:t xml:space="preserve">я 2022 года в </w:t>
      </w:r>
      <w:r>
        <w:rPr>
          <w:rStyle w:val="FontStyle16"/>
          <w:rFonts w:eastAsia="Gungsuh"/>
          <w:sz w:val="24"/>
          <w:szCs w:val="24"/>
          <w:lang w:val="ky-KG"/>
        </w:rPr>
        <w:t xml:space="preserve">городе </w:t>
      </w:r>
      <w:proofErr w:type="spellStart"/>
      <w:r>
        <w:rPr>
          <w:rStyle w:val="FontStyle16"/>
          <w:rFonts w:eastAsia="Gungsuh"/>
          <w:sz w:val="24"/>
          <w:szCs w:val="24"/>
        </w:rPr>
        <w:t>Кербен</w:t>
      </w:r>
      <w:proofErr w:type="spellEnd"/>
      <w:r>
        <w:rPr>
          <w:rStyle w:val="FontStyle16"/>
          <w:rFonts w:eastAsia="Gungsuh"/>
          <w:sz w:val="24"/>
          <w:szCs w:val="24"/>
        </w:rPr>
        <w:t xml:space="preserve"> в здании районной государственной администрации </w:t>
      </w:r>
      <w:proofErr w:type="spellStart"/>
      <w:r>
        <w:rPr>
          <w:rStyle w:val="FontStyle16"/>
          <w:rFonts w:eastAsia="Gungsuh"/>
          <w:sz w:val="24"/>
          <w:szCs w:val="24"/>
        </w:rPr>
        <w:t>Аксыйского</w:t>
      </w:r>
      <w:proofErr w:type="spellEnd"/>
      <w:r>
        <w:rPr>
          <w:rStyle w:val="FontStyle16"/>
          <w:rFonts w:eastAsia="Gungsuh"/>
          <w:sz w:val="24"/>
          <w:szCs w:val="24"/>
        </w:rPr>
        <w:t xml:space="preserve"> района </w:t>
      </w:r>
      <w:proofErr w:type="spellStart"/>
      <w:r>
        <w:rPr>
          <w:rStyle w:val="FontStyle16"/>
          <w:rFonts w:eastAsia="Gungsuh"/>
          <w:sz w:val="24"/>
          <w:szCs w:val="24"/>
        </w:rPr>
        <w:t>Джалал-Абадской</w:t>
      </w:r>
      <w:proofErr w:type="spellEnd"/>
      <w:r>
        <w:rPr>
          <w:rStyle w:val="FontStyle16"/>
          <w:rFonts w:eastAsia="Gungsuh"/>
          <w:sz w:val="24"/>
          <w:szCs w:val="24"/>
        </w:rPr>
        <w:t xml:space="preserve"> области </w:t>
      </w:r>
      <w:proofErr w:type="spellStart"/>
      <w:r>
        <w:rPr>
          <w:rStyle w:val="FontStyle16"/>
          <w:rFonts w:eastAsia="Gungsuh"/>
          <w:sz w:val="24"/>
          <w:szCs w:val="24"/>
        </w:rPr>
        <w:t>Кыргызской</w:t>
      </w:r>
      <w:proofErr w:type="spellEnd"/>
      <w:r>
        <w:rPr>
          <w:rStyle w:val="FontStyle16"/>
          <w:rFonts w:eastAsia="Gungsuh"/>
          <w:sz w:val="24"/>
          <w:szCs w:val="24"/>
        </w:rPr>
        <w:t xml:space="preserve"> Республики.</w:t>
      </w: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t>Регистрация участников аукциона: с 1</w:t>
      </w:r>
      <w:r w:rsidR="00C94841">
        <w:rPr>
          <w:rStyle w:val="FontStyle16"/>
          <w:rFonts w:eastAsia="Gungsuh"/>
          <w:sz w:val="24"/>
          <w:szCs w:val="24"/>
        </w:rPr>
        <w:t>0</w:t>
      </w:r>
      <w:r>
        <w:rPr>
          <w:rStyle w:val="FontStyle16"/>
          <w:rFonts w:eastAsia="Gungsuh"/>
          <w:sz w:val="24"/>
          <w:szCs w:val="24"/>
        </w:rPr>
        <w:t>-</w:t>
      </w:r>
      <w:r w:rsidR="00C94841">
        <w:rPr>
          <w:rStyle w:val="FontStyle16"/>
          <w:rFonts w:eastAsia="Gungsuh"/>
          <w:sz w:val="24"/>
          <w:szCs w:val="24"/>
        </w:rPr>
        <w:t>3</w:t>
      </w:r>
      <w:r>
        <w:rPr>
          <w:rStyle w:val="FontStyle16"/>
          <w:rFonts w:eastAsia="Gungsuh"/>
          <w:sz w:val="24"/>
          <w:szCs w:val="24"/>
        </w:rPr>
        <w:t>0 часов до 1</w:t>
      </w:r>
      <w:r w:rsidR="00C94841">
        <w:rPr>
          <w:rStyle w:val="FontStyle16"/>
          <w:rFonts w:eastAsia="Gungsuh"/>
          <w:sz w:val="24"/>
          <w:szCs w:val="24"/>
        </w:rPr>
        <w:t>1-0</w:t>
      </w:r>
      <w:r>
        <w:rPr>
          <w:rStyle w:val="FontStyle16"/>
          <w:rFonts w:eastAsia="Gungsuh"/>
          <w:sz w:val="24"/>
          <w:szCs w:val="24"/>
        </w:rPr>
        <w:t>0 часов.</w:t>
      </w: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t xml:space="preserve">Начало аукциона: в 11-00 часов. </w:t>
      </w: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>
        <w:rPr>
          <w:rStyle w:val="FontStyle16"/>
          <w:rFonts w:eastAsia="Gungsuh"/>
          <w:b/>
          <w:sz w:val="24"/>
          <w:szCs w:val="24"/>
        </w:rPr>
        <w:t>6.</w:t>
      </w:r>
      <w:r>
        <w:rPr>
          <w:rStyle w:val="FontStyle16"/>
          <w:rFonts w:eastAsia="Gungsuh"/>
          <w:b/>
          <w:sz w:val="24"/>
          <w:szCs w:val="24"/>
        </w:rPr>
        <w:tab/>
        <w:t>Срок подачи заявок</w:t>
      </w: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t xml:space="preserve">Заявки принимаются с </w:t>
      </w:r>
      <w:r w:rsidR="00BB7D2E">
        <w:rPr>
          <w:rStyle w:val="FontStyle16"/>
          <w:rFonts w:eastAsia="Gungsuh"/>
          <w:sz w:val="24"/>
          <w:szCs w:val="24"/>
        </w:rPr>
        <w:t>11</w:t>
      </w:r>
      <w:r>
        <w:rPr>
          <w:rStyle w:val="FontStyle16"/>
          <w:rFonts w:eastAsia="Gungsuh"/>
          <w:sz w:val="24"/>
          <w:szCs w:val="24"/>
          <w:lang w:val="ky-KG"/>
        </w:rPr>
        <w:t xml:space="preserve"> </w:t>
      </w:r>
      <w:r w:rsidR="00C94841">
        <w:rPr>
          <w:rStyle w:val="FontStyle16"/>
          <w:rFonts w:eastAsia="Gungsuh"/>
          <w:sz w:val="24"/>
          <w:szCs w:val="24"/>
          <w:lang w:val="ky-KG"/>
        </w:rPr>
        <w:t>марта</w:t>
      </w:r>
      <w:r>
        <w:rPr>
          <w:rStyle w:val="FontStyle16"/>
          <w:rFonts w:eastAsia="Gungsuh"/>
          <w:sz w:val="24"/>
          <w:szCs w:val="24"/>
        </w:rPr>
        <w:t xml:space="preserve"> 2021 года по </w:t>
      </w:r>
      <w:r w:rsidR="00C94841">
        <w:rPr>
          <w:rStyle w:val="FontStyle16"/>
          <w:rFonts w:eastAsia="Gungsuh"/>
          <w:sz w:val="24"/>
          <w:szCs w:val="24"/>
        </w:rPr>
        <w:t>2</w:t>
      </w:r>
      <w:r w:rsidR="00BB7D2E">
        <w:rPr>
          <w:rStyle w:val="FontStyle16"/>
          <w:rFonts w:eastAsia="Gungsuh"/>
          <w:sz w:val="24"/>
          <w:szCs w:val="24"/>
        </w:rPr>
        <w:t>5</w:t>
      </w:r>
      <w:r>
        <w:rPr>
          <w:rStyle w:val="FontStyle16"/>
          <w:rFonts w:eastAsia="Gungsuh"/>
          <w:sz w:val="24"/>
          <w:szCs w:val="24"/>
          <w:lang w:val="ky-KG"/>
        </w:rPr>
        <w:t xml:space="preserve"> </w:t>
      </w:r>
      <w:r w:rsidR="00C94841">
        <w:rPr>
          <w:rStyle w:val="FontStyle16"/>
          <w:rFonts w:eastAsia="Gungsuh"/>
          <w:sz w:val="24"/>
          <w:szCs w:val="24"/>
          <w:lang w:val="ky-KG"/>
        </w:rPr>
        <w:t>апре</w:t>
      </w:r>
      <w:r w:rsidR="00982560">
        <w:rPr>
          <w:rStyle w:val="FontStyle16"/>
          <w:rFonts w:eastAsia="Gungsuh"/>
          <w:sz w:val="24"/>
          <w:szCs w:val="24"/>
          <w:lang w:val="ky-KG"/>
        </w:rPr>
        <w:t>л</w:t>
      </w:r>
      <w:r>
        <w:rPr>
          <w:rStyle w:val="FontStyle16"/>
          <w:rFonts w:eastAsia="Gungsuh"/>
          <w:sz w:val="24"/>
          <w:szCs w:val="24"/>
          <w:lang w:val="ky-KG"/>
        </w:rPr>
        <w:t>я</w:t>
      </w:r>
      <w:r>
        <w:rPr>
          <w:rStyle w:val="FontStyle16"/>
          <w:rFonts w:eastAsia="Gungsuh"/>
          <w:sz w:val="24"/>
          <w:szCs w:val="24"/>
        </w:rPr>
        <w:t xml:space="preserve"> 2022 года включительно ежедневно в рабочие дни с 9-00 часов до 18-00 часов Управлением лицензирования недропользования </w:t>
      </w:r>
      <w:r w:rsidR="00C94841">
        <w:rPr>
          <w:rStyle w:val="FontStyle16"/>
          <w:rFonts w:eastAsia="Gungsuh"/>
          <w:sz w:val="24"/>
          <w:szCs w:val="24"/>
        </w:rPr>
        <w:t>Департамента</w:t>
      </w:r>
      <w:r>
        <w:rPr>
          <w:rStyle w:val="FontStyle16"/>
          <w:rFonts w:eastAsia="Gungsuh"/>
          <w:sz w:val="24"/>
          <w:szCs w:val="24"/>
        </w:rPr>
        <w:t xml:space="preserve"> геологии и недропользования при Министерстве </w:t>
      </w:r>
      <w:r w:rsidR="00C94841">
        <w:rPr>
          <w:rStyle w:val="FontStyle16"/>
          <w:rFonts w:eastAsia="Gungsuh"/>
          <w:sz w:val="24"/>
          <w:szCs w:val="24"/>
        </w:rPr>
        <w:t xml:space="preserve">природных ресурсов, экологии и технического надзора </w:t>
      </w:r>
      <w:proofErr w:type="spellStart"/>
      <w:r>
        <w:rPr>
          <w:rStyle w:val="FontStyle16"/>
          <w:rFonts w:eastAsia="Gungsuh"/>
          <w:sz w:val="24"/>
          <w:szCs w:val="24"/>
        </w:rPr>
        <w:t>Кыргызской</w:t>
      </w:r>
      <w:proofErr w:type="spellEnd"/>
      <w:r>
        <w:rPr>
          <w:rStyle w:val="FontStyle16"/>
          <w:rFonts w:eastAsia="Gungsuh"/>
          <w:sz w:val="24"/>
          <w:szCs w:val="24"/>
        </w:rPr>
        <w:t xml:space="preserve"> Республики, в </w:t>
      </w:r>
      <w:proofErr w:type="spellStart"/>
      <w:r>
        <w:rPr>
          <w:rStyle w:val="FontStyle16"/>
          <w:rFonts w:eastAsia="Gungsuh"/>
          <w:sz w:val="24"/>
          <w:szCs w:val="24"/>
        </w:rPr>
        <w:t>каб</w:t>
      </w:r>
      <w:proofErr w:type="spellEnd"/>
      <w:r>
        <w:rPr>
          <w:rStyle w:val="FontStyle16"/>
          <w:rFonts w:eastAsia="Gungsuh"/>
          <w:sz w:val="24"/>
          <w:szCs w:val="24"/>
        </w:rPr>
        <w:t>. № 22</w:t>
      </w:r>
      <w:r w:rsidR="00C94841">
        <w:rPr>
          <w:rStyle w:val="FontStyle16"/>
          <w:rFonts w:eastAsia="Gungsuh"/>
          <w:sz w:val="24"/>
          <w:szCs w:val="24"/>
        </w:rPr>
        <w:t>1</w:t>
      </w:r>
      <w:r>
        <w:rPr>
          <w:rStyle w:val="FontStyle16"/>
          <w:rFonts w:eastAsia="Gungsuh"/>
          <w:sz w:val="24"/>
          <w:szCs w:val="24"/>
        </w:rPr>
        <w:t>.</w:t>
      </w: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>
        <w:rPr>
          <w:rStyle w:val="FontStyle16"/>
          <w:rFonts w:eastAsia="Gungsuh"/>
          <w:b/>
          <w:sz w:val="24"/>
          <w:szCs w:val="24"/>
        </w:rPr>
        <w:t>7.</w:t>
      </w:r>
      <w:r>
        <w:rPr>
          <w:rStyle w:val="FontStyle16"/>
          <w:rFonts w:eastAsia="Gungsuh"/>
          <w:b/>
          <w:sz w:val="24"/>
          <w:szCs w:val="24"/>
        </w:rPr>
        <w:tab/>
        <w:t>Место и время ознакомления с порядком и условиями проведения аукциона</w:t>
      </w: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t>Ознакомление с порядком и условиями проведения аукциона проводится</w:t>
      </w:r>
      <w:r>
        <w:rPr>
          <w:rStyle w:val="FontStyle16"/>
          <w:rFonts w:eastAsia="Gungsuh"/>
          <w:b/>
          <w:sz w:val="24"/>
          <w:szCs w:val="24"/>
        </w:rPr>
        <w:t xml:space="preserve"> </w:t>
      </w:r>
      <w:r>
        <w:rPr>
          <w:rStyle w:val="FontStyle16"/>
          <w:rFonts w:eastAsia="Gungsuh"/>
          <w:sz w:val="24"/>
          <w:szCs w:val="24"/>
        </w:rPr>
        <w:t xml:space="preserve">Управлением геологии </w:t>
      </w:r>
      <w:r w:rsidR="00C94841">
        <w:rPr>
          <w:rStyle w:val="FontStyle16"/>
          <w:rFonts w:eastAsia="Gungsuh"/>
          <w:sz w:val="24"/>
          <w:szCs w:val="24"/>
        </w:rPr>
        <w:t xml:space="preserve">Департамента геологии и недропользования при Министерстве природных ресурсов, экологии и технического надзора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Кыргызской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Республики</w:t>
      </w:r>
      <w:r>
        <w:rPr>
          <w:rStyle w:val="FontStyle16"/>
          <w:rFonts w:eastAsia="Gungsuh"/>
          <w:sz w:val="24"/>
          <w:szCs w:val="24"/>
        </w:rPr>
        <w:t xml:space="preserve"> в </w:t>
      </w:r>
      <w:proofErr w:type="spellStart"/>
      <w:r>
        <w:rPr>
          <w:rStyle w:val="FontStyle16"/>
          <w:rFonts w:eastAsia="Gungsuh"/>
          <w:sz w:val="24"/>
          <w:szCs w:val="24"/>
        </w:rPr>
        <w:t>каб</w:t>
      </w:r>
      <w:proofErr w:type="spellEnd"/>
      <w:r>
        <w:rPr>
          <w:rStyle w:val="FontStyle16"/>
          <w:rFonts w:eastAsia="Gungsuh"/>
          <w:sz w:val="24"/>
          <w:szCs w:val="24"/>
        </w:rPr>
        <w:t>. № 210, ежедневно с 9-00 до 18-00 часов.</w:t>
      </w: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>
        <w:rPr>
          <w:rStyle w:val="FontStyle16"/>
          <w:rFonts w:eastAsia="Gungsuh"/>
          <w:b/>
          <w:sz w:val="24"/>
          <w:szCs w:val="24"/>
        </w:rPr>
        <w:t>8.</w:t>
      </w:r>
      <w:r>
        <w:rPr>
          <w:rStyle w:val="FontStyle16"/>
          <w:rFonts w:eastAsia="Gungsuh"/>
          <w:b/>
          <w:sz w:val="24"/>
          <w:szCs w:val="24"/>
        </w:rPr>
        <w:tab/>
        <w:t>Подача заявки</w:t>
      </w: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</w:p>
    <w:p w:rsidR="003234E7" w:rsidRDefault="003234E7" w:rsidP="003234E7">
      <w:pPr>
        <w:pStyle w:val="1"/>
        <w:spacing w:line="276" w:lineRule="auto"/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t>Для участия в аукционе заявитель лично или через доверенное лицо представляет организатору а</w:t>
      </w:r>
      <w:r w:rsidR="00982560">
        <w:rPr>
          <w:rStyle w:val="FontStyle16"/>
          <w:rFonts w:eastAsia="Gungsuh"/>
          <w:sz w:val="24"/>
          <w:szCs w:val="24"/>
        </w:rPr>
        <w:t xml:space="preserve">укциона заявку до 18-00 часов </w:t>
      </w:r>
      <w:r w:rsidR="00C94841">
        <w:rPr>
          <w:rStyle w:val="FontStyle16"/>
          <w:rFonts w:eastAsia="Gungsuh"/>
          <w:sz w:val="24"/>
          <w:szCs w:val="24"/>
        </w:rPr>
        <w:t>2</w:t>
      </w:r>
      <w:r w:rsidR="00BB7D2E">
        <w:rPr>
          <w:rStyle w:val="FontStyle16"/>
          <w:rFonts w:eastAsia="Gungsuh"/>
          <w:sz w:val="24"/>
          <w:szCs w:val="24"/>
        </w:rPr>
        <w:t>5</w:t>
      </w:r>
      <w:r w:rsidR="00C94841">
        <w:rPr>
          <w:rStyle w:val="FontStyle16"/>
          <w:rFonts w:eastAsia="Gungsuh"/>
          <w:sz w:val="24"/>
          <w:szCs w:val="24"/>
        </w:rPr>
        <w:t xml:space="preserve"> апреля</w:t>
      </w:r>
      <w:r>
        <w:rPr>
          <w:rStyle w:val="FontStyle16"/>
          <w:rFonts w:eastAsia="Gungsuh"/>
          <w:sz w:val="24"/>
          <w:szCs w:val="24"/>
        </w:rPr>
        <w:t xml:space="preserve"> 2022 года включительно, в двух экземплярах по форме, установленной организатором аукциона и размещенной на официальном сайте организатора аукциона: </w:t>
      </w:r>
      <w:proofErr w:type="spellStart"/>
      <w:r>
        <w:rPr>
          <w:rStyle w:val="FontStyle16"/>
          <w:rFonts w:eastAsia="Gungsuh"/>
          <w:sz w:val="24"/>
          <w:szCs w:val="24"/>
        </w:rPr>
        <w:t>www</w:t>
      </w:r>
      <w:proofErr w:type="spellEnd"/>
      <w:r>
        <w:rPr>
          <w:rStyle w:val="FontStyle16"/>
          <w:rFonts w:eastAsia="Gungsuh"/>
          <w:sz w:val="24"/>
          <w:szCs w:val="24"/>
        </w:rPr>
        <w:t>.</w:t>
      </w:r>
      <w:r>
        <w:rPr>
          <w:rStyle w:val="FontStyle16"/>
          <w:rFonts w:eastAsia="Gungsuh"/>
          <w:sz w:val="24"/>
          <w:szCs w:val="24"/>
          <w:lang w:val="en-US"/>
        </w:rPr>
        <w:t>geology</w:t>
      </w:r>
      <w:r>
        <w:rPr>
          <w:rStyle w:val="FontStyle16"/>
          <w:rFonts w:eastAsia="Gungsuh"/>
          <w:sz w:val="24"/>
          <w:szCs w:val="24"/>
        </w:rPr>
        <w:t>.</w:t>
      </w:r>
      <w:proofErr w:type="spellStart"/>
      <w:r>
        <w:rPr>
          <w:rStyle w:val="FontStyle16"/>
          <w:rFonts w:eastAsia="Gungsuh"/>
          <w:sz w:val="24"/>
          <w:szCs w:val="24"/>
        </w:rPr>
        <w:t>kg</w:t>
      </w:r>
      <w:proofErr w:type="spellEnd"/>
      <w:r>
        <w:rPr>
          <w:rStyle w:val="FontStyle16"/>
          <w:rFonts w:eastAsia="Gungsuh"/>
          <w:sz w:val="24"/>
          <w:szCs w:val="24"/>
        </w:rPr>
        <w:t>.</w:t>
      </w:r>
    </w:p>
    <w:p w:rsidR="003234E7" w:rsidRDefault="003234E7" w:rsidP="003234E7">
      <w:pPr>
        <w:pStyle w:val="1"/>
        <w:spacing w:line="276" w:lineRule="auto"/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t>Подача заявки по почте не допускается.</w:t>
      </w:r>
    </w:p>
    <w:p w:rsidR="003234E7" w:rsidRDefault="003234E7" w:rsidP="003234E7">
      <w:pPr>
        <w:pStyle w:val="1"/>
        <w:spacing w:line="276" w:lineRule="auto"/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t>Заявка на участие в аукционе на право пользования объектами недр должна быть заполнена машинным способом на государственном и/или официальном языках, распечатана посредством электронных печатающих устройств.</w:t>
      </w:r>
    </w:p>
    <w:p w:rsidR="003234E7" w:rsidRDefault="003234E7" w:rsidP="003234E7">
      <w:pPr>
        <w:spacing w:after="0"/>
        <w:ind w:firstLine="567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 аукционной заявке прилагаются следующие документы:</w:t>
      </w:r>
    </w:p>
    <w:p w:rsidR="003234E7" w:rsidRDefault="003234E7" w:rsidP="003234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копии учредительных документов и свидетельства о государственной регистрации юридического лица;</w:t>
      </w:r>
    </w:p>
    <w:p w:rsidR="003234E7" w:rsidRDefault="003234E7" w:rsidP="003234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копия свидетельства о государственной регистрации индивидуального предпринимателя;</w:t>
      </w:r>
    </w:p>
    <w:p w:rsidR="003234E7" w:rsidRDefault="003234E7" w:rsidP="003234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копия документа о назначении исполнительного органа организации;</w:t>
      </w:r>
    </w:p>
    <w:p w:rsidR="003234E7" w:rsidRDefault="003234E7" w:rsidP="003234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доверенность на представителя, оформленная в соответствии с требованиями законодательства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Кыргызской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Республики, если лицо будет действовать через своего представителя;</w:t>
      </w:r>
    </w:p>
    <w:p w:rsidR="003234E7" w:rsidRDefault="003234E7" w:rsidP="003234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документ, подтверждающий оплату гарантийного взноса;</w:t>
      </w:r>
    </w:p>
    <w:p w:rsidR="003234E7" w:rsidRDefault="003234E7" w:rsidP="003234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документ, подтверждающий оплату сбора за участие в аукционе;</w:t>
      </w:r>
    </w:p>
    <w:p w:rsidR="003234E7" w:rsidRDefault="003234E7" w:rsidP="003234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информация (сведения) о бенефициарах в соответствии с Положением о порядке лицензирования недропользования.</w:t>
      </w:r>
    </w:p>
    <w:p w:rsidR="003234E7" w:rsidRDefault="003234E7" w:rsidP="003234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Иностранное юридическое лицо дополнительно представляет легализованную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апостилированную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порядке выписку из государственного реестра или иной документ, удостоверяющий, что оно является действующим юридическим лицом по законодательству своей страны.</w:t>
      </w:r>
    </w:p>
    <w:p w:rsidR="003234E7" w:rsidRDefault="003234E7" w:rsidP="003234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Компании, зарегистрированные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Кыргызской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Республике, включая филиалы иностранных компаний, зарегистрированных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Кыргызской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Республике, дополнительно представляют справку налоговой службы об отсутствии налоговой задолженности.</w:t>
      </w:r>
    </w:p>
    <w:p w:rsidR="003234E7" w:rsidRDefault="003234E7" w:rsidP="003234E7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Подача аукционной заявки рассматривается как согласие заявителя со всеми условиями аукциона.</w:t>
      </w:r>
    </w:p>
    <w:p w:rsidR="003234E7" w:rsidRDefault="003234E7" w:rsidP="003234E7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копии документов, представляемые заявителем, должны быть заверены печатью заявителя.</w:t>
      </w:r>
    </w:p>
    <w:p w:rsidR="003234E7" w:rsidRDefault="003234E7" w:rsidP="003234E7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документы, прилагаемые к аукционной заявке, сдаются организатору аукциона вместе с аукционной заявкой. Один экземпляр аукционной заявки с пометкой о принятии вручается заявителю.</w:t>
      </w:r>
    </w:p>
    <w:p w:rsidR="003234E7" w:rsidRDefault="003234E7" w:rsidP="003234E7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вправе отозвать свою аукционную заявку до истечения установленного срока подачи заявок.</w:t>
      </w:r>
    </w:p>
    <w:p w:rsidR="003234E7" w:rsidRDefault="003234E7" w:rsidP="003234E7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об отзыве аукционной заявки является основанием для незамедлительного возвращения заявителю поданной аукционной заявки.</w:t>
      </w:r>
    </w:p>
    <w:p w:rsidR="003234E7" w:rsidRDefault="003234E7" w:rsidP="003234E7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 аукционной заявки не является препятствием для подачи новой аукционной заявки при условии соблюдения сроков его подачи.</w:t>
      </w:r>
    </w:p>
    <w:p w:rsidR="003234E7" w:rsidRDefault="003234E7" w:rsidP="003234E7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аукционных заявок осуществляется уполномоченным должностным лицом организатора аукциона (далее - должностное лицо организатора аукциона) в течение всего срока подачи аукционных заявок, указанного в объявлении о проведении аукциона.</w:t>
      </w:r>
    </w:p>
    <w:p w:rsidR="003234E7" w:rsidRDefault="003234E7" w:rsidP="003234E7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Аукционные заявки, поступившие после даты окончания подачи аукционных заявок, не регистрируются и возвращаются заявителю по почте или с вручением ему должностным лицом организатора аукциона, под подпись, с соответствующей отметкой об этом в журнале регистрации заявок на участие в аукционе.</w:t>
      </w:r>
    </w:p>
    <w:p w:rsidR="003234E7" w:rsidRDefault="003234E7" w:rsidP="003234E7">
      <w:pPr>
        <w:pStyle w:val="Style2"/>
        <w:widowControl/>
        <w:spacing w:line="276" w:lineRule="auto"/>
        <w:ind w:firstLine="540"/>
        <w:rPr>
          <w:rStyle w:val="FontStyle16"/>
        </w:rPr>
      </w:pPr>
      <w:r>
        <w:rPr>
          <w:rStyle w:val="FontStyle16"/>
        </w:rPr>
        <w:t>Заявочные материалы, поступившие после даты окончания подачи заявок, не регистрируются и возвращаются заявителю.</w:t>
      </w:r>
    </w:p>
    <w:p w:rsidR="003234E7" w:rsidRDefault="003234E7" w:rsidP="003234E7">
      <w:pPr>
        <w:pStyle w:val="Style2"/>
        <w:widowControl/>
        <w:spacing w:line="276" w:lineRule="auto"/>
        <w:ind w:firstLine="540"/>
        <w:rPr>
          <w:rStyle w:val="FontStyle16"/>
        </w:rPr>
      </w:pPr>
      <w:r>
        <w:rPr>
          <w:rStyle w:val="FontStyle16"/>
        </w:rPr>
        <w:t xml:space="preserve">Победитель аукциона при оформлении лицензии и лицензионного соглашения при желании может передать </w:t>
      </w:r>
      <w:proofErr w:type="spellStart"/>
      <w:r>
        <w:t>Кыргызской</w:t>
      </w:r>
      <w:proofErr w:type="spellEnd"/>
      <w:r>
        <w:t xml:space="preserve"> Республике долю участия в уставном капитале.</w:t>
      </w:r>
    </w:p>
    <w:p w:rsidR="003234E7" w:rsidRDefault="003234E7" w:rsidP="003234E7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</w:rPr>
      </w:pPr>
    </w:p>
    <w:p w:rsidR="003234E7" w:rsidRDefault="003234E7" w:rsidP="003234E7">
      <w:pPr>
        <w:pStyle w:val="Style2"/>
        <w:widowControl/>
        <w:spacing w:line="240" w:lineRule="auto"/>
        <w:ind w:firstLine="709"/>
        <w:rPr>
          <w:rStyle w:val="FontStyle16"/>
          <w:rFonts w:eastAsia="Gungsuh"/>
          <w:b/>
        </w:rPr>
      </w:pPr>
      <w:r>
        <w:rPr>
          <w:rStyle w:val="FontStyle16"/>
          <w:rFonts w:eastAsia="Gungsuh"/>
          <w:b/>
        </w:rPr>
        <w:t>9.</w:t>
      </w:r>
      <w:r>
        <w:rPr>
          <w:rStyle w:val="FontStyle16"/>
          <w:rFonts w:eastAsia="Gungsuh"/>
          <w:b/>
        </w:rPr>
        <w:tab/>
        <w:t>Сбор за участие в аукционе и гарантийный взнос</w:t>
      </w:r>
    </w:p>
    <w:p w:rsidR="003234E7" w:rsidRDefault="003234E7" w:rsidP="003234E7">
      <w:pPr>
        <w:pStyle w:val="Style2"/>
        <w:widowControl/>
        <w:spacing w:line="240" w:lineRule="auto"/>
        <w:ind w:firstLine="709"/>
        <w:rPr>
          <w:rStyle w:val="FontStyle16"/>
          <w:rFonts w:eastAsia="Gungsuh"/>
        </w:rPr>
      </w:pPr>
    </w:p>
    <w:p w:rsidR="003234E7" w:rsidRPr="005266C5" w:rsidRDefault="003234E7" w:rsidP="003234E7">
      <w:pPr>
        <w:pStyle w:val="Style2"/>
        <w:widowControl/>
        <w:spacing w:line="240" w:lineRule="auto"/>
        <w:ind w:firstLine="709"/>
        <w:rPr>
          <w:rStyle w:val="FontStyle16"/>
          <w:rFonts w:eastAsia="Gungsuh"/>
        </w:rPr>
      </w:pPr>
      <w:r w:rsidRPr="005266C5">
        <w:rPr>
          <w:rStyle w:val="FontStyle16"/>
          <w:rFonts w:eastAsia="Gungsuh"/>
        </w:rPr>
        <w:t>Сбор за участие в аукционе устанавливается в размере</w:t>
      </w:r>
      <w:r w:rsidRPr="005266C5">
        <w:rPr>
          <w:rStyle w:val="FontStyle16"/>
          <w:rFonts w:eastAsia="Gungsuh"/>
          <w:b/>
        </w:rPr>
        <w:t xml:space="preserve"> 10 000 сомов</w:t>
      </w:r>
      <w:r w:rsidRPr="005266C5">
        <w:rPr>
          <w:rStyle w:val="FontStyle16"/>
          <w:rFonts w:eastAsia="Gungsuh"/>
        </w:rPr>
        <w:t>, а гарантийный взнос –</w:t>
      </w:r>
      <w:r w:rsidRPr="005266C5">
        <w:rPr>
          <w:rStyle w:val="FontStyle16"/>
          <w:rFonts w:eastAsia="Gungsuh"/>
          <w:b/>
        </w:rPr>
        <w:t xml:space="preserve"> </w:t>
      </w:r>
      <w:r w:rsidR="00B155E1" w:rsidRPr="005266C5">
        <w:rPr>
          <w:rStyle w:val="FontStyle16"/>
          <w:rFonts w:eastAsia="Gungsuh"/>
          <w:b/>
        </w:rPr>
        <w:t>35 480</w:t>
      </w:r>
      <w:r w:rsidRPr="005266C5">
        <w:rPr>
          <w:rStyle w:val="FontStyle16"/>
          <w:rFonts w:eastAsia="Gungsuh"/>
          <w:b/>
          <w:lang w:val="ky-KG"/>
        </w:rPr>
        <w:t xml:space="preserve"> </w:t>
      </w:r>
      <w:r w:rsidRPr="005266C5">
        <w:rPr>
          <w:rStyle w:val="FontStyle16"/>
          <w:rFonts w:eastAsia="Gungsuh"/>
          <w:b/>
        </w:rPr>
        <w:t>долларов США.</w:t>
      </w:r>
    </w:p>
    <w:p w:rsidR="003234E7" w:rsidRDefault="003234E7" w:rsidP="003234E7">
      <w:pPr>
        <w:pStyle w:val="Style2"/>
        <w:widowControl/>
        <w:spacing w:line="240" w:lineRule="auto"/>
        <w:ind w:firstLine="709"/>
        <w:rPr>
          <w:rStyle w:val="FontStyle16"/>
          <w:rFonts w:eastAsia="Gungsuh"/>
        </w:rPr>
      </w:pPr>
      <w:r>
        <w:rPr>
          <w:rStyle w:val="FontStyle16"/>
          <w:rFonts w:eastAsia="Gungsuh"/>
        </w:rPr>
        <w:t>Сбор за участие в аукционе и гарантийный взнос вносится заявителем на специальный счет организатора аукциона по следующим реквизитам:</w:t>
      </w:r>
    </w:p>
    <w:p w:rsidR="003234E7" w:rsidRDefault="003234E7" w:rsidP="003234E7">
      <w:pPr>
        <w:tabs>
          <w:tab w:val="left" w:pos="1215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Получатель: </w:t>
      </w:r>
      <w:r w:rsidR="00C9484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ГН при М</w:t>
      </w:r>
      <w:r w:rsidR="00C94841">
        <w:rPr>
          <w:rFonts w:ascii="Times New Roman" w:hAnsi="Times New Roman" w:cs="Times New Roman"/>
          <w:sz w:val="24"/>
          <w:szCs w:val="24"/>
        </w:rPr>
        <w:t>ПРЭТН</w:t>
      </w:r>
      <w:r>
        <w:rPr>
          <w:rFonts w:ascii="Times New Roman" w:hAnsi="Times New Roman" w:cs="Times New Roman"/>
          <w:sz w:val="24"/>
          <w:szCs w:val="24"/>
        </w:rPr>
        <w:t xml:space="preserve"> КР</w:t>
      </w:r>
    </w:p>
    <w:p w:rsidR="003234E7" w:rsidRDefault="003234E7" w:rsidP="003234E7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Банк: </w:t>
      </w:r>
      <w:r>
        <w:rPr>
          <w:rFonts w:ascii="Times New Roman" w:hAnsi="Times New Roman" w:cs="Times New Roman"/>
          <w:sz w:val="24"/>
          <w:szCs w:val="24"/>
        </w:rPr>
        <w:t>Центральное казначейство МФ КР</w:t>
      </w:r>
    </w:p>
    <w:p w:rsidR="003234E7" w:rsidRDefault="003234E7" w:rsidP="003234E7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БИК: </w:t>
      </w:r>
      <w:r>
        <w:rPr>
          <w:rFonts w:ascii="Times New Roman" w:hAnsi="Times New Roman" w:cs="Times New Roman"/>
          <w:sz w:val="24"/>
          <w:szCs w:val="24"/>
        </w:rPr>
        <w:t>440001</w:t>
      </w:r>
    </w:p>
    <w:p w:rsidR="003234E7" w:rsidRDefault="003234E7" w:rsidP="003234E7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Расчетный счет: </w:t>
      </w:r>
      <w:r>
        <w:rPr>
          <w:rFonts w:ascii="Times New Roman" w:hAnsi="Times New Roman" w:cs="Times New Roman"/>
          <w:sz w:val="24"/>
          <w:szCs w:val="24"/>
        </w:rPr>
        <w:t>4402031103010257</w:t>
      </w:r>
    </w:p>
    <w:p w:rsidR="003234E7" w:rsidRDefault="003234E7" w:rsidP="003234E7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Код платежа: </w:t>
      </w:r>
      <w:r>
        <w:rPr>
          <w:rFonts w:ascii="Times New Roman" w:hAnsi="Times New Roman" w:cs="Times New Roman"/>
          <w:sz w:val="24"/>
          <w:szCs w:val="24"/>
        </w:rPr>
        <w:t>14511900 «Прочие неналоговые доходы»</w:t>
      </w:r>
    </w:p>
    <w:p w:rsidR="003234E7" w:rsidRDefault="003234E7" w:rsidP="003234E7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Назначение платежа:</w:t>
      </w:r>
    </w:p>
    <w:p w:rsidR="003234E7" w:rsidRDefault="003234E7" w:rsidP="003234E7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гарантийный взнос за участие в аукционе_______________________»</w:t>
      </w:r>
    </w:p>
    <w:p w:rsidR="003234E7" w:rsidRDefault="003234E7" w:rsidP="003234E7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</w:t>
      </w:r>
    </w:p>
    <w:p w:rsidR="003234E7" w:rsidRDefault="003234E7" w:rsidP="003234E7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«сбор за участие в аукционе___________________________________»</w:t>
      </w:r>
    </w:p>
    <w:p w:rsidR="003234E7" w:rsidRDefault="003234E7" w:rsidP="003234E7">
      <w:pPr>
        <w:pStyle w:val="Style2"/>
        <w:widowControl/>
        <w:spacing w:line="240" w:lineRule="auto"/>
        <w:ind w:firstLine="709"/>
        <w:rPr>
          <w:rStyle w:val="FontStyle16"/>
          <w:rFonts w:eastAsia="Gungsuh"/>
        </w:rPr>
      </w:pPr>
    </w:p>
    <w:p w:rsidR="003234E7" w:rsidRDefault="003234E7" w:rsidP="003234E7">
      <w:pPr>
        <w:pStyle w:val="Style2"/>
        <w:widowControl/>
        <w:spacing w:line="240" w:lineRule="auto"/>
        <w:ind w:firstLine="709"/>
        <w:rPr>
          <w:rStyle w:val="FontStyle16"/>
          <w:rFonts w:eastAsia="Gungsuh"/>
          <w:i/>
        </w:rPr>
      </w:pPr>
      <w:r>
        <w:rPr>
          <w:rStyle w:val="FontStyle16"/>
          <w:rFonts w:eastAsia="Gungsuh"/>
          <w:i/>
        </w:rPr>
        <w:t>*Гарантийный взнос вносится заявителем в национальной валюте, по курсу НБКР на день внесения или перечисления гарантийного взноса на специальный счет организатора аукциона.</w:t>
      </w:r>
    </w:p>
    <w:p w:rsidR="003234E7" w:rsidRDefault="003234E7" w:rsidP="003234E7">
      <w:pPr>
        <w:pStyle w:val="Style2"/>
        <w:widowControl/>
        <w:spacing w:line="276" w:lineRule="auto"/>
        <w:ind w:firstLine="540"/>
        <w:rPr>
          <w:rStyle w:val="FontStyle16"/>
          <w:rFonts w:eastAsia="Gungsuh"/>
        </w:rPr>
      </w:pPr>
      <w:r>
        <w:rPr>
          <w:rStyle w:val="FontStyle16"/>
          <w:rFonts w:eastAsia="Gungsuh"/>
        </w:rPr>
        <w:t xml:space="preserve">Сбор за участие в аукционе возврату не подлежит, за исключением случаев отмены аукциона, </w:t>
      </w:r>
      <w:proofErr w:type="gramStart"/>
      <w:r>
        <w:rPr>
          <w:rStyle w:val="FontStyle16"/>
          <w:rFonts w:eastAsia="Gungsuh"/>
        </w:rPr>
        <w:t>либо</w:t>
      </w:r>
      <w:proofErr w:type="gramEnd"/>
      <w:r>
        <w:rPr>
          <w:rStyle w:val="FontStyle16"/>
          <w:rFonts w:eastAsia="Gungsuh"/>
        </w:rPr>
        <w:t xml:space="preserve"> когда заявитель отзовет свою заявку до начала аукциона, либо не будет допущен к участию на аукционе. В случае возврата сбора, он подлежит выплате заявителю в течение 30 банковских дней.</w:t>
      </w:r>
    </w:p>
    <w:p w:rsidR="003234E7" w:rsidRDefault="003234E7" w:rsidP="003234E7">
      <w:pPr>
        <w:pStyle w:val="Style2"/>
        <w:widowControl/>
        <w:spacing w:line="276" w:lineRule="auto"/>
        <w:ind w:firstLine="709"/>
        <w:rPr>
          <w:rStyle w:val="FontStyle16"/>
          <w:rFonts w:eastAsia="Gungsuh"/>
        </w:rPr>
      </w:pPr>
      <w:r>
        <w:t>Вносимый для участия в аукционе гарантийный взнос подлежит возврату всем заявителям и участникам аукциона, не ставшим победителями аукциона, за исключением случаев, предусмотренных пунктом 74 Положения о порядке и условиях проведения аукциона на право пользования недрами.</w:t>
      </w:r>
    </w:p>
    <w:p w:rsidR="003234E7" w:rsidRDefault="003234E7" w:rsidP="003234E7">
      <w:pPr>
        <w:pStyle w:val="Style2"/>
        <w:widowControl/>
        <w:spacing w:line="276" w:lineRule="auto"/>
        <w:ind w:firstLine="709"/>
        <w:rPr>
          <w:rStyle w:val="FontStyle16"/>
          <w:rFonts w:eastAsia="Gungsuh"/>
        </w:rPr>
      </w:pPr>
      <w:r>
        <w:t>Возврат гарантийного взноса осуществляется в течение 30 банковских дней с момента подписания протокола заседания аукционной комиссии об итогах аукциона либо о признании аукциона несостоявшимся. В случае отмены аукциона возврат гарантийного взноса производится в течение 30 банковских дней с момента принятия соответствующего решения об отмене проведения аукциона.</w:t>
      </w:r>
    </w:p>
    <w:p w:rsidR="003234E7" w:rsidRDefault="003234E7" w:rsidP="003234E7">
      <w:pPr>
        <w:pStyle w:val="Style2"/>
        <w:widowControl/>
        <w:spacing w:line="276" w:lineRule="auto"/>
        <w:ind w:firstLine="709"/>
      </w:pPr>
      <w:r>
        <w:t>В случае отмены аукциона ранее поданные заявки и внесенные гарантийные взносы подлежат возврату заявителям.</w:t>
      </w:r>
    </w:p>
    <w:p w:rsidR="003234E7" w:rsidRDefault="003234E7" w:rsidP="003234E7">
      <w:pPr>
        <w:pStyle w:val="Style2"/>
        <w:ind w:firstLine="709"/>
        <w:rPr>
          <w:rStyle w:val="FontStyle16"/>
          <w:rFonts w:eastAsia="Gungsuh"/>
        </w:rPr>
      </w:pPr>
      <w:r>
        <w:rPr>
          <w:rStyle w:val="FontStyle16"/>
          <w:rFonts w:eastAsia="Gungsuh"/>
        </w:rPr>
        <w:t>В случае отказа всех участников от права пользования объектом недр организатор аукциона выносит решение об аннулировании результатов аукциона и проведении повторного аукциона.</w:t>
      </w:r>
    </w:p>
    <w:p w:rsidR="003234E7" w:rsidRDefault="003234E7" w:rsidP="003234E7">
      <w:pPr>
        <w:pStyle w:val="Style2"/>
        <w:ind w:firstLine="709"/>
        <w:rPr>
          <w:rStyle w:val="FontStyle16"/>
          <w:rFonts w:eastAsia="Gungsuh"/>
        </w:rPr>
      </w:pPr>
      <w:r>
        <w:rPr>
          <w:rStyle w:val="FontStyle16"/>
          <w:rFonts w:eastAsia="Gungsuh"/>
        </w:rPr>
        <w:t>При этом отказавшимся участникам гарантийный взнос не возвращается в случаях:</w:t>
      </w:r>
    </w:p>
    <w:p w:rsidR="003234E7" w:rsidRDefault="003234E7" w:rsidP="003234E7">
      <w:pPr>
        <w:pStyle w:val="Style2"/>
        <w:ind w:firstLine="709"/>
        <w:rPr>
          <w:rStyle w:val="FontStyle16"/>
          <w:rFonts w:eastAsia="Gungsuh"/>
        </w:rPr>
      </w:pPr>
      <w:r>
        <w:rPr>
          <w:rStyle w:val="FontStyle16"/>
          <w:rFonts w:eastAsia="Gungsuh"/>
        </w:rPr>
        <w:t>- отказа участвовать в аукционе, после регистрации участников;</w:t>
      </w:r>
    </w:p>
    <w:p w:rsidR="003234E7" w:rsidRDefault="003234E7" w:rsidP="003234E7">
      <w:pPr>
        <w:pStyle w:val="Style2"/>
        <w:ind w:firstLine="709"/>
        <w:rPr>
          <w:rStyle w:val="FontStyle16"/>
          <w:rFonts w:eastAsia="Gungsuh"/>
        </w:rPr>
      </w:pPr>
      <w:r>
        <w:rPr>
          <w:rStyle w:val="FontStyle16"/>
          <w:rFonts w:eastAsia="Gungsuh"/>
        </w:rPr>
        <w:t>- отказа подписать протокол итогов аукциона;</w:t>
      </w:r>
    </w:p>
    <w:p w:rsidR="003234E7" w:rsidRDefault="003234E7" w:rsidP="003234E7">
      <w:pPr>
        <w:pStyle w:val="Style2"/>
        <w:ind w:firstLine="709"/>
        <w:rPr>
          <w:rStyle w:val="FontStyle16"/>
          <w:rFonts w:eastAsia="Gungsuh"/>
        </w:rPr>
      </w:pPr>
      <w:r>
        <w:rPr>
          <w:rStyle w:val="FontStyle16"/>
          <w:rFonts w:eastAsia="Gungsuh"/>
        </w:rPr>
        <w:t>- отказа оплатить заявленную сумму;</w:t>
      </w:r>
    </w:p>
    <w:p w:rsidR="003234E7" w:rsidRDefault="003234E7" w:rsidP="003234E7">
      <w:pPr>
        <w:pStyle w:val="Style2"/>
        <w:widowControl/>
        <w:spacing w:line="276" w:lineRule="auto"/>
        <w:ind w:firstLine="709"/>
        <w:rPr>
          <w:rStyle w:val="FontStyle16"/>
          <w:rFonts w:eastAsia="Gungsuh"/>
        </w:rPr>
      </w:pPr>
      <w:r>
        <w:rPr>
          <w:rStyle w:val="FontStyle16"/>
          <w:rFonts w:eastAsia="Gungsuh"/>
        </w:rPr>
        <w:t>- отказа получить лицензию или неполучение лицензии в течение 20 дней с даты проведения аукциона.</w:t>
      </w:r>
    </w:p>
    <w:p w:rsidR="003234E7" w:rsidRPr="005266C5" w:rsidRDefault="003234E7" w:rsidP="003234E7">
      <w:pPr>
        <w:pStyle w:val="Style2"/>
        <w:widowControl/>
        <w:spacing w:line="240" w:lineRule="auto"/>
        <w:ind w:firstLine="709"/>
        <w:rPr>
          <w:rStyle w:val="FontStyle16"/>
          <w:rFonts w:eastAsia="Gungsuh"/>
        </w:rPr>
      </w:pPr>
    </w:p>
    <w:p w:rsidR="003234E7" w:rsidRPr="005266C5" w:rsidRDefault="003234E7" w:rsidP="003234E7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b/>
        </w:rPr>
      </w:pPr>
      <w:r w:rsidRPr="005266C5">
        <w:rPr>
          <w:rStyle w:val="FontStyle16"/>
          <w:rFonts w:eastAsia="Gungsuh"/>
          <w:b/>
        </w:rPr>
        <w:t>10.</w:t>
      </w:r>
      <w:r w:rsidRPr="005266C5">
        <w:rPr>
          <w:rStyle w:val="FontStyle16"/>
          <w:rFonts w:eastAsia="Gungsuh"/>
          <w:b/>
        </w:rPr>
        <w:tab/>
        <w:t>Стартовая цена объекта аукциона</w:t>
      </w:r>
    </w:p>
    <w:p w:rsidR="003234E7" w:rsidRPr="005266C5" w:rsidRDefault="003234E7" w:rsidP="003234E7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</w:rPr>
      </w:pPr>
    </w:p>
    <w:p w:rsidR="003234E7" w:rsidRPr="005266C5" w:rsidRDefault="003234E7" w:rsidP="003234E7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</w:rPr>
      </w:pPr>
      <w:r w:rsidRPr="005266C5">
        <w:rPr>
          <w:rStyle w:val="FontStyle16"/>
          <w:rFonts w:eastAsia="Gungsuh"/>
        </w:rPr>
        <w:t xml:space="preserve">Стартовая цена объекта аукциона составляет </w:t>
      </w:r>
      <w:r w:rsidR="00B172F5" w:rsidRPr="00B172F5">
        <w:rPr>
          <w:rStyle w:val="FontStyle16"/>
          <w:rFonts w:eastAsia="Gungsuh"/>
          <w:b/>
        </w:rPr>
        <w:t>3760</w:t>
      </w:r>
      <w:r w:rsidRPr="005266C5">
        <w:rPr>
          <w:rStyle w:val="FontStyle16"/>
          <w:rFonts w:eastAsia="Gungsuh"/>
          <w:b/>
          <w:lang w:val="ky-KG"/>
        </w:rPr>
        <w:t xml:space="preserve"> </w:t>
      </w:r>
      <w:r w:rsidRPr="005266C5">
        <w:rPr>
          <w:rStyle w:val="FontStyle16"/>
          <w:rFonts w:eastAsia="Gungsuh"/>
          <w:b/>
        </w:rPr>
        <w:t>долларов США</w:t>
      </w:r>
      <w:r w:rsidRPr="005266C5">
        <w:rPr>
          <w:rStyle w:val="FontStyle16"/>
          <w:rFonts w:eastAsia="Gungsuh"/>
        </w:rPr>
        <w:t>.</w:t>
      </w:r>
    </w:p>
    <w:p w:rsidR="003234E7" w:rsidRPr="005266C5" w:rsidRDefault="003234E7" w:rsidP="003234E7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</w:rPr>
      </w:pPr>
    </w:p>
    <w:p w:rsidR="003234E7" w:rsidRPr="005266C5" w:rsidRDefault="003234E7" w:rsidP="003234E7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b/>
        </w:rPr>
      </w:pPr>
      <w:r w:rsidRPr="005266C5">
        <w:rPr>
          <w:rStyle w:val="FontStyle16"/>
          <w:rFonts w:eastAsia="Gungsuh"/>
          <w:b/>
        </w:rPr>
        <w:t>11.</w:t>
      </w:r>
      <w:r w:rsidRPr="005266C5">
        <w:rPr>
          <w:rStyle w:val="FontStyle16"/>
          <w:rFonts w:eastAsia="Gungsuh"/>
          <w:b/>
        </w:rPr>
        <w:tab/>
        <w:t>Шаг аукциона</w:t>
      </w:r>
    </w:p>
    <w:p w:rsidR="003234E7" w:rsidRPr="005266C5" w:rsidRDefault="003234E7" w:rsidP="003234E7">
      <w:pPr>
        <w:pStyle w:val="Style2"/>
        <w:widowControl/>
        <w:spacing w:line="240" w:lineRule="auto"/>
        <w:ind w:firstLine="709"/>
        <w:rPr>
          <w:rStyle w:val="FontStyle16"/>
          <w:rFonts w:eastAsia="Gungsuh"/>
        </w:rPr>
      </w:pPr>
    </w:p>
    <w:p w:rsidR="003234E7" w:rsidRPr="005266C5" w:rsidRDefault="003234E7" w:rsidP="003234E7">
      <w:pPr>
        <w:pStyle w:val="Style2"/>
        <w:widowControl/>
        <w:spacing w:line="240" w:lineRule="auto"/>
        <w:ind w:firstLine="709"/>
        <w:rPr>
          <w:rStyle w:val="FontStyle16"/>
          <w:rFonts w:eastAsia="Gungsuh"/>
        </w:rPr>
      </w:pPr>
      <w:r w:rsidRPr="005266C5">
        <w:rPr>
          <w:rStyle w:val="FontStyle16"/>
          <w:rFonts w:eastAsia="Gungsuh"/>
        </w:rPr>
        <w:t xml:space="preserve">Шаг аукциона устанавливается в размере </w:t>
      </w:r>
      <w:r w:rsidR="005266C5" w:rsidRPr="005266C5">
        <w:rPr>
          <w:rStyle w:val="FontStyle16"/>
          <w:rFonts w:eastAsia="Gungsuh"/>
          <w:b/>
        </w:rPr>
        <w:t>367</w:t>
      </w:r>
      <w:r w:rsidRPr="005266C5">
        <w:rPr>
          <w:rStyle w:val="FontStyle16"/>
          <w:rFonts w:eastAsia="Gungsuh"/>
          <w:b/>
          <w:lang w:val="ky-KG"/>
        </w:rPr>
        <w:t xml:space="preserve"> </w:t>
      </w:r>
      <w:r w:rsidRPr="005266C5">
        <w:rPr>
          <w:rStyle w:val="FontStyle16"/>
          <w:rFonts w:eastAsia="Gungsuh"/>
          <w:b/>
        </w:rPr>
        <w:t>долларов США</w:t>
      </w:r>
      <w:r w:rsidRPr="005266C5">
        <w:rPr>
          <w:rStyle w:val="FontStyle16"/>
          <w:rFonts w:eastAsia="Gungsuh"/>
        </w:rPr>
        <w:t xml:space="preserve">, максимальный шаг – </w:t>
      </w:r>
      <w:r w:rsidRPr="005266C5">
        <w:rPr>
          <w:rStyle w:val="FontStyle16"/>
          <w:rFonts w:eastAsia="Gungsuh"/>
          <w:b/>
        </w:rPr>
        <w:t>1</w:t>
      </w:r>
      <w:r w:rsidR="004976A7" w:rsidRPr="005266C5">
        <w:rPr>
          <w:rStyle w:val="FontStyle16"/>
          <w:rFonts w:eastAsia="Gungsuh"/>
          <w:b/>
        </w:rPr>
        <w:t xml:space="preserve">8 </w:t>
      </w:r>
      <w:r w:rsidR="005266C5" w:rsidRPr="005266C5">
        <w:rPr>
          <w:rStyle w:val="FontStyle16"/>
          <w:rFonts w:eastAsia="Gungsuh"/>
          <w:b/>
        </w:rPr>
        <w:t>80</w:t>
      </w:r>
      <w:r w:rsidR="004976A7" w:rsidRPr="005266C5">
        <w:rPr>
          <w:rStyle w:val="FontStyle16"/>
          <w:rFonts w:eastAsia="Gungsuh"/>
          <w:b/>
        </w:rPr>
        <w:t>0</w:t>
      </w:r>
      <w:r w:rsidRPr="005266C5">
        <w:rPr>
          <w:rStyle w:val="FontStyle16"/>
          <w:rFonts w:eastAsia="Gungsuh"/>
        </w:rPr>
        <w:t xml:space="preserve"> </w:t>
      </w:r>
      <w:r w:rsidRPr="005266C5">
        <w:rPr>
          <w:rStyle w:val="FontStyle16"/>
          <w:rFonts w:eastAsia="Gungsuh"/>
          <w:b/>
        </w:rPr>
        <w:t>долларов США</w:t>
      </w:r>
      <w:r w:rsidRPr="005266C5">
        <w:rPr>
          <w:rStyle w:val="FontStyle16"/>
          <w:rFonts w:eastAsia="Gungsuh"/>
        </w:rPr>
        <w:t>.</w:t>
      </w:r>
    </w:p>
    <w:p w:rsidR="003234E7" w:rsidRDefault="003234E7" w:rsidP="003234E7">
      <w:pPr>
        <w:pStyle w:val="Style2"/>
        <w:widowControl/>
        <w:spacing w:line="240" w:lineRule="auto"/>
        <w:ind w:firstLine="709"/>
        <w:rPr>
          <w:rStyle w:val="FontStyle16"/>
          <w:rFonts w:eastAsia="Gungsuh"/>
        </w:rPr>
      </w:pPr>
    </w:p>
    <w:p w:rsidR="003234E7" w:rsidRDefault="003234E7" w:rsidP="003234E7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b/>
          <w:color w:val="000000" w:themeColor="text1"/>
        </w:rPr>
      </w:pPr>
      <w:r>
        <w:rPr>
          <w:rStyle w:val="FontStyle16"/>
          <w:rFonts w:eastAsia="Gungsuh"/>
          <w:b/>
          <w:color w:val="000000" w:themeColor="text1"/>
        </w:rPr>
        <w:t>12.</w:t>
      </w:r>
      <w:r>
        <w:rPr>
          <w:rStyle w:val="FontStyle16"/>
          <w:rFonts w:eastAsia="Gungsuh"/>
          <w:b/>
          <w:color w:val="000000" w:themeColor="text1"/>
        </w:rPr>
        <w:tab/>
        <w:t>Победитель аукциона</w:t>
      </w:r>
    </w:p>
    <w:p w:rsidR="003234E7" w:rsidRDefault="003234E7" w:rsidP="003234E7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color w:val="000000" w:themeColor="text1"/>
        </w:rPr>
      </w:pPr>
      <w:r>
        <w:rPr>
          <w:rStyle w:val="FontStyle16"/>
          <w:rFonts w:eastAsia="Gungsuh"/>
          <w:color w:val="000000" w:themeColor="text1"/>
        </w:rPr>
        <w:lastRenderedPageBreak/>
        <w:t>Победителем аукциона признается участник, предложивший наиболее высокую цену за объект. В день проведения аукциона победитель подписывает протокол аукциона. Отказ победителя аукциона подтвердить его итоги в день заседания (т.е. отказ от подписания протокола) или неуплата предложенной им цены за право пользования недрами в течение пяти банковских дней после подписания протокола об аукционе, рассматривается как отказ от права пользования объектом недр, гарантийный взнос не возвращается.</w:t>
      </w:r>
    </w:p>
    <w:p w:rsidR="003234E7" w:rsidRDefault="003234E7" w:rsidP="003234E7">
      <w:pPr>
        <w:pStyle w:val="Style2"/>
        <w:widowControl/>
        <w:tabs>
          <w:tab w:val="left" w:pos="1134"/>
        </w:tabs>
        <w:spacing w:line="240" w:lineRule="auto"/>
        <w:ind w:firstLine="709"/>
        <w:rPr>
          <w:rFonts w:eastAsia="Gungsuh"/>
        </w:rPr>
      </w:pPr>
    </w:p>
    <w:p w:rsidR="003234E7" w:rsidRDefault="003234E7" w:rsidP="003234E7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3234E7" w:rsidRDefault="003234E7" w:rsidP="003234E7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3234E7" w:rsidRDefault="003234E7" w:rsidP="003234E7"/>
    <w:p w:rsidR="004E6AF6" w:rsidRDefault="004E6AF6"/>
    <w:sectPr w:rsidR="004E6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D9"/>
    <w:rsid w:val="000229D9"/>
    <w:rsid w:val="00043936"/>
    <w:rsid w:val="00264AB6"/>
    <w:rsid w:val="002C1E53"/>
    <w:rsid w:val="003234E7"/>
    <w:rsid w:val="003C6906"/>
    <w:rsid w:val="00415FF0"/>
    <w:rsid w:val="004976A7"/>
    <w:rsid w:val="004E6AF6"/>
    <w:rsid w:val="005266C5"/>
    <w:rsid w:val="005A4610"/>
    <w:rsid w:val="00802487"/>
    <w:rsid w:val="00982560"/>
    <w:rsid w:val="00B155E1"/>
    <w:rsid w:val="00B172F5"/>
    <w:rsid w:val="00BB7D2E"/>
    <w:rsid w:val="00C94841"/>
    <w:rsid w:val="00E855F2"/>
    <w:rsid w:val="00EE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548A2D"/>
  <w15:chartTrackingRefBased/>
  <w15:docId w15:val="{C8B0F6EF-F65B-4691-9E96-6F443CCD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4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3234E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qFormat/>
    <w:rsid w:val="003234E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kTekst">
    <w:name w:val="_Текст обычный (tkTekst)"/>
    <w:basedOn w:val="a"/>
    <w:rsid w:val="003234E7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Без интервала2"/>
    <w:uiPriority w:val="99"/>
    <w:qFormat/>
    <w:rsid w:val="003234E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11">
    <w:name w:val="111 Знак"/>
    <w:basedOn w:val="a0"/>
    <w:link w:val="1110"/>
    <w:locked/>
    <w:rsid w:val="003234E7"/>
    <w:rPr>
      <w:rFonts w:ascii="Times New Roman" w:eastAsia="Calibri" w:hAnsi="Times New Roman" w:cs="Times New Roman"/>
      <w:sz w:val="28"/>
      <w:szCs w:val="28"/>
    </w:rPr>
  </w:style>
  <w:style w:type="paragraph" w:customStyle="1" w:styleId="1110">
    <w:name w:val="111"/>
    <w:basedOn w:val="a"/>
    <w:link w:val="111"/>
    <w:qFormat/>
    <w:rsid w:val="003234E7"/>
    <w:pPr>
      <w:tabs>
        <w:tab w:val="left" w:pos="1134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FontStyle16">
    <w:name w:val="Font Style16"/>
    <w:rsid w:val="003234E7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17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2F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2306</Words>
  <Characters>13148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2022-03-10T03:59:00Z</cp:lastPrinted>
  <dcterms:created xsi:type="dcterms:W3CDTF">2021-12-29T05:09:00Z</dcterms:created>
  <dcterms:modified xsi:type="dcterms:W3CDTF">2022-03-10T04:01:00Z</dcterms:modified>
</cp:coreProperties>
</file>