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55" w:rsidRPr="00B76D91" w:rsidRDefault="00FA1B33" w:rsidP="00724EF1">
      <w:pPr>
        <w:spacing w:after="0" w:line="240" w:lineRule="auto"/>
        <w:ind w:left="5580" w:firstLine="84"/>
        <w:jc w:val="right"/>
        <w:rPr>
          <w:rFonts w:ascii="Times New Roman" w:hAnsi="Times New Roman"/>
          <w:bCs/>
          <w:sz w:val="26"/>
          <w:szCs w:val="26"/>
          <w:u w:val="single"/>
        </w:rPr>
      </w:pPr>
      <w:r w:rsidRPr="00B76D91">
        <w:rPr>
          <w:rFonts w:ascii="Times New Roman" w:hAnsi="Times New Roman"/>
          <w:bCs/>
          <w:sz w:val="26"/>
          <w:szCs w:val="26"/>
        </w:rPr>
        <w:t>Приложение №</w:t>
      </w:r>
      <w:r w:rsidRPr="00B76D91">
        <w:rPr>
          <w:rFonts w:ascii="Times New Roman" w:hAnsi="Times New Roman"/>
          <w:bCs/>
          <w:sz w:val="26"/>
          <w:szCs w:val="26"/>
          <w:u w:val="single"/>
        </w:rPr>
        <w:t>2</w:t>
      </w:r>
    </w:p>
    <w:p w:rsidR="00EE0655" w:rsidRPr="00B76D91" w:rsidRDefault="00EE0655" w:rsidP="00B45178">
      <w:pPr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</w:rPr>
      </w:pPr>
      <w:r w:rsidRPr="00B76D91">
        <w:rPr>
          <w:rFonts w:ascii="Times New Roman" w:hAnsi="Times New Roman"/>
          <w:b/>
          <w:sz w:val="26"/>
          <w:szCs w:val="26"/>
        </w:rPr>
        <w:t>Утверждено</w:t>
      </w:r>
    </w:p>
    <w:p w:rsidR="00780E7B" w:rsidRPr="00B76D91" w:rsidRDefault="00EE0655" w:rsidP="00B45178">
      <w:pPr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</w:rPr>
      </w:pPr>
      <w:r w:rsidRPr="00B76D91">
        <w:rPr>
          <w:rFonts w:ascii="Times New Roman" w:hAnsi="Times New Roman"/>
          <w:b/>
          <w:sz w:val="26"/>
          <w:szCs w:val="26"/>
        </w:rPr>
        <w:t xml:space="preserve">Приказом </w:t>
      </w:r>
      <w:proofErr w:type="gramStart"/>
      <w:r w:rsidRPr="00B76D91">
        <w:rPr>
          <w:rFonts w:ascii="Times New Roman" w:hAnsi="Times New Roman"/>
          <w:b/>
          <w:sz w:val="26"/>
          <w:szCs w:val="26"/>
        </w:rPr>
        <w:t>Государственного</w:t>
      </w:r>
      <w:proofErr w:type="gramEnd"/>
    </w:p>
    <w:p w:rsidR="00780E7B" w:rsidRPr="00B76D91" w:rsidRDefault="00F501E1" w:rsidP="00B45178">
      <w:pPr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</w:rPr>
      </w:pPr>
      <w:r w:rsidRPr="00B76D91">
        <w:rPr>
          <w:rFonts w:ascii="Times New Roman" w:hAnsi="Times New Roman"/>
          <w:b/>
          <w:sz w:val="26"/>
          <w:szCs w:val="26"/>
        </w:rPr>
        <w:t>агентства геологии и недропользование при Министерстве</w:t>
      </w:r>
    </w:p>
    <w:p w:rsidR="00780E7B" w:rsidRPr="00B76D91" w:rsidRDefault="003A6AA2" w:rsidP="00B45178">
      <w:pPr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</w:rPr>
      </w:pPr>
      <w:r w:rsidRPr="00B76D91">
        <w:rPr>
          <w:rFonts w:ascii="Times New Roman" w:hAnsi="Times New Roman"/>
          <w:b/>
          <w:sz w:val="26"/>
          <w:szCs w:val="26"/>
        </w:rPr>
        <w:t>э</w:t>
      </w:r>
      <w:r w:rsidR="00780E7B" w:rsidRPr="00B76D91">
        <w:rPr>
          <w:rFonts w:ascii="Times New Roman" w:hAnsi="Times New Roman"/>
          <w:b/>
          <w:sz w:val="26"/>
          <w:szCs w:val="26"/>
        </w:rPr>
        <w:t xml:space="preserve">нергетики </w:t>
      </w:r>
      <w:r w:rsidRPr="00B76D91">
        <w:rPr>
          <w:rFonts w:ascii="Times New Roman" w:hAnsi="Times New Roman"/>
          <w:b/>
          <w:sz w:val="26"/>
          <w:szCs w:val="26"/>
        </w:rPr>
        <w:t>и недропользования</w:t>
      </w:r>
    </w:p>
    <w:p w:rsidR="00EE0655" w:rsidRPr="00B76D91" w:rsidRDefault="00EE0655" w:rsidP="00B45178">
      <w:pPr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</w:rPr>
      </w:pPr>
      <w:r w:rsidRPr="00B76D91">
        <w:rPr>
          <w:rFonts w:ascii="Times New Roman" w:hAnsi="Times New Roman"/>
          <w:b/>
          <w:sz w:val="26"/>
          <w:szCs w:val="26"/>
        </w:rPr>
        <w:t>Кыргызской Республики</w:t>
      </w:r>
    </w:p>
    <w:p w:rsidR="00EE0655" w:rsidRPr="00B76D91" w:rsidRDefault="00EE0655" w:rsidP="00B45178">
      <w:pPr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</w:rPr>
      </w:pPr>
      <w:r w:rsidRPr="00B76D91">
        <w:rPr>
          <w:rFonts w:ascii="Times New Roman" w:hAnsi="Times New Roman"/>
          <w:b/>
          <w:sz w:val="26"/>
          <w:szCs w:val="26"/>
        </w:rPr>
        <w:t xml:space="preserve">№____ от </w:t>
      </w:r>
      <w:r w:rsidR="00907EA2" w:rsidRPr="00B76D91">
        <w:rPr>
          <w:rFonts w:ascii="Times New Roman" w:hAnsi="Times New Roman"/>
          <w:b/>
          <w:sz w:val="26"/>
          <w:szCs w:val="26"/>
        </w:rPr>
        <w:t>«__»</w:t>
      </w:r>
      <w:r w:rsidR="00AF6B31" w:rsidRPr="00B76D91">
        <w:rPr>
          <w:rFonts w:ascii="Times New Roman" w:hAnsi="Times New Roman"/>
          <w:b/>
          <w:sz w:val="26"/>
          <w:szCs w:val="26"/>
        </w:rPr>
        <w:t xml:space="preserve"> </w:t>
      </w:r>
      <w:r w:rsidR="00F501E1" w:rsidRPr="00B76D91">
        <w:rPr>
          <w:rFonts w:ascii="Times New Roman" w:hAnsi="Times New Roman"/>
          <w:b/>
          <w:sz w:val="26"/>
          <w:szCs w:val="26"/>
        </w:rPr>
        <w:t>ноября</w:t>
      </w:r>
      <w:r w:rsidR="006C4A8B" w:rsidRPr="00B76D91">
        <w:rPr>
          <w:rFonts w:ascii="Times New Roman" w:hAnsi="Times New Roman"/>
          <w:b/>
          <w:sz w:val="26"/>
          <w:szCs w:val="26"/>
        </w:rPr>
        <w:t xml:space="preserve"> 2021</w:t>
      </w:r>
      <w:r w:rsidRPr="00B76D91">
        <w:rPr>
          <w:rFonts w:ascii="Times New Roman" w:hAnsi="Times New Roman"/>
          <w:b/>
          <w:sz w:val="26"/>
          <w:szCs w:val="26"/>
        </w:rPr>
        <w:t xml:space="preserve"> г.</w:t>
      </w:r>
    </w:p>
    <w:p w:rsidR="00EE0655" w:rsidRPr="00B76D91" w:rsidRDefault="00EE0655" w:rsidP="00242426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0655" w:rsidRPr="00B76D91" w:rsidRDefault="00EE0655" w:rsidP="00242426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6"/>
          <w:szCs w:val="26"/>
          <w:u w:val="single"/>
        </w:rPr>
      </w:pPr>
      <w:r w:rsidRPr="00B76D91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</w:t>
      </w:r>
      <w:r w:rsidR="00E5647D" w:rsidRPr="00B76D91">
        <w:rPr>
          <w:rFonts w:ascii="Times New Roman" w:eastAsia="Calibri" w:hAnsi="Times New Roman" w:cs="Times New Roman"/>
          <w:b/>
          <w:sz w:val="26"/>
          <w:szCs w:val="26"/>
        </w:rPr>
        <w:t>разработки участок «Локальный</w:t>
      </w:r>
      <w:r w:rsidR="00C738E3" w:rsidRPr="00B76D91">
        <w:rPr>
          <w:rFonts w:ascii="Times New Roman" w:hAnsi="Times New Roman"/>
          <w:b/>
          <w:sz w:val="26"/>
          <w:szCs w:val="26"/>
        </w:rPr>
        <w:t>»</w:t>
      </w:r>
      <w:r w:rsidR="00E5647D" w:rsidRPr="00B76D9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5647D" w:rsidRPr="00B76D91">
        <w:rPr>
          <w:rFonts w:ascii="Times New Roman" w:hAnsi="Times New Roman"/>
          <w:b/>
          <w:sz w:val="26"/>
          <w:szCs w:val="26"/>
        </w:rPr>
        <w:t>Самаркандек</w:t>
      </w:r>
      <w:proofErr w:type="spellEnd"/>
      <w:r w:rsidR="00E5647D" w:rsidRPr="00B76D91">
        <w:rPr>
          <w:rFonts w:ascii="Times New Roman" w:hAnsi="Times New Roman"/>
          <w:b/>
          <w:sz w:val="26"/>
          <w:szCs w:val="26"/>
        </w:rPr>
        <w:t xml:space="preserve"> Западный месторождение </w:t>
      </w:r>
      <w:proofErr w:type="spellStart"/>
      <w:r w:rsidR="00E5647D" w:rsidRPr="00B76D91">
        <w:rPr>
          <w:rFonts w:ascii="Times New Roman" w:hAnsi="Times New Roman"/>
          <w:b/>
          <w:sz w:val="26"/>
          <w:szCs w:val="26"/>
        </w:rPr>
        <w:t>Шурабское</w:t>
      </w:r>
      <w:proofErr w:type="spellEnd"/>
      <w:r w:rsidR="00957357" w:rsidRPr="00B76D91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350D00" w:rsidRPr="00B76D9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E0655" w:rsidRPr="00B76D91" w:rsidRDefault="00EE0655" w:rsidP="0024242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21C7" w:rsidRPr="00B76D91" w:rsidRDefault="00D021C7" w:rsidP="00D021C7">
      <w:pPr>
        <w:pStyle w:val="27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B76D91"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 w:rsidRPr="00B76D91"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D021C7" w:rsidRPr="00B76D91" w:rsidRDefault="00D021C7" w:rsidP="00D021C7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21C7" w:rsidRPr="00B76D91" w:rsidRDefault="00D021C7" w:rsidP="00D021C7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недр.</w:t>
      </w:r>
    </w:p>
    <w:p w:rsidR="00D021C7" w:rsidRPr="00B76D91" w:rsidRDefault="00D021C7" w:rsidP="00D021C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21C7" w:rsidRPr="00B76D91" w:rsidRDefault="00D021C7" w:rsidP="00D021C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76D91">
        <w:rPr>
          <w:rFonts w:ascii="Times New Roman" w:hAnsi="Times New Roman" w:cs="Times New Roman"/>
          <w:b w:val="0"/>
          <w:color w:val="auto"/>
          <w:sz w:val="26"/>
          <w:szCs w:val="26"/>
        </w:rPr>
        <w:t>2.1.</w:t>
      </w:r>
      <w:r w:rsidRPr="00B76D91"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Предмет аукциона: Право пользования недрами </w:t>
      </w:r>
      <w:r w:rsidRPr="00B76D91">
        <w:rPr>
          <w:rFonts w:ascii="Times New Roman" w:eastAsia="Calibri" w:hAnsi="Times New Roman" w:cs="Times New Roman"/>
          <w:b w:val="0"/>
          <w:color w:val="auto"/>
          <w:sz w:val="26"/>
          <w:szCs w:val="26"/>
        </w:rPr>
        <w:t>с целью разработки участок «Локальный</w:t>
      </w:r>
      <w:r w:rsidRPr="00B76D91">
        <w:rPr>
          <w:rFonts w:ascii="Times New Roman" w:hAnsi="Times New Roman"/>
          <w:color w:val="auto"/>
          <w:sz w:val="26"/>
          <w:szCs w:val="26"/>
        </w:rPr>
        <w:t>»</w:t>
      </w:r>
      <w:r w:rsidRPr="00B76D91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spellStart"/>
      <w:r w:rsidRPr="00B76D91">
        <w:rPr>
          <w:rFonts w:ascii="Times New Roman" w:hAnsi="Times New Roman"/>
          <w:b w:val="0"/>
          <w:color w:val="auto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b w:val="0"/>
          <w:color w:val="auto"/>
          <w:sz w:val="26"/>
          <w:szCs w:val="26"/>
        </w:rPr>
        <w:t xml:space="preserve"> Западный месторождение </w:t>
      </w:r>
      <w:proofErr w:type="spellStart"/>
      <w:r w:rsidRPr="00B76D91">
        <w:rPr>
          <w:rFonts w:ascii="Times New Roman" w:hAnsi="Times New Roman"/>
          <w:b w:val="0"/>
          <w:color w:val="auto"/>
          <w:sz w:val="26"/>
          <w:szCs w:val="26"/>
        </w:rPr>
        <w:t>Шурабское</w:t>
      </w:r>
      <w:proofErr w:type="spellEnd"/>
      <w:r w:rsidRPr="00B76D91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D021C7" w:rsidRPr="00B76D91" w:rsidRDefault="00D021C7" w:rsidP="00D021C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2.2.</w:t>
      </w:r>
      <w:r w:rsidRPr="00B76D91">
        <w:rPr>
          <w:rFonts w:ascii="Times New Roman" w:hAnsi="Times New Roman" w:cs="Times New Roman"/>
          <w:sz w:val="26"/>
          <w:szCs w:val="26"/>
        </w:rPr>
        <w:tab/>
      </w:r>
      <w:r w:rsidRPr="00B76D91">
        <w:rPr>
          <w:rFonts w:ascii="Times New Roman" w:hAnsi="Times New Roman" w:cs="Times New Roman"/>
          <w:b/>
          <w:sz w:val="26"/>
          <w:szCs w:val="26"/>
        </w:rPr>
        <w:t>Объект предоставления права пользования недрами, выставляется на аукцион:</w:t>
      </w:r>
      <w:r w:rsidRPr="00B76D91">
        <w:rPr>
          <w:rFonts w:ascii="Times New Roman" w:eastAsia="Calibri" w:hAnsi="Times New Roman" w:cs="Times New Roman"/>
          <w:sz w:val="26"/>
          <w:szCs w:val="26"/>
        </w:rPr>
        <w:t xml:space="preserve"> участок «Локальный</w:t>
      </w:r>
      <w:r w:rsidRPr="00B76D91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Западный месторождение </w:t>
      </w:r>
      <w:proofErr w:type="spellStart"/>
      <w:r w:rsidRPr="00B76D91">
        <w:rPr>
          <w:rFonts w:ascii="Times New Roman" w:hAnsi="Times New Roman"/>
          <w:sz w:val="26"/>
          <w:szCs w:val="26"/>
        </w:rPr>
        <w:t>Шурабское</w:t>
      </w:r>
      <w:proofErr w:type="spellEnd"/>
      <w:r w:rsidRPr="00B76D9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D021C7" w:rsidRPr="00B76D91" w:rsidRDefault="00D021C7" w:rsidP="00D021C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2.3.</w:t>
      </w:r>
      <w:r w:rsidRPr="00B76D91">
        <w:rPr>
          <w:rFonts w:ascii="Times New Roman" w:hAnsi="Times New Roman" w:cs="Times New Roman"/>
          <w:sz w:val="26"/>
          <w:szCs w:val="26"/>
        </w:rPr>
        <w:tab/>
      </w:r>
      <w:r w:rsidRPr="00B76D91">
        <w:rPr>
          <w:rFonts w:ascii="Times New Roman" w:hAnsi="Times New Roman" w:cs="Times New Roman"/>
          <w:b/>
          <w:sz w:val="26"/>
          <w:szCs w:val="26"/>
        </w:rPr>
        <w:t>Вид полезного ископаемого</w:t>
      </w:r>
      <w:r w:rsidRPr="00B76D91">
        <w:rPr>
          <w:rFonts w:ascii="Times New Roman" w:hAnsi="Times New Roman" w:cs="Times New Roman"/>
          <w:sz w:val="26"/>
          <w:szCs w:val="26"/>
        </w:rPr>
        <w:t xml:space="preserve"> – </w:t>
      </w:r>
      <w:r w:rsidRPr="00B76D91">
        <w:rPr>
          <w:rFonts w:ascii="Times New Roman" w:eastAsia="Calibri" w:hAnsi="Times New Roman" w:cs="Times New Roman"/>
          <w:sz w:val="26"/>
          <w:szCs w:val="26"/>
        </w:rPr>
        <w:t>бурый уголь</w:t>
      </w:r>
      <w:r w:rsidRPr="00B76D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21C7" w:rsidRPr="00B76D91" w:rsidRDefault="00D021C7" w:rsidP="00D021C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>3.</w:t>
      </w:r>
      <w:r w:rsidRPr="00B76D91">
        <w:rPr>
          <w:rFonts w:ascii="Times New Roman" w:hAnsi="Times New Roman" w:cs="Times New Roman"/>
          <w:b/>
          <w:sz w:val="26"/>
          <w:szCs w:val="26"/>
        </w:rPr>
        <w:tab/>
        <w:t>Сведения об объекте недр:</w:t>
      </w:r>
    </w:p>
    <w:p w:rsidR="00D021C7" w:rsidRPr="00B76D91" w:rsidRDefault="00D021C7" w:rsidP="00D021C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>3.1</w:t>
      </w:r>
      <w:r w:rsidRPr="00B76D91">
        <w:rPr>
          <w:rFonts w:ascii="Times New Roman" w:hAnsi="Times New Roman" w:cs="Times New Roman"/>
          <w:b/>
          <w:sz w:val="26"/>
          <w:szCs w:val="26"/>
        </w:rPr>
        <w:tab/>
        <w:t>Географическое расположение недр</w:t>
      </w:r>
      <w:r w:rsidRPr="00B76D91">
        <w:rPr>
          <w:rFonts w:ascii="Times New Roman" w:hAnsi="Times New Roman" w:cs="Times New Roman"/>
          <w:sz w:val="26"/>
          <w:szCs w:val="26"/>
        </w:rPr>
        <w:t>:</w:t>
      </w:r>
    </w:p>
    <w:p w:rsidR="00D021C7" w:rsidRPr="00B76D91" w:rsidRDefault="00D021C7" w:rsidP="00D021C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 xml:space="preserve">Административно участок относится к </w:t>
      </w:r>
      <w:proofErr w:type="spellStart"/>
      <w:r w:rsidR="00B76D91" w:rsidRPr="00B76D91">
        <w:rPr>
          <w:rFonts w:ascii="Times New Roman" w:hAnsi="Times New Roman" w:cs="Times New Roman"/>
          <w:sz w:val="26"/>
          <w:szCs w:val="26"/>
        </w:rPr>
        <w:t>Баткен</w:t>
      </w:r>
      <w:r w:rsidRPr="00B76D91">
        <w:rPr>
          <w:rFonts w:ascii="Times New Roman" w:hAnsi="Times New Roman" w:cs="Times New Roman"/>
          <w:sz w:val="26"/>
          <w:szCs w:val="26"/>
        </w:rPr>
        <w:t>скому</w:t>
      </w:r>
      <w:proofErr w:type="spellEnd"/>
      <w:r w:rsidRPr="00B76D91">
        <w:rPr>
          <w:rFonts w:ascii="Times New Roman" w:hAnsi="Times New Roman" w:cs="Times New Roman"/>
          <w:sz w:val="26"/>
          <w:szCs w:val="26"/>
        </w:rPr>
        <w:t xml:space="preserve"> району </w:t>
      </w:r>
      <w:proofErr w:type="spellStart"/>
      <w:r w:rsidR="00B76D91" w:rsidRPr="00B76D91">
        <w:rPr>
          <w:rFonts w:ascii="Times New Roman" w:hAnsi="Times New Roman" w:cs="Times New Roman"/>
          <w:sz w:val="26"/>
          <w:szCs w:val="26"/>
        </w:rPr>
        <w:t>Баткен</w:t>
      </w:r>
      <w:r w:rsidRPr="00B76D91">
        <w:rPr>
          <w:rFonts w:ascii="Times New Roman" w:hAnsi="Times New Roman" w:cs="Times New Roman"/>
          <w:sz w:val="26"/>
          <w:szCs w:val="26"/>
        </w:rPr>
        <w:t>ской</w:t>
      </w:r>
      <w:proofErr w:type="spellEnd"/>
      <w:r w:rsidRPr="00B76D91">
        <w:rPr>
          <w:rFonts w:ascii="Times New Roman" w:hAnsi="Times New Roman" w:cs="Times New Roman"/>
          <w:sz w:val="26"/>
          <w:szCs w:val="26"/>
        </w:rPr>
        <w:t xml:space="preserve"> области, Кыргызской Республики.</w:t>
      </w:r>
    </w:p>
    <w:p w:rsidR="00D021C7" w:rsidRPr="00B76D91" w:rsidRDefault="00D021C7" w:rsidP="00D021C7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>3.2.</w:t>
      </w:r>
      <w:r w:rsidRPr="00B76D91">
        <w:rPr>
          <w:rFonts w:ascii="Times New Roman" w:hAnsi="Times New Roman" w:cs="Times New Roman"/>
          <w:b/>
          <w:sz w:val="26"/>
          <w:szCs w:val="26"/>
        </w:rPr>
        <w:tab/>
        <w:t>Размеры лицензионной площади:</w:t>
      </w:r>
    </w:p>
    <w:p w:rsidR="00D021C7" w:rsidRPr="00B76D91" w:rsidRDefault="00D021C7" w:rsidP="00D021C7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Координаты угловых точек площади:</w:t>
      </w:r>
    </w:p>
    <w:p w:rsidR="00D021C7" w:rsidRPr="00B76D91" w:rsidRDefault="00D021C7" w:rsidP="00D021C7">
      <w:pPr>
        <w:tabs>
          <w:tab w:val="left" w:pos="1134"/>
        </w:tabs>
        <w:ind w:firstLine="709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6C4A8B" w:rsidRPr="00B76D91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6C4A8B" w:rsidRPr="00B76D91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2C5BFA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12633189</w:t>
            </w:r>
            <w:r w:rsidR="00FC2F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2C5BFA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4432630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12633614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4432314</w:t>
            </w:r>
          </w:p>
        </w:tc>
      </w:tr>
      <w:tr w:rsidR="006C4A8B" w:rsidRPr="00B76D91" w:rsidTr="00867CEC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2C5BFA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12633356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2C5BFA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4432566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12633401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4432356</w:t>
            </w:r>
          </w:p>
        </w:tc>
      </w:tr>
      <w:tr w:rsidR="006C4A8B" w:rsidRPr="00B76D91" w:rsidTr="00BB736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12633441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4432556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12633372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A8B" w:rsidRPr="00BB7363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363">
              <w:rPr>
                <w:rFonts w:ascii="Times New Roman" w:hAnsi="Times New Roman" w:cs="Times New Roman"/>
                <w:sz w:val="26"/>
                <w:szCs w:val="26"/>
              </w:rPr>
              <w:t>4432461</w:t>
            </w:r>
          </w:p>
        </w:tc>
      </w:tr>
      <w:tr w:rsidR="006C4A8B" w:rsidRPr="00B76D91" w:rsidTr="00BB7363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12633615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4432455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091DED" w:rsidRDefault="006C4A8B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DE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8B" w:rsidRPr="00B76D91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D91">
              <w:rPr>
                <w:rFonts w:ascii="Times New Roman" w:hAnsi="Times New Roman" w:cs="Times New Roman"/>
                <w:sz w:val="26"/>
                <w:szCs w:val="26"/>
              </w:rPr>
              <w:t>12633224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A8B" w:rsidRPr="00BB7363" w:rsidRDefault="00F501E1" w:rsidP="00867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363">
              <w:rPr>
                <w:rFonts w:ascii="Times New Roman" w:hAnsi="Times New Roman" w:cs="Times New Roman"/>
                <w:sz w:val="26"/>
                <w:szCs w:val="26"/>
              </w:rPr>
              <w:t>4432569</w:t>
            </w:r>
          </w:p>
        </w:tc>
      </w:tr>
    </w:tbl>
    <w:p w:rsidR="006C4A8B" w:rsidRPr="00B76D91" w:rsidRDefault="006C4A8B" w:rsidP="006C4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6D91">
        <w:rPr>
          <w:rFonts w:ascii="Times New Roman" w:hAnsi="Times New Roman" w:cs="Times New Roman"/>
          <w:b/>
          <w:i/>
          <w:sz w:val="26"/>
          <w:szCs w:val="26"/>
        </w:rPr>
        <w:t xml:space="preserve">Площадь составляет </w:t>
      </w:r>
      <w:r w:rsidR="00F501E1" w:rsidRPr="00B76D91">
        <w:rPr>
          <w:rFonts w:ascii="Times New Roman" w:hAnsi="Times New Roman" w:cs="Times New Roman"/>
          <w:b/>
          <w:i/>
          <w:sz w:val="26"/>
          <w:szCs w:val="26"/>
        </w:rPr>
        <w:t>5,45</w:t>
      </w:r>
      <w:r w:rsidRPr="00B76D91">
        <w:rPr>
          <w:rFonts w:ascii="Times New Roman" w:hAnsi="Times New Roman" w:cs="Times New Roman"/>
          <w:b/>
          <w:i/>
          <w:sz w:val="26"/>
          <w:szCs w:val="26"/>
        </w:rPr>
        <w:t xml:space="preserve"> га</w:t>
      </w:r>
    </w:p>
    <w:p w:rsidR="006C4A8B" w:rsidRPr="00B76D91" w:rsidRDefault="006C4A8B" w:rsidP="006C4A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6D91">
        <w:rPr>
          <w:rFonts w:ascii="Times New Roman" w:hAnsi="Times New Roman" w:cs="Times New Roman"/>
          <w:i/>
          <w:sz w:val="26"/>
          <w:szCs w:val="26"/>
        </w:rPr>
        <w:t xml:space="preserve">Номенклатура листа </w:t>
      </w:r>
      <w:r w:rsidR="0047051D">
        <w:rPr>
          <w:rFonts w:ascii="Times New Roman" w:hAnsi="Times New Roman" w:cs="Times New Roman"/>
          <w:i/>
          <w:sz w:val="26"/>
          <w:szCs w:val="26"/>
        </w:rPr>
        <w:t xml:space="preserve">топографической карты 1:100000 </w:t>
      </w:r>
      <w:r w:rsidRPr="00B76D91">
        <w:rPr>
          <w:rFonts w:ascii="Times New Roman" w:hAnsi="Times New Roman" w:cs="Times New Roman"/>
          <w:i/>
          <w:sz w:val="26"/>
          <w:szCs w:val="26"/>
        </w:rPr>
        <w:t>масштаба: K-42-142.</w:t>
      </w:r>
    </w:p>
    <w:p w:rsidR="008C0FE2" w:rsidRPr="00B76D91" w:rsidRDefault="008C0FE2" w:rsidP="0024242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B0E" w:rsidRPr="00B76D91" w:rsidRDefault="00B76D91" w:rsidP="0062311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D91">
        <w:rPr>
          <w:rFonts w:ascii="Times New Roman" w:hAnsi="Times New Roman" w:cs="Times New Roman"/>
          <w:b/>
          <w:bCs/>
          <w:sz w:val="26"/>
          <w:szCs w:val="26"/>
        </w:rPr>
        <w:lastRenderedPageBreak/>
        <w:t>3.3</w:t>
      </w:r>
      <w:r w:rsidR="007121B3" w:rsidRPr="00B76D91">
        <w:rPr>
          <w:rFonts w:ascii="Times New Roman" w:hAnsi="Times New Roman" w:cs="Times New Roman"/>
          <w:b/>
          <w:sz w:val="26"/>
          <w:szCs w:val="26"/>
        </w:rPr>
        <w:t xml:space="preserve"> Геологическая характеристика </w:t>
      </w:r>
      <w:r w:rsidR="006C4A8B" w:rsidRPr="00B76D91">
        <w:rPr>
          <w:rFonts w:ascii="Times New Roman" w:hAnsi="Times New Roman" w:cs="Times New Roman"/>
          <w:b/>
          <w:sz w:val="26"/>
          <w:szCs w:val="26"/>
        </w:rPr>
        <w:t>объекта</w:t>
      </w:r>
      <w:r w:rsidR="00C738E3" w:rsidRPr="00B76D91">
        <w:rPr>
          <w:rFonts w:ascii="Times New Roman" w:hAnsi="Times New Roman" w:cs="Times New Roman"/>
          <w:b/>
          <w:sz w:val="26"/>
          <w:szCs w:val="26"/>
        </w:rPr>
        <w:t>.</w:t>
      </w:r>
      <w:r w:rsidR="0058355B" w:rsidRPr="00B76D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В орографическом отношении Гарм-</w:t>
      </w:r>
      <w:proofErr w:type="spellStart"/>
      <w:r w:rsidRPr="00B76D91">
        <w:rPr>
          <w:rFonts w:ascii="Times New Roman" w:hAnsi="Times New Roman"/>
          <w:sz w:val="26"/>
          <w:szCs w:val="26"/>
        </w:rPr>
        <w:t>Кулано</w:t>
      </w:r>
      <w:proofErr w:type="spellEnd"/>
      <w:r w:rsidRPr="00B76D91">
        <w:rPr>
          <w:rFonts w:ascii="Times New Roman" w:hAnsi="Times New Roman"/>
          <w:sz w:val="26"/>
          <w:szCs w:val="26"/>
        </w:rPr>
        <w:t>-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площадь подразделяется: на </w:t>
      </w:r>
      <w:proofErr w:type="spellStart"/>
      <w:r w:rsidRPr="00B76D91">
        <w:rPr>
          <w:rFonts w:ascii="Times New Roman" w:hAnsi="Times New Roman"/>
          <w:sz w:val="26"/>
          <w:szCs w:val="26"/>
        </w:rPr>
        <w:t>Куланскую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, на </w:t>
      </w:r>
      <w:proofErr w:type="spellStart"/>
      <w:r w:rsidRPr="00B76D91">
        <w:rPr>
          <w:rFonts w:ascii="Times New Roman" w:hAnsi="Times New Roman"/>
          <w:sz w:val="26"/>
          <w:szCs w:val="26"/>
        </w:rPr>
        <w:t>Раватскую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долины на западе и на </w:t>
      </w:r>
      <w:proofErr w:type="spellStart"/>
      <w:r w:rsidRPr="00B76D91">
        <w:rPr>
          <w:rFonts w:ascii="Times New Roman" w:hAnsi="Times New Roman"/>
          <w:sz w:val="26"/>
          <w:szCs w:val="26"/>
        </w:rPr>
        <w:t>Баткенскую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долину – восточнее реки Исфары. Гарм-</w:t>
      </w:r>
      <w:proofErr w:type="spellStart"/>
      <w:r w:rsidRPr="00B76D91">
        <w:rPr>
          <w:rFonts w:ascii="Times New Roman" w:hAnsi="Times New Roman"/>
          <w:sz w:val="26"/>
          <w:szCs w:val="26"/>
        </w:rPr>
        <w:t>Кулано</w:t>
      </w:r>
      <w:proofErr w:type="spellEnd"/>
      <w:r w:rsidRPr="00B76D91">
        <w:rPr>
          <w:rFonts w:ascii="Times New Roman" w:hAnsi="Times New Roman"/>
          <w:sz w:val="26"/>
          <w:szCs w:val="26"/>
        </w:rPr>
        <w:t>-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долина, Шураб-</w:t>
      </w:r>
      <w:proofErr w:type="spellStart"/>
      <w:r w:rsidRPr="00B76D91">
        <w:rPr>
          <w:rFonts w:ascii="Times New Roman" w:hAnsi="Times New Roman"/>
          <w:sz w:val="26"/>
          <w:szCs w:val="26"/>
        </w:rPr>
        <w:t>Баткенская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горная гряда, </w:t>
      </w:r>
      <w:proofErr w:type="spellStart"/>
      <w:r w:rsidRPr="00B76D91">
        <w:rPr>
          <w:rFonts w:ascii="Times New Roman" w:hAnsi="Times New Roman"/>
          <w:sz w:val="26"/>
          <w:szCs w:val="26"/>
        </w:rPr>
        <w:t>Исфаринская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долина и Каратау-</w:t>
      </w:r>
      <w:proofErr w:type="spellStart"/>
      <w:r w:rsidRPr="00B76D91">
        <w:rPr>
          <w:rFonts w:ascii="Times New Roman" w:hAnsi="Times New Roman"/>
          <w:sz w:val="26"/>
          <w:szCs w:val="26"/>
        </w:rPr>
        <w:t>Гузанская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горная гряда. Общее понижение рельефа местности происходит в северном направлении. Поверхность имеет уклон к востоку.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Кроме основной водной артерии – реки Исфара имеются следующие выходы вод на поверхность: ключ в пос. Кон и Гут (из палеозойских отложений), родник Кулан (в четвертичных отложениях) и колодец площади (</w:t>
      </w:r>
      <w:proofErr w:type="spellStart"/>
      <w:r w:rsidRPr="00B76D91">
        <w:rPr>
          <w:rFonts w:ascii="Times New Roman" w:hAnsi="Times New Roman"/>
          <w:sz w:val="26"/>
          <w:szCs w:val="26"/>
        </w:rPr>
        <w:t>Баткенская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долина). Питание реки происходит в основном за счет таяния ледников, поэтому максимальный расход ее приурочен к летним месяцам (июль-август). Среднегодовые максимальные расходы реки Исфара составляют 23.6- 55.7 м</w:t>
      </w:r>
      <w:r w:rsidRPr="00B76D91">
        <w:rPr>
          <w:rFonts w:ascii="Times New Roman" w:hAnsi="Times New Roman"/>
          <w:sz w:val="26"/>
          <w:szCs w:val="26"/>
          <w:vertAlign w:val="superscript"/>
        </w:rPr>
        <w:t>3</w:t>
      </w:r>
      <w:r w:rsidRPr="00B76D91">
        <w:rPr>
          <w:rFonts w:ascii="Times New Roman" w:hAnsi="Times New Roman"/>
          <w:sz w:val="26"/>
          <w:szCs w:val="26"/>
        </w:rPr>
        <w:t>/сек, минимальные – 3.9- 6.6 м</w:t>
      </w:r>
      <w:r w:rsidRPr="00B76D91">
        <w:rPr>
          <w:rFonts w:ascii="Times New Roman" w:hAnsi="Times New Roman"/>
          <w:sz w:val="26"/>
          <w:szCs w:val="26"/>
          <w:vertAlign w:val="superscript"/>
        </w:rPr>
        <w:t>3</w:t>
      </w:r>
      <w:r w:rsidRPr="00B76D91">
        <w:rPr>
          <w:rFonts w:ascii="Times New Roman" w:hAnsi="Times New Roman"/>
          <w:sz w:val="26"/>
          <w:szCs w:val="26"/>
        </w:rPr>
        <w:t>/сек.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Климат района месторождения континентальный, колебания температуры днем и ночью летом +40</w:t>
      </w:r>
      <w:r w:rsidRPr="00B76D91">
        <w:rPr>
          <w:rFonts w:ascii="Times New Roman" w:hAnsi="Times New Roman"/>
          <w:sz w:val="26"/>
          <w:szCs w:val="26"/>
          <w:vertAlign w:val="superscript"/>
        </w:rPr>
        <w:t>0</w:t>
      </w:r>
      <w:r w:rsidR="00F078AE">
        <w:rPr>
          <w:rFonts w:ascii="Times New Roman" w:hAnsi="Times New Roman"/>
          <w:sz w:val="26"/>
          <w:szCs w:val="26"/>
        </w:rPr>
        <w:t xml:space="preserve"> </w:t>
      </w:r>
      <w:r w:rsidRPr="00B76D91">
        <w:rPr>
          <w:rFonts w:ascii="Times New Roman" w:hAnsi="Times New Roman"/>
          <w:sz w:val="26"/>
          <w:szCs w:val="26"/>
        </w:rPr>
        <w:t>- +10</w:t>
      </w:r>
      <w:r w:rsidRPr="00B76D91">
        <w:rPr>
          <w:rFonts w:ascii="Times New Roman" w:hAnsi="Times New Roman"/>
          <w:sz w:val="26"/>
          <w:szCs w:val="26"/>
          <w:vertAlign w:val="superscript"/>
        </w:rPr>
        <w:t>0</w:t>
      </w:r>
      <w:r w:rsidRPr="00B76D91">
        <w:rPr>
          <w:rFonts w:ascii="Times New Roman" w:hAnsi="Times New Roman"/>
          <w:sz w:val="26"/>
          <w:szCs w:val="26"/>
        </w:rPr>
        <w:t>, зимой – 10</w:t>
      </w:r>
      <w:r w:rsidRPr="00B76D91">
        <w:rPr>
          <w:rFonts w:ascii="Times New Roman" w:hAnsi="Times New Roman"/>
          <w:sz w:val="26"/>
          <w:szCs w:val="26"/>
          <w:vertAlign w:val="superscript"/>
        </w:rPr>
        <w:t>0</w:t>
      </w:r>
      <w:r w:rsidRPr="00B76D91">
        <w:rPr>
          <w:rFonts w:ascii="Times New Roman" w:hAnsi="Times New Roman"/>
          <w:sz w:val="26"/>
          <w:szCs w:val="26"/>
        </w:rPr>
        <w:t>. Осадки редки, в мае-июне часто бывают кратковременные проливные дожди (сели).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Растительность на месторождении, в том числе и на Гарм-</w:t>
      </w:r>
      <w:proofErr w:type="spellStart"/>
      <w:r w:rsidRPr="00B76D91">
        <w:rPr>
          <w:rFonts w:ascii="Times New Roman" w:hAnsi="Times New Roman"/>
          <w:sz w:val="26"/>
          <w:szCs w:val="26"/>
        </w:rPr>
        <w:t>Кулано</w:t>
      </w:r>
      <w:proofErr w:type="spellEnd"/>
      <w:r w:rsidRPr="00B76D91">
        <w:rPr>
          <w:rFonts w:ascii="Times New Roman" w:hAnsi="Times New Roman"/>
          <w:sz w:val="26"/>
          <w:szCs w:val="26"/>
        </w:rPr>
        <w:t>-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площади, кроме узкой </w:t>
      </w:r>
      <w:proofErr w:type="spellStart"/>
      <w:r w:rsidRPr="00B76D91">
        <w:rPr>
          <w:rFonts w:ascii="Times New Roman" w:hAnsi="Times New Roman"/>
          <w:sz w:val="26"/>
          <w:szCs w:val="26"/>
        </w:rPr>
        <w:t>Исфаринской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долины, полностью отсутствуют.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В пределах площади, по реке Исфара, располагаются с.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(Кыргызская Республика), </w:t>
      </w:r>
      <w:proofErr w:type="spellStart"/>
      <w:r w:rsidRPr="00B76D91">
        <w:rPr>
          <w:rFonts w:ascii="Times New Roman" w:hAnsi="Times New Roman"/>
          <w:sz w:val="26"/>
          <w:szCs w:val="26"/>
        </w:rPr>
        <w:t>Сурх</w:t>
      </w:r>
      <w:proofErr w:type="spellEnd"/>
      <w:r w:rsidRPr="00B76D91">
        <w:rPr>
          <w:rFonts w:ascii="Times New Roman" w:hAnsi="Times New Roman"/>
          <w:sz w:val="26"/>
          <w:szCs w:val="26"/>
        </w:rPr>
        <w:t>, Чарку и Октябрь (Матча) – (Республика Таджикистан).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Населенных пунктов и промышленных предприятий на площади месторождения не имеется. Село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15 км, расположенное в непосредственной близости от площадей Шураб III и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>, соединено с районным центром г. Баткен асфальтированной автомобильной дорогой, проходящей через города Шураб и Исфара.</w:t>
      </w:r>
      <w:r w:rsidR="007D012E">
        <w:rPr>
          <w:rFonts w:ascii="Times New Roman" w:hAnsi="Times New Roman"/>
          <w:sz w:val="26"/>
          <w:szCs w:val="26"/>
        </w:rPr>
        <w:t xml:space="preserve"> </w:t>
      </w:r>
    </w:p>
    <w:p w:rsidR="00C738E3" w:rsidRPr="00B76D91" w:rsidRDefault="00C738E3" w:rsidP="006C4A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Экономическим центром месторождения является г. Шураб (Республика Таджикистан), к которому подходит ширококолейная железнодорожная ветка протяженностью 56 км от станции Мельниково Ташкентской железной дороги. Город Шураб соединен асфальтированной автомобильной дорогой с г. Исфара и г. Канибадам, через который проходит автострада Ташкент – Андижан.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Площади месторождения в геологическом отношении изучены неравномерно.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Выходы углей в урочище Шураб (Шураб </w:t>
      </w:r>
      <w:r w:rsidRPr="00B76D91">
        <w:rPr>
          <w:rFonts w:ascii="Times New Roman" w:hAnsi="Times New Roman"/>
          <w:sz w:val="26"/>
          <w:szCs w:val="26"/>
          <w:lang w:val="en-US"/>
        </w:rPr>
        <w:t>I</w:t>
      </w:r>
      <w:r w:rsidRPr="00B76D91">
        <w:rPr>
          <w:rFonts w:ascii="Times New Roman" w:hAnsi="Times New Roman"/>
          <w:sz w:val="26"/>
          <w:szCs w:val="26"/>
        </w:rPr>
        <w:t xml:space="preserve">) были известны в глубокой древности – в </w:t>
      </w:r>
      <w:r w:rsidRPr="00B76D91">
        <w:rPr>
          <w:rFonts w:ascii="Times New Roman" w:hAnsi="Times New Roman"/>
          <w:sz w:val="26"/>
          <w:szCs w:val="26"/>
          <w:lang w:val="en-US"/>
        </w:rPr>
        <w:t>XIII</w:t>
      </w:r>
      <w:r w:rsidRPr="00B76D91">
        <w:rPr>
          <w:rFonts w:ascii="Times New Roman" w:hAnsi="Times New Roman"/>
          <w:sz w:val="26"/>
          <w:szCs w:val="26"/>
        </w:rPr>
        <w:t xml:space="preserve"> в.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Систематическое </w:t>
      </w:r>
      <w:r w:rsidR="00B97171" w:rsidRPr="00B76D91">
        <w:rPr>
          <w:rFonts w:ascii="Times New Roman" w:hAnsi="Times New Roman"/>
          <w:sz w:val="26"/>
          <w:szCs w:val="26"/>
        </w:rPr>
        <w:t xml:space="preserve">изучение </w:t>
      </w:r>
      <w:proofErr w:type="spellStart"/>
      <w:r w:rsidR="00B97171" w:rsidRPr="00B76D91">
        <w:rPr>
          <w:rFonts w:ascii="Times New Roman" w:hAnsi="Times New Roman"/>
          <w:sz w:val="26"/>
          <w:szCs w:val="26"/>
        </w:rPr>
        <w:t>Шурабского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месторождения началось в 1927 г.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В 1948-1950 г. г. Гарм-</w:t>
      </w:r>
      <w:proofErr w:type="spellStart"/>
      <w:r w:rsidRPr="00B76D91">
        <w:rPr>
          <w:rFonts w:ascii="Times New Roman" w:hAnsi="Times New Roman"/>
          <w:sz w:val="26"/>
          <w:szCs w:val="26"/>
        </w:rPr>
        <w:t>Кулано</w:t>
      </w:r>
      <w:proofErr w:type="spellEnd"/>
      <w:r w:rsidRPr="00B76D91">
        <w:rPr>
          <w:rFonts w:ascii="Times New Roman" w:hAnsi="Times New Roman"/>
          <w:sz w:val="26"/>
          <w:szCs w:val="26"/>
        </w:rPr>
        <w:t>-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площадь была охвачена геофизическими исследованиями, которые проводились методами ВЭЗ, </w:t>
      </w:r>
      <w:proofErr w:type="spellStart"/>
      <w:r w:rsidRPr="00B76D91">
        <w:rPr>
          <w:rFonts w:ascii="Times New Roman" w:hAnsi="Times New Roman"/>
          <w:sz w:val="26"/>
          <w:szCs w:val="26"/>
        </w:rPr>
        <w:t>электропрофилирования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гравитации с целью изучения структурных форм кровли палеозойского ложа и определения условий залегания более молодых (юрских) отложений, интересующих разведку.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В 1950-1954 г. г. на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площади проводились систематические геологоразведочные работы: геологическая съемка масштаба 1:5000 (1950 г.), предварительная разведка (Берестовой, 1950-51 </w:t>
      </w:r>
      <w:proofErr w:type="spellStart"/>
      <w:r w:rsidRPr="00B76D91">
        <w:rPr>
          <w:rFonts w:ascii="Times New Roman" w:hAnsi="Times New Roman"/>
          <w:sz w:val="26"/>
          <w:szCs w:val="26"/>
        </w:rPr>
        <w:t>г.г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.), детальная разведка (Е.К. </w:t>
      </w:r>
      <w:proofErr w:type="spellStart"/>
      <w:r w:rsidRPr="00B76D91">
        <w:rPr>
          <w:rFonts w:ascii="Times New Roman" w:hAnsi="Times New Roman"/>
          <w:sz w:val="26"/>
          <w:szCs w:val="26"/>
        </w:rPr>
        <w:t>Мархинин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, 1951-52 г. г.), </w:t>
      </w:r>
      <w:proofErr w:type="spellStart"/>
      <w:r w:rsidRPr="00B76D91">
        <w:rPr>
          <w:rFonts w:ascii="Times New Roman" w:hAnsi="Times New Roman"/>
          <w:sz w:val="26"/>
          <w:szCs w:val="26"/>
        </w:rPr>
        <w:t>доразведка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участка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-Западный </w:t>
      </w:r>
      <w:r w:rsidRPr="00B76D91">
        <w:rPr>
          <w:rFonts w:ascii="Times New Roman" w:hAnsi="Times New Roman"/>
          <w:sz w:val="26"/>
          <w:szCs w:val="26"/>
        </w:rPr>
        <w:lastRenderedPageBreak/>
        <w:t xml:space="preserve">и предварительная разведка участка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-Восточный (Б.В. Копылов, 1953-54 г. </w:t>
      </w:r>
      <w:proofErr w:type="gramStart"/>
      <w:r w:rsidRPr="00B76D91">
        <w:rPr>
          <w:rFonts w:ascii="Times New Roman" w:hAnsi="Times New Roman"/>
          <w:sz w:val="26"/>
          <w:szCs w:val="26"/>
        </w:rPr>
        <w:t>г</w:t>
      </w:r>
      <w:proofErr w:type="gramEnd"/>
      <w:r w:rsidRPr="00B76D91">
        <w:rPr>
          <w:rFonts w:ascii="Times New Roman" w:hAnsi="Times New Roman"/>
          <w:sz w:val="26"/>
          <w:szCs w:val="26"/>
        </w:rPr>
        <w:t>.).</w:t>
      </w:r>
    </w:p>
    <w:p w:rsidR="00C738E3" w:rsidRPr="00B76D91" w:rsidRDefault="00C738E3" w:rsidP="00C73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В 1983-85 г. г. </w:t>
      </w:r>
      <w:proofErr w:type="spellStart"/>
      <w:r w:rsidRPr="00B76D91">
        <w:rPr>
          <w:rFonts w:ascii="Times New Roman" w:hAnsi="Times New Roman"/>
          <w:sz w:val="26"/>
          <w:szCs w:val="26"/>
        </w:rPr>
        <w:t>Ангренской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партией экспедиции «</w:t>
      </w:r>
      <w:proofErr w:type="spellStart"/>
      <w:r w:rsidRPr="00B76D91">
        <w:rPr>
          <w:rFonts w:ascii="Times New Roman" w:hAnsi="Times New Roman"/>
          <w:sz w:val="26"/>
          <w:szCs w:val="26"/>
        </w:rPr>
        <w:t>Средазуглеразведка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» проводится </w:t>
      </w:r>
      <w:proofErr w:type="spellStart"/>
      <w:r w:rsidRPr="00B76D91">
        <w:rPr>
          <w:rFonts w:ascii="Times New Roman" w:hAnsi="Times New Roman"/>
          <w:sz w:val="26"/>
          <w:szCs w:val="26"/>
        </w:rPr>
        <w:t>доразведка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участка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-Западный бурением колонковых скважин. Всего пробурено 71 скважина общим объемом 13140.0 </w:t>
      </w:r>
      <w:proofErr w:type="spellStart"/>
      <w:r w:rsidRPr="00B76D91">
        <w:rPr>
          <w:rFonts w:ascii="Times New Roman" w:hAnsi="Times New Roman"/>
          <w:sz w:val="26"/>
          <w:szCs w:val="26"/>
        </w:rPr>
        <w:t>пог</w:t>
      </w:r>
      <w:proofErr w:type="spellEnd"/>
      <w:r w:rsidRPr="00B76D91">
        <w:rPr>
          <w:rFonts w:ascii="Times New Roman" w:hAnsi="Times New Roman"/>
          <w:sz w:val="26"/>
          <w:szCs w:val="26"/>
        </w:rPr>
        <w:t>. м.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По результатам </w:t>
      </w:r>
      <w:proofErr w:type="spellStart"/>
      <w:r w:rsidRPr="00B76D91">
        <w:rPr>
          <w:rFonts w:ascii="Times New Roman" w:hAnsi="Times New Roman"/>
          <w:sz w:val="26"/>
          <w:szCs w:val="26"/>
        </w:rPr>
        <w:t>доразведки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1983-85 г. г. составлен геологический отчет с подсчетом запасов угля (Уманский Е.И., </w:t>
      </w:r>
      <w:proofErr w:type="spellStart"/>
      <w:r w:rsidRPr="00B76D91">
        <w:rPr>
          <w:rFonts w:ascii="Times New Roman" w:hAnsi="Times New Roman"/>
          <w:sz w:val="26"/>
          <w:szCs w:val="26"/>
        </w:rPr>
        <w:t>Лобузова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В.А., </w:t>
      </w:r>
      <w:proofErr w:type="spellStart"/>
      <w:r w:rsidRPr="00B76D91">
        <w:rPr>
          <w:rFonts w:ascii="Times New Roman" w:hAnsi="Times New Roman"/>
          <w:sz w:val="26"/>
          <w:szCs w:val="26"/>
        </w:rPr>
        <w:t>Дейнес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Т.А.) по состоянию геологоразведочных работ на 01.07.1985 г.).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В районе </w:t>
      </w:r>
      <w:proofErr w:type="spellStart"/>
      <w:r w:rsidRPr="00B76D91">
        <w:rPr>
          <w:rFonts w:ascii="Times New Roman" w:hAnsi="Times New Roman"/>
          <w:sz w:val="26"/>
          <w:szCs w:val="26"/>
        </w:rPr>
        <w:t>Шурабского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месторождения развиты отложения палеозойской, мезозойской и кайнозойских групп.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Палеозойские отложения развиты в основном на юге </w:t>
      </w:r>
      <w:proofErr w:type="spellStart"/>
      <w:r w:rsidRPr="00B76D91">
        <w:rPr>
          <w:rFonts w:ascii="Times New Roman" w:hAnsi="Times New Roman"/>
          <w:sz w:val="26"/>
          <w:szCs w:val="26"/>
        </w:rPr>
        <w:t>Шурабского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месторождения, где они непрерывной полосой протягиваются в широтном направлении. К северу от месторождения палеозойские породы обнажаются в виде прерывистых пятен в ядрах антиклинальных структур.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Собственно, мезозойский цикл непрерывного осадконакопления начинается с верхнего триаса (включая </w:t>
      </w:r>
      <w:proofErr w:type="spellStart"/>
      <w:r w:rsidRPr="00B76D91">
        <w:rPr>
          <w:rFonts w:ascii="Times New Roman" w:hAnsi="Times New Roman"/>
          <w:sz w:val="26"/>
          <w:szCs w:val="26"/>
        </w:rPr>
        <w:t>рэт</w:t>
      </w:r>
      <w:proofErr w:type="spellEnd"/>
      <w:r w:rsidRPr="00B76D91">
        <w:rPr>
          <w:rFonts w:ascii="Times New Roman" w:hAnsi="Times New Roman"/>
          <w:sz w:val="26"/>
          <w:szCs w:val="26"/>
        </w:rPr>
        <w:t>).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Верхнетриасовые отложения описаны И.В. </w:t>
      </w:r>
      <w:proofErr w:type="spellStart"/>
      <w:r w:rsidRPr="00B76D91">
        <w:rPr>
          <w:rFonts w:ascii="Times New Roman" w:hAnsi="Times New Roman"/>
          <w:sz w:val="26"/>
          <w:szCs w:val="26"/>
        </w:rPr>
        <w:t>Шабаровым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(1937г.) под названием Камыш-</w:t>
      </w:r>
      <w:proofErr w:type="spellStart"/>
      <w:r w:rsidRPr="00B76D91">
        <w:rPr>
          <w:rFonts w:ascii="Times New Roman" w:hAnsi="Times New Roman"/>
          <w:sz w:val="26"/>
          <w:szCs w:val="26"/>
        </w:rPr>
        <w:t>Башинской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толщи, обнажающейся широкой полосой на северном склоне хребта </w:t>
      </w:r>
      <w:proofErr w:type="spellStart"/>
      <w:r w:rsidRPr="00B76D91">
        <w:rPr>
          <w:rFonts w:ascii="Times New Roman" w:hAnsi="Times New Roman"/>
          <w:sz w:val="26"/>
          <w:szCs w:val="26"/>
        </w:rPr>
        <w:t>Тузак</w:t>
      </w:r>
      <w:proofErr w:type="spellEnd"/>
      <w:r w:rsidRPr="00B76D91">
        <w:rPr>
          <w:rFonts w:ascii="Times New Roman" w:hAnsi="Times New Roman"/>
          <w:sz w:val="26"/>
          <w:szCs w:val="26"/>
        </w:rPr>
        <w:t>, северо-восточнее города Исфары.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Верхнетриасовые отложения </w:t>
      </w:r>
      <w:proofErr w:type="spellStart"/>
      <w:r w:rsidRPr="00B76D91">
        <w:rPr>
          <w:rFonts w:ascii="Times New Roman" w:hAnsi="Times New Roman"/>
          <w:sz w:val="26"/>
          <w:szCs w:val="26"/>
        </w:rPr>
        <w:t>литологически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схожи с </w:t>
      </w:r>
      <w:proofErr w:type="gramStart"/>
      <w:r w:rsidRPr="00B76D91">
        <w:rPr>
          <w:rFonts w:ascii="Times New Roman" w:hAnsi="Times New Roman"/>
          <w:sz w:val="26"/>
          <w:szCs w:val="26"/>
        </w:rPr>
        <w:t>юрскими</w:t>
      </w:r>
      <w:proofErr w:type="gramEnd"/>
      <w:r w:rsidRPr="00B76D91">
        <w:rPr>
          <w:rFonts w:ascii="Times New Roman" w:hAnsi="Times New Roman"/>
          <w:sz w:val="26"/>
          <w:szCs w:val="26"/>
        </w:rPr>
        <w:t>. Представлены они брекчиями, конгломератами, песчаниками, глинами.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Юрские отложения залегают согласно на верхнетриасовых и несогласно на палеозойских отложениях.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Юрские отложения </w:t>
      </w:r>
      <w:proofErr w:type="spellStart"/>
      <w:r w:rsidRPr="00B76D91">
        <w:rPr>
          <w:rFonts w:ascii="Times New Roman" w:hAnsi="Times New Roman"/>
          <w:sz w:val="26"/>
          <w:szCs w:val="26"/>
        </w:rPr>
        <w:t>Шурабского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месторождения имеют большую мощность (до 1000м) и сложены чередованием пачек крупнозернистых (брекчии, конгломераты, </w:t>
      </w:r>
      <w:proofErr w:type="spellStart"/>
      <w:r w:rsidRPr="00B76D91">
        <w:rPr>
          <w:rFonts w:ascii="Times New Roman" w:hAnsi="Times New Roman"/>
          <w:sz w:val="26"/>
          <w:szCs w:val="26"/>
        </w:rPr>
        <w:t>гравелиты</w:t>
      </w:r>
      <w:proofErr w:type="spellEnd"/>
      <w:r w:rsidRPr="00B76D91">
        <w:rPr>
          <w:rFonts w:ascii="Times New Roman" w:hAnsi="Times New Roman"/>
          <w:sz w:val="26"/>
          <w:szCs w:val="26"/>
        </w:rPr>
        <w:t>, песчаники) и более мелкозернистых пород (алевролиты, аргиллиты, песчанистые глины, глины с пластами угля).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Первоначально при расчленении юрского разреза Шураба Н.В. </w:t>
      </w:r>
      <w:proofErr w:type="spellStart"/>
      <w:r w:rsidRPr="00B76D91">
        <w:rPr>
          <w:rFonts w:ascii="Times New Roman" w:hAnsi="Times New Roman"/>
          <w:sz w:val="26"/>
          <w:szCs w:val="26"/>
        </w:rPr>
        <w:t>Шабаровым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(1929г.) было предложено песчано- глинисто- углистым пачкам дать наименование «свит» и обозначить их снизу-вверх латинскими буквами от</w:t>
      </w:r>
      <w:proofErr w:type="gramStart"/>
      <w:r w:rsidRPr="00B76D91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до R</w:t>
      </w:r>
      <w:r w:rsidRPr="00B76D91">
        <w:rPr>
          <w:rFonts w:ascii="Times New Roman" w:hAnsi="Times New Roman"/>
          <w:sz w:val="26"/>
          <w:szCs w:val="26"/>
          <w:vertAlign w:val="subscript"/>
        </w:rPr>
        <w:t>13</w:t>
      </w:r>
      <w:r w:rsidRPr="00B76D91">
        <w:rPr>
          <w:rFonts w:ascii="Times New Roman" w:hAnsi="Times New Roman"/>
          <w:sz w:val="26"/>
          <w:szCs w:val="26"/>
        </w:rPr>
        <w:t>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По принципу угленосности вся юрская толща Шураба была разделена Н.В. </w:t>
      </w:r>
      <w:proofErr w:type="spellStart"/>
      <w:r w:rsidRPr="00B76D91">
        <w:rPr>
          <w:rFonts w:ascii="Times New Roman" w:hAnsi="Times New Roman"/>
          <w:sz w:val="26"/>
          <w:szCs w:val="26"/>
        </w:rPr>
        <w:t>Шабаровым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на три части: нижнюю </w:t>
      </w:r>
      <w:proofErr w:type="spellStart"/>
      <w:r w:rsidRPr="00B76D91">
        <w:rPr>
          <w:rFonts w:ascii="Times New Roman" w:hAnsi="Times New Roman"/>
          <w:sz w:val="26"/>
          <w:szCs w:val="26"/>
        </w:rPr>
        <w:t>безугольну</w:t>
      </w:r>
      <w:proofErr w:type="gramStart"/>
      <w:r w:rsidRPr="00B76D91">
        <w:rPr>
          <w:rFonts w:ascii="Times New Roman" w:hAnsi="Times New Roman"/>
          <w:sz w:val="26"/>
          <w:szCs w:val="26"/>
        </w:rPr>
        <w:t>ю</w:t>
      </w:r>
      <w:proofErr w:type="spellEnd"/>
      <w:r w:rsidRPr="00B76D91">
        <w:rPr>
          <w:rFonts w:ascii="Times New Roman" w:hAnsi="Times New Roman"/>
          <w:sz w:val="26"/>
          <w:szCs w:val="26"/>
        </w:rPr>
        <w:t>-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</w:t>
      </w:r>
      <w:r w:rsidRPr="00B76D91">
        <w:rPr>
          <w:rFonts w:ascii="Times New Roman" w:hAnsi="Times New Roman"/>
          <w:sz w:val="26"/>
          <w:szCs w:val="26"/>
          <w:u w:val="single"/>
        </w:rPr>
        <w:t>свита А,</w:t>
      </w:r>
      <w:r w:rsidRPr="00B76D91">
        <w:rPr>
          <w:rFonts w:ascii="Times New Roman" w:hAnsi="Times New Roman"/>
          <w:sz w:val="26"/>
          <w:szCs w:val="26"/>
        </w:rPr>
        <w:t xml:space="preserve"> угленосную- </w:t>
      </w:r>
      <w:r w:rsidRPr="00B76D91">
        <w:rPr>
          <w:rFonts w:ascii="Times New Roman" w:hAnsi="Times New Roman"/>
          <w:sz w:val="26"/>
          <w:szCs w:val="26"/>
          <w:u w:val="single"/>
        </w:rPr>
        <w:t>свиты от В до Р</w:t>
      </w:r>
      <w:r w:rsidRPr="00B76D91">
        <w:rPr>
          <w:rFonts w:ascii="Times New Roman" w:hAnsi="Times New Roman"/>
          <w:sz w:val="26"/>
          <w:szCs w:val="26"/>
        </w:rPr>
        <w:t xml:space="preserve"> и верхнюю </w:t>
      </w:r>
      <w:proofErr w:type="spellStart"/>
      <w:r w:rsidRPr="00B76D91">
        <w:rPr>
          <w:rFonts w:ascii="Times New Roman" w:hAnsi="Times New Roman"/>
          <w:sz w:val="26"/>
          <w:szCs w:val="26"/>
        </w:rPr>
        <w:t>безугольную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</w:t>
      </w:r>
      <w:r w:rsidRPr="00B76D91">
        <w:rPr>
          <w:rFonts w:ascii="Times New Roman" w:hAnsi="Times New Roman"/>
          <w:sz w:val="26"/>
          <w:szCs w:val="26"/>
          <w:u w:val="single"/>
        </w:rPr>
        <w:t>свиты R</w:t>
      </w:r>
      <w:r w:rsidRPr="00B76D91">
        <w:rPr>
          <w:rFonts w:ascii="Times New Roman" w:hAnsi="Times New Roman"/>
          <w:sz w:val="26"/>
          <w:szCs w:val="26"/>
          <w:u w:val="single"/>
          <w:vertAlign w:val="subscript"/>
        </w:rPr>
        <w:t>1</w:t>
      </w:r>
      <w:r w:rsidRPr="00B76D91">
        <w:rPr>
          <w:rFonts w:ascii="Times New Roman" w:hAnsi="Times New Roman"/>
          <w:sz w:val="26"/>
          <w:szCs w:val="26"/>
          <w:u w:val="single"/>
        </w:rPr>
        <w:t>- R</w:t>
      </w:r>
      <w:r w:rsidRPr="00B76D91">
        <w:rPr>
          <w:rFonts w:ascii="Times New Roman" w:hAnsi="Times New Roman"/>
          <w:sz w:val="26"/>
          <w:szCs w:val="26"/>
          <w:u w:val="single"/>
          <w:vertAlign w:val="subscript"/>
        </w:rPr>
        <w:t>13</w:t>
      </w:r>
      <w:r w:rsidRPr="00B76D91">
        <w:rPr>
          <w:rFonts w:ascii="Times New Roman" w:hAnsi="Times New Roman"/>
          <w:sz w:val="26"/>
          <w:szCs w:val="26"/>
          <w:u w:val="single"/>
        </w:rPr>
        <w:t>.</w:t>
      </w:r>
      <w:r w:rsidRPr="00B76D91">
        <w:rPr>
          <w:rFonts w:ascii="Times New Roman" w:hAnsi="Times New Roman"/>
          <w:sz w:val="26"/>
          <w:szCs w:val="26"/>
        </w:rPr>
        <w:t xml:space="preserve"> При позднейших работах </w:t>
      </w:r>
      <w:proofErr w:type="spellStart"/>
      <w:r w:rsidRPr="00B76D91">
        <w:rPr>
          <w:rFonts w:ascii="Times New Roman" w:hAnsi="Times New Roman"/>
          <w:sz w:val="26"/>
          <w:szCs w:val="26"/>
        </w:rPr>
        <w:t>Е.П.Брунс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76D91">
        <w:rPr>
          <w:rFonts w:ascii="Times New Roman" w:hAnsi="Times New Roman"/>
          <w:sz w:val="26"/>
          <w:szCs w:val="26"/>
        </w:rPr>
        <w:t>Ю.В.Станкевич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(1949г.), в отличие от понятий «свит» </w:t>
      </w:r>
      <w:proofErr w:type="spellStart"/>
      <w:r w:rsidRPr="00B76D91">
        <w:rPr>
          <w:rFonts w:ascii="Times New Roman" w:hAnsi="Times New Roman"/>
          <w:sz w:val="26"/>
          <w:szCs w:val="26"/>
        </w:rPr>
        <w:t>Н.В.Шабарова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, границы между «свитами» стали проводить по основанию </w:t>
      </w:r>
      <w:proofErr w:type="spellStart"/>
      <w:r w:rsidRPr="00B76D91">
        <w:rPr>
          <w:rFonts w:ascii="Times New Roman" w:hAnsi="Times New Roman"/>
          <w:sz w:val="26"/>
          <w:szCs w:val="26"/>
        </w:rPr>
        <w:t>конгломерато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B76D91">
        <w:rPr>
          <w:rFonts w:ascii="Times New Roman" w:hAnsi="Times New Roman"/>
          <w:sz w:val="26"/>
          <w:szCs w:val="26"/>
        </w:rPr>
        <w:t>гравелитовых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песчанистых пачек.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Позже Копыловым Б.В. (1961г.) вместо понятий «свиты» введено понятие “ритмы”, не изменяя буквенных обозначений, так как название пластов угля, обозначенное малыми буквами соответствующего ритма, вошло в практику горного дела.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Под ритмом понимается многократная закономерная повторяемость слоев определенного состава.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Юрские отложения подстилаются песчано-глинистыми породами с включением брекчий в нижней части толщи, облик пород имеет пеструю окраску, в них отсутствует углистый детрит. Эти породы составляют ритмы А</w:t>
      </w:r>
      <w:r w:rsidRPr="00B76D91">
        <w:rPr>
          <w:rFonts w:ascii="Times New Roman" w:hAnsi="Times New Roman"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sz w:val="26"/>
          <w:szCs w:val="26"/>
        </w:rPr>
        <w:t xml:space="preserve"> и</w:t>
      </w:r>
      <w:proofErr w:type="gramStart"/>
      <w:r w:rsidRPr="00B76D91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B76D91">
        <w:rPr>
          <w:rFonts w:ascii="Times New Roman" w:hAnsi="Times New Roman"/>
          <w:sz w:val="26"/>
          <w:szCs w:val="26"/>
        </w:rPr>
        <w:t>, отнесенные к рэтскому ярусу. Наибольшая мощность брекчий в ритме</w:t>
      </w:r>
      <w:proofErr w:type="gramStart"/>
      <w:r w:rsidRPr="00B76D91">
        <w:rPr>
          <w:rFonts w:ascii="Times New Roman" w:hAnsi="Times New Roman"/>
          <w:sz w:val="26"/>
          <w:szCs w:val="26"/>
        </w:rPr>
        <w:t xml:space="preserve"> А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отмечается на площади Калача – Мазар. Отложения ритмов А</w:t>
      </w:r>
      <w:r w:rsidRPr="00B76D91">
        <w:rPr>
          <w:rFonts w:ascii="Times New Roman" w:hAnsi="Times New Roman"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sz w:val="26"/>
          <w:szCs w:val="26"/>
        </w:rPr>
        <w:t xml:space="preserve"> и А могут быть объединены в одну свиту, которую назвали калач</w:t>
      </w:r>
      <w:proofErr w:type="gramStart"/>
      <w:r w:rsidRPr="00B76D91">
        <w:rPr>
          <w:rFonts w:ascii="Times New Roman" w:hAnsi="Times New Roman"/>
          <w:sz w:val="26"/>
          <w:szCs w:val="26"/>
        </w:rPr>
        <w:t>а-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76D91">
        <w:rPr>
          <w:rFonts w:ascii="Times New Roman" w:hAnsi="Times New Roman"/>
          <w:sz w:val="26"/>
          <w:szCs w:val="26"/>
        </w:rPr>
        <w:t>мазарской</w:t>
      </w:r>
      <w:proofErr w:type="spellEnd"/>
      <w:r w:rsidRPr="00B76D91">
        <w:rPr>
          <w:rFonts w:ascii="Times New Roman" w:hAnsi="Times New Roman"/>
          <w:sz w:val="26"/>
          <w:szCs w:val="26"/>
        </w:rPr>
        <w:t>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lastRenderedPageBreak/>
        <w:t>Нижний лейас объединяет ритмы</w:t>
      </w:r>
      <w:proofErr w:type="gramStart"/>
      <w:r w:rsidRPr="00B76D91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, С и Д, которые характеризуются повышенной угле – насыщенностью на площади Шураб III (Сары </w:t>
      </w:r>
      <w:proofErr w:type="spellStart"/>
      <w:r w:rsidRPr="00B76D91">
        <w:rPr>
          <w:rFonts w:ascii="Times New Roman" w:hAnsi="Times New Roman"/>
          <w:sz w:val="26"/>
          <w:szCs w:val="26"/>
        </w:rPr>
        <w:t>Таш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). Эти ритмы объединены в </w:t>
      </w:r>
      <w:proofErr w:type="spellStart"/>
      <w:r w:rsidRPr="00B76D91">
        <w:rPr>
          <w:rFonts w:ascii="Times New Roman" w:hAnsi="Times New Roman"/>
          <w:sz w:val="26"/>
          <w:szCs w:val="26"/>
        </w:rPr>
        <w:t>сарыташскую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свиту.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Ритмы</w:t>
      </w:r>
      <w:proofErr w:type="gramStart"/>
      <w:r w:rsidRPr="00B76D91">
        <w:rPr>
          <w:rFonts w:ascii="Times New Roman" w:hAnsi="Times New Roman"/>
          <w:sz w:val="26"/>
          <w:szCs w:val="26"/>
        </w:rPr>
        <w:t xml:space="preserve"> Е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, F и J верхнего лейаса содержат промышленную угленосность только на площади Шураб III и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. Ритмы E, F и J объединены в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самаркандекскую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свиту.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76D91">
        <w:rPr>
          <w:rFonts w:ascii="Times New Roman" w:hAnsi="Times New Roman"/>
          <w:sz w:val="26"/>
          <w:szCs w:val="26"/>
        </w:rPr>
        <w:t>Доггер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Шураба наиболее детально изучен на площади Шураб II, где в ритмах H, J, K, M, N, O и P залегают основные рабочие пласты угля, разрабатываемые шахтами. На площади Шураб III эти ритмы имеют менее выдержанную угленосность, чем нижние ритмы. Ритмы </w:t>
      </w:r>
      <w:proofErr w:type="spellStart"/>
      <w:r w:rsidRPr="00B76D91">
        <w:rPr>
          <w:rFonts w:ascii="Times New Roman" w:hAnsi="Times New Roman"/>
          <w:sz w:val="26"/>
          <w:szCs w:val="26"/>
        </w:rPr>
        <w:t>доггера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объединяются в </w:t>
      </w:r>
      <w:proofErr w:type="spellStart"/>
      <w:r w:rsidRPr="00B76D91">
        <w:rPr>
          <w:rFonts w:ascii="Times New Roman" w:hAnsi="Times New Roman"/>
          <w:sz w:val="26"/>
          <w:szCs w:val="26"/>
        </w:rPr>
        <w:t>шурабскую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свиту.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Калача – </w:t>
      </w:r>
      <w:proofErr w:type="spellStart"/>
      <w:r w:rsidRPr="00B76D91">
        <w:rPr>
          <w:rFonts w:ascii="Times New Roman" w:hAnsi="Times New Roman"/>
          <w:sz w:val="26"/>
          <w:szCs w:val="26"/>
        </w:rPr>
        <w:t>мазарская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свита (Т</w:t>
      </w:r>
      <w:r w:rsidRPr="00B76D91">
        <w:rPr>
          <w:rFonts w:ascii="Times New Roman" w:hAnsi="Times New Roman"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sz w:val="26"/>
          <w:szCs w:val="26"/>
        </w:rPr>
        <w:t xml:space="preserve">km) залегает в основании юрского разреза. </w:t>
      </w:r>
      <w:proofErr w:type="gramStart"/>
      <w:r w:rsidRPr="00B76D91">
        <w:rPr>
          <w:rFonts w:ascii="Times New Roman" w:hAnsi="Times New Roman"/>
          <w:sz w:val="26"/>
          <w:szCs w:val="26"/>
        </w:rPr>
        <w:t>Свита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сложена брекчиями, конгломератами, </w:t>
      </w:r>
      <w:proofErr w:type="spellStart"/>
      <w:r w:rsidRPr="00B76D91">
        <w:rPr>
          <w:rFonts w:ascii="Times New Roman" w:hAnsi="Times New Roman"/>
          <w:sz w:val="26"/>
          <w:szCs w:val="26"/>
        </w:rPr>
        <w:t>гравелитами</w:t>
      </w:r>
      <w:proofErr w:type="spellEnd"/>
      <w:r w:rsidRPr="00B76D91">
        <w:rPr>
          <w:rFonts w:ascii="Times New Roman" w:hAnsi="Times New Roman"/>
          <w:sz w:val="26"/>
          <w:szCs w:val="26"/>
        </w:rPr>
        <w:t>, песчаниками и глинами.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Рассматривая отдельно площадь Шураб III, можно отметить, что мощность калача-</w:t>
      </w:r>
      <w:proofErr w:type="spellStart"/>
      <w:r w:rsidRPr="00B76D91">
        <w:rPr>
          <w:rFonts w:ascii="Times New Roman" w:hAnsi="Times New Roman"/>
          <w:sz w:val="26"/>
          <w:szCs w:val="26"/>
        </w:rPr>
        <w:t>мазарской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свиты здесь достигает максимального значения.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Мощность составляет 75м, уменьшаясь к западу до 2м и к востоку до 18м. При большой мощности свиты увеличивается содержание грубообломочных пород. Отложения свиты на площади Шураб III представлены верхним ритмом А.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76D91">
        <w:rPr>
          <w:rFonts w:ascii="Times New Roman" w:hAnsi="Times New Roman"/>
          <w:sz w:val="26"/>
          <w:szCs w:val="26"/>
        </w:rPr>
        <w:t>Сарыташская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свита (J</w:t>
      </w:r>
      <w:r w:rsidRPr="00B76D91">
        <w:rPr>
          <w:rFonts w:ascii="Times New Roman" w:hAnsi="Times New Roman"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sz w:val="26"/>
          <w:szCs w:val="26"/>
          <w:vertAlign w:val="superscript"/>
        </w:rPr>
        <w:t xml:space="preserve">1 </w:t>
      </w:r>
      <w:proofErr w:type="spellStart"/>
      <w:r w:rsidRPr="00B76D91">
        <w:rPr>
          <w:rFonts w:ascii="Times New Roman" w:hAnsi="Times New Roman"/>
          <w:sz w:val="26"/>
          <w:szCs w:val="26"/>
        </w:rPr>
        <w:t>st</w:t>
      </w:r>
      <w:proofErr w:type="spellEnd"/>
      <w:r w:rsidRPr="00B76D91">
        <w:rPr>
          <w:rFonts w:ascii="Times New Roman" w:hAnsi="Times New Roman"/>
          <w:sz w:val="26"/>
          <w:szCs w:val="26"/>
        </w:rPr>
        <w:t>) залегает согласно на калача-</w:t>
      </w:r>
      <w:proofErr w:type="spellStart"/>
      <w:r w:rsidRPr="00B76D91">
        <w:rPr>
          <w:rFonts w:ascii="Times New Roman" w:hAnsi="Times New Roman"/>
          <w:sz w:val="26"/>
          <w:szCs w:val="26"/>
        </w:rPr>
        <w:t>мазарской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включает три ритма</w:t>
      </w:r>
      <w:proofErr w:type="gramStart"/>
      <w:r w:rsidRPr="00B76D91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B76D91">
        <w:rPr>
          <w:rFonts w:ascii="Times New Roman" w:hAnsi="Times New Roman"/>
          <w:sz w:val="26"/>
          <w:szCs w:val="26"/>
        </w:rPr>
        <w:t>, С и Д. Свита сложена чередованием грубообломочных и глинисто – углистых пород.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На площади Шураб III мощность </w:t>
      </w:r>
      <w:proofErr w:type="spellStart"/>
      <w:r w:rsidRPr="00B76D91">
        <w:rPr>
          <w:rFonts w:ascii="Times New Roman" w:hAnsi="Times New Roman"/>
          <w:sz w:val="26"/>
          <w:szCs w:val="26"/>
        </w:rPr>
        <w:t>сарыташской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свиты колеблется от 176 до 234м на востоке и от 58 до 160м на западе.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76D91">
        <w:rPr>
          <w:rFonts w:ascii="Times New Roman" w:hAnsi="Times New Roman"/>
          <w:sz w:val="26"/>
          <w:szCs w:val="26"/>
        </w:rPr>
        <w:t>Самаркандекская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свита (J</w:t>
      </w:r>
      <w:r w:rsidRPr="00B76D91">
        <w:rPr>
          <w:rFonts w:ascii="Times New Roman" w:hAnsi="Times New Roman"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proofErr w:type="spellStart"/>
      <w:r w:rsidRPr="00B76D91">
        <w:rPr>
          <w:rFonts w:ascii="Times New Roman" w:hAnsi="Times New Roman"/>
          <w:sz w:val="26"/>
          <w:szCs w:val="26"/>
        </w:rPr>
        <w:t>sm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) согласно залегает на </w:t>
      </w:r>
      <w:proofErr w:type="spellStart"/>
      <w:r w:rsidRPr="00B76D91">
        <w:rPr>
          <w:rFonts w:ascii="Times New Roman" w:hAnsi="Times New Roman"/>
          <w:sz w:val="26"/>
          <w:szCs w:val="26"/>
        </w:rPr>
        <w:t>сарыташской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включает ритмы E, F и J. Свита характеризуется большим содержанием </w:t>
      </w:r>
      <w:r w:rsidRPr="00B76D91">
        <w:rPr>
          <w:rFonts w:ascii="Times New Roman" w:hAnsi="Times New Roman"/>
          <w:sz w:val="26"/>
          <w:szCs w:val="26"/>
        </w:rPr>
        <w:pgNum/>
      </w:r>
      <w:proofErr w:type="spellStart"/>
      <w:r w:rsidRPr="00B76D91">
        <w:rPr>
          <w:rFonts w:ascii="Times New Roman" w:hAnsi="Times New Roman"/>
          <w:sz w:val="26"/>
          <w:szCs w:val="26"/>
        </w:rPr>
        <w:t>тнбообломочных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пород, отсутствием промышленной угленосности на большинстве площадей и более пестрой окраской пород. </w:t>
      </w:r>
      <w:proofErr w:type="gramStart"/>
      <w:r w:rsidRPr="00B76D91">
        <w:rPr>
          <w:rFonts w:ascii="Times New Roman" w:hAnsi="Times New Roman"/>
          <w:sz w:val="26"/>
          <w:szCs w:val="26"/>
        </w:rPr>
        <w:t>Свита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сложена конгломератами, </w:t>
      </w:r>
      <w:proofErr w:type="spellStart"/>
      <w:r w:rsidRPr="00B76D91">
        <w:rPr>
          <w:rFonts w:ascii="Times New Roman" w:hAnsi="Times New Roman"/>
          <w:sz w:val="26"/>
          <w:szCs w:val="26"/>
        </w:rPr>
        <w:t>гравелитами</w:t>
      </w:r>
      <w:proofErr w:type="spellEnd"/>
      <w:r w:rsidRPr="00B76D91">
        <w:rPr>
          <w:rFonts w:ascii="Times New Roman" w:hAnsi="Times New Roman"/>
          <w:sz w:val="26"/>
          <w:szCs w:val="26"/>
        </w:rPr>
        <w:t>, песчаниками, алевролитами, аргиллитами, глинами и пластами или линзами угля.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На площади максимальная мощность </w:t>
      </w:r>
      <w:proofErr w:type="gramStart"/>
      <w:r w:rsidRPr="00B76D91">
        <w:rPr>
          <w:rFonts w:ascii="Times New Roman" w:hAnsi="Times New Roman"/>
          <w:sz w:val="26"/>
          <w:szCs w:val="26"/>
        </w:rPr>
        <w:t>свиты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приурочена к западной части площади, где ее мощность изменяется от 96 до 224м, на востоке площади колебание мощности свиты наблюдается в пределах от 55 до 178м.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76D91">
        <w:rPr>
          <w:rFonts w:ascii="Times New Roman" w:hAnsi="Times New Roman"/>
          <w:sz w:val="26"/>
          <w:szCs w:val="26"/>
        </w:rPr>
        <w:t>Шурабская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свита (J</w:t>
      </w:r>
      <w:r w:rsidRPr="00B76D91">
        <w:rPr>
          <w:rFonts w:ascii="Times New Roman" w:hAnsi="Times New Roman"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sz w:val="26"/>
          <w:szCs w:val="26"/>
        </w:rPr>
        <w:t xml:space="preserve">sch) является основной продуктивной свитой месторождения, в ней заключены рабочие пласты угля на площадях Шураб II, Шураб III,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Баткен.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76D91">
        <w:rPr>
          <w:rFonts w:ascii="Times New Roman" w:hAnsi="Times New Roman"/>
          <w:sz w:val="26"/>
          <w:szCs w:val="26"/>
        </w:rPr>
        <w:t>Свита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разделена на 7 ритмов H, J, K, M, N, O и P. Свита характеризуется меньшим содержанием грубообломочных пород, значительной </w:t>
      </w:r>
      <w:proofErr w:type="spellStart"/>
      <w:r w:rsidRPr="00B76D91">
        <w:rPr>
          <w:rFonts w:ascii="Times New Roman" w:hAnsi="Times New Roman"/>
          <w:sz w:val="26"/>
          <w:szCs w:val="26"/>
        </w:rPr>
        <w:t>угленасыщенностью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серыми тонами окраски. Основания ритмов иногда выражены нечетко и сложены чаще песчаниками и алевролитами.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Максимальная мощность свиты (348м) и уменьшается в северо-восточном направлении до 125м.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76D91">
        <w:rPr>
          <w:rFonts w:ascii="Times New Roman" w:hAnsi="Times New Roman"/>
          <w:sz w:val="26"/>
          <w:szCs w:val="26"/>
        </w:rPr>
        <w:t>Баткенская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свита (J</w:t>
      </w:r>
      <w:r w:rsidRPr="00B76D91">
        <w:rPr>
          <w:rFonts w:ascii="Times New Roman" w:hAnsi="Times New Roman"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sz w:val="26"/>
          <w:szCs w:val="26"/>
        </w:rPr>
        <w:t xml:space="preserve">bt) слагает верхнюю часть юрского разреза, является непродуктивной, характеризуется однообразным литологическим составом, четким ритмическим строением и увеличением грубообломочных пород </w:t>
      </w:r>
      <w:r w:rsidR="00501BE3" w:rsidRPr="00B76D91">
        <w:rPr>
          <w:rFonts w:ascii="Times New Roman" w:hAnsi="Times New Roman"/>
          <w:sz w:val="26"/>
          <w:szCs w:val="26"/>
        </w:rPr>
        <w:t>снизу-вверх</w:t>
      </w:r>
      <w:r w:rsidRPr="00B76D91">
        <w:rPr>
          <w:rFonts w:ascii="Times New Roman" w:hAnsi="Times New Roman"/>
          <w:sz w:val="26"/>
          <w:szCs w:val="26"/>
        </w:rPr>
        <w:t xml:space="preserve"> по разрезу. В полном разрезе </w:t>
      </w:r>
      <w:proofErr w:type="gramStart"/>
      <w:r w:rsidRPr="00B76D91">
        <w:rPr>
          <w:rFonts w:ascii="Times New Roman" w:hAnsi="Times New Roman"/>
          <w:sz w:val="26"/>
          <w:szCs w:val="26"/>
        </w:rPr>
        <w:t>свиты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выделено 13 ритмов от R</w:t>
      </w:r>
      <w:r w:rsidRPr="00B76D91">
        <w:rPr>
          <w:rFonts w:ascii="Times New Roman" w:hAnsi="Times New Roman"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sz w:val="26"/>
          <w:szCs w:val="26"/>
        </w:rPr>
        <w:t xml:space="preserve"> до R</w:t>
      </w:r>
      <w:r w:rsidRPr="00B76D91">
        <w:rPr>
          <w:rFonts w:ascii="Times New Roman" w:hAnsi="Times New Roman"/>
          <w:sz w:val="26"/>
          <w:szCs w:val="26"/>
          <w:vertAlign w:val="subscript"/>
        </w:rPr>
        <w:t>13</w:t>
      </w:r>
      <w:r w:rsidRPr="00B76D91">
        <w:rPr>
          <w:rFonts w:ascii="Times New Roman" w:hAnsi="Times New Roman"/>
          <w:sz w:val="26"/>
          <w:szCs w:val="26"/>
        </w:rPr>
        <w:t>. Границы между ритмами отчетливые.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На площади </w:t>
      </w:r>
      <w:proofErr w:type="spellStart"/>
      <w:r w:rsidRPr="00B76D91">
        <w:rPr>
          <w:rFonts w:ascii="Times New Roman" w:hAnsi="Times New Roman"/>
          <w:sz w:val="26"/>
          <w:szCs w:val="26"/>
        </w:rPr>
        <w:t>баткенская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свита получает развитие только на востоке площади, вскрыто 7 ритмов этой свиты общей мощностью 347м.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lastRenderedPageBreak/>
        <w:t>Меловые отложения залегают с угловым и азимутальным несогласиями на юрских или палеозойских образованиях. Большая часть осадков мелового разреза относится к верхнему мелу; возможно, получает развитие и нижний мел. Мощность меловых отложений в районе месторождения колеблется от 200 до 420м, на площади Шураб III – от 217 до 283м.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Палеогеновые отложения, представленные разноцветными глинами с прослоями песчаников и известняков, имеют на площади Шураб III мощность от 126 до 171м. Меньшая мощность приурочена к восточной части площади Шураб III. Они подразделены на 8 ярусов (</w:t>
      </w:r>
      <w:r w:rsidR="00DF18A1" w:rsidRPr="00B76D91">
        <w:rPr>
          <w:rFonts w:ascii="Times New Roman" w:hAnsi="Times New Roman"/>
          <w:sz w:val="26"/>
          <w:szCs w:val="26"/>
        </w:rPr>
        <w:t>снизу-вверх</w:t>
      </w:r>
      <w:r w:rsidRPr="00B76D91">
        <w:rPr>
          <w:rFonts w:ascii="Times New Roman" w:hAnsi="Times New Roman"/>
          <w:sz w:val="26"/>
          <w:szCs w:val="26"/>
        </w:rPr>
        <w:t>):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76D91">
        <w:rPr>
          <w:rFonts w:ascii="Times New Roman" w:hAnsi="Times New Roman"/>
          <w:sz w:val="26"/>
          <w:szCs w:val="26"/>
        </w:rPr>
        <w:t xml:space="preserve">бухарский (песчаники и мергели), </w:t>
      </w:r>
      <w:proofErr w:type="spellStart"/>
      <w:r w:rsidRPr="00B76D91">
        <w:rPr>
          <w:rFonts w:ascii="Times New Roman" w:hAnsi="Times New Roman"/>
          <w:sz w:val="26"/>
          <w:szCs w:val="26"/>
        </w:rPr>
        <w:t>сузакский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(песчаники, алевролиты), </w:t>
      </w:r>
      <w:proofErr w:type="spellStart"/>
      <w:r w:rsidRPr="00B76D91">
        <w:rPr>
          <w:rFonts w:ascii="Times New Roman" w:hAnsi="Times New Roman"/>
          <w:sz w:val="26"/>
          <w:szCs w:val="26"/>
        </w:rPr>
        <w:t>алайский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(известняки, доломиты), туркестанский (зеленые глины с устрицами), </w:t>
      </w:r>
      <w:proofErr w:type="spellStart"/>
      <w:r w:rsidRPr="00B76D91">
        <w:rPr>
          <w:rFonts w:ascii="Times New Roman" w:hAnsi="Times New Roman"/>
          <w:sz w:val="26"/>
          <w:szCs w:val="26"/>
        </w:rPr>
        <w:t>риштанский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(табачные глины), </w:t>
      </w:r>
      <w:proofErr w:type="spellStart"/>
      <w:r w:rsidRPr="00B76D91">
        <w:rPr>
          <w:rFonts w:ascii="Times New Roman" w:hAnsi="Times New Roman"/>
          <w:sz w:val="26"/>
          <w:szCs w:val="26"/>
        </w:rPr>
        <w:t>исфаринский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(серые глины), </w:t>
      </w:r>
      <w:proofErr w:type="spellStart"/>
      <w:r w:rsidRPr="00B76D91">
        <w:rPr>
          <w:rFonts w:ascii="Times New Roman" w:hAnsi="Times New Roman"/>
          <w:sz w:val="26"/>
          <w:szCs w:val="26"/>
        </w:rPr>
        <w:t>ханабауский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(зеленые глины с прослоями алевролитов), </w:t>
      </w:r>
      <w:proofErr w:type="spellStart"/>
      <w:r w:rsidRPr="00B76D91">
        <w:rPr>
          <w:rFonts w:ascii="Times New Roman" w:hAnsi="Times New Roman"/>
          <w:sz w:val="26"/>
          <w:szCs w:val="26"/>
        </w:rPr>
        <w:t>сумсарский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76D91">
        <w:rPr>
          <w:rFonts w:ascii="Times New Roman" w:hAnsi="Times New Roman"/>
          <w:sz w:val="26"/>
          <w:szCs w:val="26"/>
        </w:rPr>
        <w:t>краснобурые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песчанистые глины).</w:t>
      </w:r>
      <w:proofErr w:type="gramEnd"/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Неогеновые отложения, представлены кирпично-красными глинами с прослоями песчаников и конгломератов выделены в массагетскую свиту, их мощность составляет 77м на западе и 240м на востоке. Выше залегают мергели таганской свиты мощностью до 30м. Глинистые породы перекрыты сплошными конгломератами </w:t>
      </w:r>
      <w:proofErr w:type="gramStart"/>
      <w:r w:rsidRPr="00B76D91">
        <w:rPr>
          <w:rFonts w:ascii="Times New Roman" w:hAnsi="Times New Roman"/>
          <w:sz w:val="26"/>
          <w:szCs w:val="26"/>
        </w:rPr>
        <w:t>андижанский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свиты мощностью до 1000м.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Четвертичные отложения залегают на конгломератах андижанской свиты неогена. Представлены они менее крепкими конгломератами, </w:t>
      </w:r>
      <w:r w:rsidRPr="00B76D91">
        <w:rPr>
          <w:rFonts w:ascii="Times New Roman" w:hAnsi="Times New Roman"/>
          <w:sz w:val="26"/>
          <w:szCs w:val="26"/>
        </w:rPr>
        <w:pgNum/>
      </w:r>
      <w:proofErr w:type="spellStart"/>
      <w:r w:rsidRPr="00B76D91">
        <w:rPr>
          <w:rFonts w:ascii="Times New Roman" w:hAnsi="Times New Roman"/>
          <w:sz w:val="26"/>
          <w:szCs w:val="26"/>
        </w:rPr>
        <w:t>тнесеными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к </w:t>
      </w:r>
      <w:proofErr w:type="spellStart"/>
      <w:r w:rsidRPr="00B76D91">
        <w:rPr>
          <w:rFonts w:ascii="Times New Roman" w:hAnsi="Times New Roman"/>
          <w:sz w:val="26"/>
          <w:szCs w:val="26"/>
        </w:rPr>
        <w:t>древнечетвертичным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отложениям (</w:t>
      </w:r>
      <w:proofErr w:type="spellStart"/>
      <w:r w:rsidRPr="00B76D91">
        <w:rPr>
          <w:rFonts w:ascii="Times New Roman" w:hAnsi="Times New Roman"/>
          <w:sz w:val="26"/>
          <w:szCs w:val="26"/>
        </w:rPr>
        <w:t>сохская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свита). В районе месторождения их мощность колеблется от 2 до 40м.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В тектоническом строении площади Шураб III сыграли киммерийская и альпийская складчатости, которые собрали все юрские отложения и складки почти широтного простирания, осложненные системой разрывов широтного и северо-восточного простирания.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Пласты угля приурочены обычно к верхним глинистым частям ритмов и обозначены малыми, в отличи</w:t>
      </w:r>
      <w:proofErr w:type="gramStart"/>
      <w:r w:rsidRPr="00B76D91">
        <w:rPr>
          <w:rFonts w:ascii="Times New Roman" w:hAnsi="Times New Roman"/>
          <w:sz w:val="26"/>
          <w:szCs w:val="26"/>
        </w:rPr>
        <w:t>и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от ритмов, буквами латинского алфавита с цифрами справа внизу, показывающими (рис.4) номер пласта </w:t>
      </w:r>
      <w:r w:rsidR="00DF18A1" w:rsidRPr="00B76D91">
        <w:rPr>
          <w:rFonts w:ascii="Times New Roman" w:hAnsi="Times New Roman"/>
          <w:sz w:val="26"/>
          <w:szCs w:val="26"/>
        </w:rPr>
        <w:t>снизу-вверх</w:t>
      </w:r>
      <w:r w:rsidRPr="00B76D91">
        <w:rPr>
          <w:rFonts w:ascii="Times New Roman" w:hAnsi="Times New Roman"/>
          <w:sz w:val="26"/>
          <w:szCs w:val="26"/>
        </w:rPr>
        <w:t xml:space="preserve"> в данном ритме.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На площади Шураб III угленосными являются свиты: </w:t>
      </w:r>
      <w:proofErr w:type="spellStart"/>
      <w:r w:rsidRPr="00B76D91">
        <w:rPr>
          <w:rFonts w:ascii="Times New Roman" w:hAnsi="Times New Roman"/>
          <w:sz w:val="26"/>
          <w:szCs w:val="26"/>
        </w:rPr>
        <w:t>сарыташская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(ритмы</w:t>
      </w:r>
      <w:proofErr w:type="gramStart"/>
      <w:r w:rsidRPr="00B76D91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, С и Д),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(ритмы E, F,</w:t>
      </w:r>
      <w:r w:rsidR="00FB41F3">
        <w:rPr>
          <w:rFonts w:ascii="Times New Roman" w:hAnsi="Times New Roman"/>
          <w:sz w:val="26"/>
          <w:szCs w:val="26"/>
        </w:rPr>
        <w:t xml:space="preserve"> </w:t>
      </w:r>
      <w:r w:rsidRPr="00B76D91">
        <w:rPr>
          <w:rFonts w:ascii="Times New Roman" w:hAnsi="Times New Roman"/>
          <w:sz w:val="26"/>
          <w:szCs w:val="26"/>
        </w:rPr>
        <w:t xml:space="preserve">J), </w:t>
      </w:r>
      <w:proofErr w:type="spellStart"/>
      <w:r w:rsidRPr="00B76D91">
        <w:rPr>
          <w:rFonts w:ascii="Times New Roman" w:hAnsi="Times New Roman"/>
          <w:sz w:val="26"/>
          <w:szCs w:val="26"/>
        </w:rPr>
        <w:t>шурабская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(ритмы H, J, K, M, O, P), </w:t>
      </w:r>
      <w:proofErr w:type="spellStart"/>
      <w:r w:rsidRPr="00B76D91">
        <w:rPr>
          <w:rFonts w:ascii="Times New Roman" w:hAnsi="Times New Roman"/>
          <w:sz w:val="26"/>
          <w:szCs w:val="26"/>
        </w:rPr>
        <w:t>баткенская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(ритм R</w:t>
      </w:r>
      <w:r w:rsidRPr="00B76D91">
        <w:rPr>
          <w:rFonts w:ascii="Times New Roman" w:hAnsi="Times New Roman"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sz w:val="26"/>
          <w:szCs w:val="26"/>
        </w:rPr>
        <w:t>).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Всего в разрезе юрских отложений площади Шураб III отмечено 53 пласта и прослоев угля.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К пластам с балансовыми запасами относятся такие пласты, по которым установлена рабочая мощность и площадь распространения, достаточная для оценки </w:t>
      </w:r>
      <w:r w:rsidR="00DF18A1" w:rsidRPr="00B76D91">
        <w:rPr>
          <w:rFonts w:ascii="Times New Roman" w:hAnsi="Times New Roman"/>
          <w:sz w:val="26"/>
          <w:szCs w:val="26"/>
        </w:rPr>
        <w:t>балансовых запасов</w:t>
      </w:r>
      <w:r w:rsidRPr="00B76D91">
        <w:rPr>
          <w:rFonts w:ascii="Times New Roman" w:hAnsi="Times New Roman"/>
          <w:sz w:val="26"/>
          <w:szCs w:val="26"/>
        </w:rPr>
        <w:t xml:space="preserve">. Всего насчитывается 24 </w:t>
      </w:r>
      <w:proofErr w:type="gramStart"/>
      <w:r w:rsidRPr="00B76D91">
        <w:rPr>
          <w:rFonts w:ascii="Times New Roman" w:hAnsi="Times New Roman"/>
          <w:sz w:val="26"/>
          <w:szCs w:val="26"/>
        </w:rPr>
        <w:t>таких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пласта, к которым относятся:</w:t>
      </w:r>
      <w:r w:rsidRPr="00B76D91">
        <w:rPr>
          <w:rFonts w:ascii="Times New Roman" w:hAnsi="Times New Roman"/>
          <w:b/>
          <w:sz w:val="26"/>
          <w:szCs w:val="26"/>
        </w:rPr>
        <w:t xml:space="preserve"> b,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c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  <w:vertAlign w:val="super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c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c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>, d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>, d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>,</w:t>
      </w:r>
      <w:r w:rsidR="00FB41F3">
        <w:rPr>
          <w:rFonts w:ascii="Times New Roman" w:hAnsi="Times New Roman"/>
          <w:b/>
          <w:sz w:val="26"/>
          <w:szCs w:val="26"/>
        </w:rPr>
        <w:t xml:space="preserve">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e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>, f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>, f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>, f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d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d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>, д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>, h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>, h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>, h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k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k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>, m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o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4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p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p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>, r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>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К пластам с </w:t>
      </w:r>
      <w:proofErr w:type="spellStart"/>
      <w:r w:rsidRPr="00B76D91">
        <w:rPr>
          <w:rFonts w:ascii="Times New Roman" w:hAnsi="Times New Roman"/>
          <w:sz w:val="26"/>
          <w:szCs w:val="26"/>
        </w:rPr>
        <w:t>забалансовыми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запасами относятся такие пласты, которые имеют мощность от 0.7 до 1.0 м или зольность от 30 до 40 %, а также рабочую мощность с малой площадью распространения. К этой группе относятся 15 пластов: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b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b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b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5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c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  <w:vertAlign w:val="superscript"/>
        </w:rPr>
        <w:t>4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f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4</w:t>
      </w:r>
      <w:r w:rsidRPr="00B76D91">
        <w:rPr>
          <w:rFonts w:ascii="Times New Roman" w:hAnsi="Times New Roman"/>
          <w:b/>
          <w:sz w:val="26"/>
          <w:szCs w:val="26"/>
        </w:rPr>
        <w:t>, м</w:t>
      </w:r>
      <w:proofErr w:type="gramStart"/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proofErr w:type="gramEnd"/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n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n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o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o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o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p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4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r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r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>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Подсчет запасов не производился по 14 пластам, не имеющим </w:t>
      </w:r>
      <w:proofErr w:type="spellStart"/>
      <w:r w:rsidRPr="00B76D91">
        <w:rPr>
          <w:rFonts w:ascii="Times New Roman" w:hAnsi="Times New Roman"/>
          <w:sz w:val="26"/>
          <w:szCs w:val="26"/>
        </w:rPr>
        <w:t>забалансовой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рабочей мощности и встреченным единичными выработками в виде маломощных линз и прослоев, а также имеющим </w:t>
      </w:r>
      <w:proofErr w:type="spellStart"/>
      <w:r w:rsidRPr="00B76D91">
        <w:rPr>
          <w:rFonts w:ascii="Times New Roman" w:hAnsi="Times New Roman"/>
          <w:sz w:val="26"/>
          <w:szCs w:val="26"/>
        </w:rPr>
        <w:t>забалансовую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мощность на ограниченных участках </w:t>
      </w:r>
      <w:r w:rsidRPr="00B76D91">
        <w:rPr>
          <w:rFonts w:ascii="Times New Roman" w:hAnsi="Times New Roman"/>
          <w:b/>
          <w:sz w:val="26"/>
          <w:szCs w:val="26"/>
        </w:rPr>
        <w:t>(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c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>, d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e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e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 xml:space="preserve">3 </w:t>
      </w:r>
      <w:r w:rsidRPr="00B76D91">
        <w:rPr>
          <w:rFonts w:ascii="Times New Roman" w:hAnsi="Times New Roman"/>
          <w:b/>
          <w:sz w:val="26"/>
          <w:szCs w:val="26"/>
        </w:rPr>
        <w:t xml:space="preserve">и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k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>).</w:t>
      </w:r>
      <w:r w:rsidRPr="00B76D91">
        <w:rPr>
          <w:rFonts w:ascii="Times New Roman" w:hAnsi="Times New Roman"/>
          <w:sz w:val="26"/>
          <w:szCs w:val="26"/>
        </w:rPr>
        <w:t xml:space="preserve"> К этой группе </w:t>
      </w:r>
      <w:proofErr w:type="spellStart"/>
      <w:r w:rsidRPr="00B76D91">
        <w:rPr>
          <w:rFonts w:ascii="Times New Roman" w:hAnsi="Times New Roman"/>
          <w:sz w:val="26"/>
          <w:szCs w:val="26"/>
        </w:rPr>
        <w:t>пропластков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относятся: </w:t>
      </w:r>
      <w:r w:rsidRPr="00B76D91">
        <w:rPr>
          <w:rFonts w:ascii="Times New Roman" w:hAnsi="Times New Roman"/>
          <w:b/>
          <w:sz w:val="26"/>
          <w:szCs w:val="26"/>
        </w:rPr>
        <w:t>b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4</w:t>
      </w:r>
      <w:r w:rsidRPr="00B76D91">
        <w:rPr>
          <w:rFonts w:ascii="Times New Roman" w:hAnsi="Times New Roman"/>
          <w:b/>
          <w:sz w:val="26"/>
          <w:szCs w:val="26"/>
        </w:rPr>
        <w:t>, b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6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c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c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  <w:vertAlign w:val="super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>, d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e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2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e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>, h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>, h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4</w:t>
      </w:r>
      <w:r w:rsidRPr="00B76D91">
        <w:rPr>
          <w:rFonts w:ascii="Times New Roman" w:hAnsi="Times New Roman"/>
          <w:b/>
          <w:sz w:val="26"/>
          <w:szCs w:val="26"/>
        </w:rPr>
        <w:t>, i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>, i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k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1</w:t>
      </w:r>
      <w:r w:rsidRPr="00B76D91">
        <w:rPr>
          <w:rFonts w:ascii="Times New Roman" w:hAnsi="Times New Roman"/>
          <w:b/>
          <w:sz w:val="26"/>
          <w:szCs w:val="26"/>
        </w:rPr>
        <w:t xml:space="preserve">, </w:t>
      </w:r>
      <w:r w:rsidRPr="00B76D91">
        <w:rPr>
          <w:rFonts w:ascii="Times New Roman" w:hAnsi="Times New Roman"/>
          <w:b/>
          <w:sz w:val="26"/>
          <w:szCs w:val="26"/>
          <w:lang w:val="en-US"/>
        </w:rPr>
        <w:t>k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4</w:t>
      </w:r>
      <w:r w:rsidRPr="00B76D91">
        <w:rPr>
          <w:rFonts w:ascii="Times New Roman" w:hAnsi="Times New Roman"/>
          <w:b/>
          <w:sz w:val="26"/>
          <w:szCs w:val="26"/>
        </w:rPr>
        <w:t xml:space="preserve"> и m</w:t>
      </w:r>
      <w:r w:rsidRPr="00B76D91">
        <w:rPr>
          <w:rFonts w:ascii="Times New Roman" w:hAnsi="Times New Roman"/>
          <w:b/>
          <w:sz w:val="26"/>
          <w:szCs w:val="26"/>
          <w:vertAlign w:val="subscript"/>
        </w:rPr>
        <w:t>3</w:t>
      </w:r>
      <w:r w:rsidRPr="00B76D91">
        <w:rPr>
          <w:rFonts w:ascii="Times New Roman" w:hAnsi="Times New Roman"/>
          <w:b/>
          <w:sz w:val="26"/>
          <w:szCs w:val="26"/>
        </w:rPr>
        <w:t>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lastRenderedPageBreak/>
        <w:t>Угленосность площади Шураб III является невыдержанной, а мощность пластов неустойчивой.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На площади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углесодержащими являются следующие 7 ритмов (циклов): B, J, H, I, K, M и N, содержащих 14 угольных пластов. Из 14 пластов все, кроме "</w:t>
      </w:r>
      <w:r w:rsidRPr="00B76D91">
        <w:rPr>
          <w:rFonts w:ascii="Times New Roman" w:hAnsi="Times New Roman"/>
          <w:sz w:val="26"/>
          <w:szCs w:val="26"/>
          <w:lang w:val="en-US"/>
        </w:rPr>
        <w:t>b</w:t>
      </w:r>
      <w:r w:rsidRPr="00B76D91">
        <w:rPr>
          <w:rFonts w:ascii="Times New Roman" w:hAnsi="Times New Roman"/>
          <w:sz w:val="26"/>
          <w:szCs w:val="26"/>
        </w:rPr>
        <w:t>" достигают рабочей мощности.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Сведения об общей мощности пластов и суммарной мощности угольных пачек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приведены в таблице № 1.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Таблица </w:t>
      </w:r>
      <w:r w:rsidRPr="00B76D91">
        <w:rPr>
          <w:rFonts w:ascii="Times New Roman" w:hAnsi="Times New Roman"/>
          <w:sz w:val="26"/>
          <w:szCs w:val="26"/>
          <w:lang w:val="en-US"/>
        </w:rPr>
        <w:t>2</w:t>
      </w:r>
      <w:r w:rsidRPr="00B76D91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909"/>
        <w:gridCol w:w="1134"/>
        <w:gridCol w:w="1418"/>
        <w:gridCol w:w="2015"/>
      </w:tblGrid>
      <w:tr w:rsidR="00C738E3" w:rsidRPr="00B76D91" w:rsidTr="00701B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Индексы пластов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 xml:space="preserve">Общая мощность пласта в </w:t>
            </w:r>
            <w:proofErr w:type="gramStart"/>
            <w:r w:rsidRPr="00B76D91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76D91">
              <w:rPr>
                <w:rFonts w:ascii="Times New Roman" w:hAnsi="Times New Roman"/>
                <w:sz w:val="26"/>
                <w:szCs w:val="26"/>
              </w:rPr>
              <w:t>Рабочая</w:t>
            </w:r>
            <w:proofErr w:type="gram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сум-марная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мощ-ность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угольных пачек в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Индексы пластов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 xml:space="preserve">Общая мощность пласта в </w:t>
            </w:r>
            <w:proofErr w:type="gramStart"/>
            <w:r w:rsidRPr="00B76D91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76D91">
              <w:rPr>
                <w:rFonts w:ascii="Times New Roman" w:hAnsi="Times New Roman"/>
                <w:sz w:val="26"/>
                <w:szCs w:val="26"/>
              </w:rPr>
              <w:t>Рабочая</w:t>
            </w:r>
            <w:proofErr w:type="gram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сум-марная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мощ-ность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угольных пачек в м</w:t>
            </w:r>
          </w:p>
        </w:tc>
      </w:tr>
      <w:tr w:rsidR="00C738E3" w:rsidRPr="00B76D91" w:rsidTr="00701B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738E3" w:rsidRPr="00B76D91" w:rsidTr="00701B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n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0.74-4.10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1.0-3.53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h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0.38-3.88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0.90-3.35</w:t>
            </w:r>
          </w:p>
        </w:tc>
      </w:tr>
      <w:tr w:rsidR="00C738E3" w:rsidRPr="00B76D91" w:rsidTr="00701B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n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0.70-3.82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1.0-3.42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h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0.12-3.20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</w:t>
            </w:r>
            <w:r w:rsidRPr="00B76D91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Pr="00B76D91">
              <w:rPr>
                <w:rFonts w:ascii="Times New Roman" w:hAnsi="Times New Roman"/>
                <w:sz w:val="26"/>
                <w:szCs w:val="26"/>
              </w:rPr>
              <w:t>-2.25</w:t>
            </w:r>
          </w:p>
        </w:tc>
      </w:tr>
      <w:tr w:rsidR="00C738E3" w:rsidRPr="00B76D91" w:rsidTr="00701B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m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0.56-3.50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1.0-1.84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h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0.19-5.24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0.8-4.34</w:t>
            </w:r>
          </w:p>
        </w:tc>
      </w:tr>
      <w:tr w:rsidR="00C738E3" w:rsidRPr="00B76D91" w:rsidTr="00701B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m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0.50-4.73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0.8-4.68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g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0.14-2.70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0.8-2.70</w:t>
            </w:r>
          </w:p>
        </w:tc>
      </w:tr>
      <w:tr w:rsidR="00C738E3" w:rsidRPr="00B76D91" w:rsidTr="00701B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k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2+3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2.24-22.53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2.12-9.96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g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0.05-3.22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0.90-2.87</w:t>
            </w:r>
          </w:p>
        </w:tc>
      </w:tr>
      <w:tr w:rsidR="00C738E3" w:rsidRPr="00B76D91" w:rsidTr="00701B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i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1.53-13.36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1.34-10.50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g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0.19-2.45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1.0-1.56</w:t>
            </w:r>
          </w:p>
        </w:tc>
      </w:tr>
      <w:tr w:rsidR="00C738E3" w:rsidRPr="00B76D91" w:rsidTr="00701B52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lang w:val="en-US"/>
              </w:rPr>
              <w:t>h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0.18-5.11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1.0-3.61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0.1-3.26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738E3" w:rsidRPr="00B76D91" w:rsidRDefault="00C738E3" w:rsidP="00C738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Угли площади Шураб III по своему внешнему облику и по химическому составу сходны с углями площади Шураб II.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По внешнему виду угли плотные, черного цвета, блестящие, полублестящие, матовые и полуматовые, в структурном отношении - однородные, полосчатые и штриховатые. </w:t>
      </w:r>
      <w:proofErr w:type="gramStart"/>
      <w:r w:rsidRPr="00B76D91">
        <w:rPr>
          <w:rFonts w:ascii="Times New Roman" w:hAnsi="Times New Roman"/>
          <w:sz w:val="26"/>
          <w:szCs w:val="26"/>
        </w:rPr>
        <w:t>Излом матовых разностей - шероховатый, блестящих - раковистый.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Трещины кливажа имеют два направления. Из включений в углях встречаются стяжения марказита и пирита, налеты кальцита и гипса. Пирит присутствует обычно в виде желваков и кристаллов.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По образованию исходного материала угли являются гумусовыми, а по степени </w:t>
      </w:r>
      <w:proofErr w:type="spellStart"/>
      <w:r w:rsidRPr="00B76D91">
        <w:rPr>
          <w:rFonts w:ascii="Times New Roman" w:hAnsi="Times New Roman"/>
          <w:sz w:val="26"/>
          <w:szCs w:val="26"/>
        </w:rPr>
        <w:t>углефикации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- бурыми.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Блестящие угли сложены </w:t>
      </w:r>
      <w:proofErr w:type="spellStart"/>
      <w:r w:rsidRPr="00B76D91">
        <w:rPr>
          <w:rFonts w:ascii="Times New Roman" w:hAnsi="Times New Roman"/>
          <w:sz w:val="26"/>
          <w:szCs w:val="26"/>
        </w:rPr>
        <w:t>витреном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обычно образуют прослои и линзы, встречаются пачки блестящего угля значительной мощности - до 0.5м. Полублестящие разности угля представлены </w:t>
      </w:r>
      <w:proofErr w:type="spellStart"/>
      <w:r w:rsidRPr="00B76D91">
        <w:rPr>
          <w:rFonts w:ascii="Times New Roman" w:hAnsi="Times New Roman"/>
          <w:sz w:val="26"/>
          <w:szCs w:val="26"/>
        </w:rPr>
        <w:t>клареном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слагают основную массу угля. Матовые угли сложены в основном </w:t>
      </w:r>
      <w:proofErr w:type="spellStart"/>
      <w:r w:rsidRPr="00B76D91">
        <w:rPr>
          <w:rFonts w:ascii="Times New Roman" w:hAnsi="Times New Roman"/>
          <w:sz w:val="26"/>
          <w:szCs w:val="26"/>
        </w:rPr>
        <w:t>фюзеном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76D91">
        <w:rPr>
          <w:rFonts w:ascii="Times New Roman" w:hAnsi="Times New Roman"/>
          <w:sz w:val="26"/>
          <w:szCs w:val="26"/>
        </w:rPr>
        <w:t>фюзено-ксиленом</w:t>
      </w:r>
      <w:proofErr w:type="spellEnd"/>
      <w:r w:rsidRPr="00B76D91">
        <w:rPr>
          <w:rFonts w:ascii="Times New Roman" w:hAnsi="Times New Roman"/>
          <w:sz w:val="26"/>
          <w:szCs w:val="26"/>
        </w:rPr>
        <w:t>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Обращает на себя внимание однородность состава матовых углей и большая мощность пласта. Матовым углем сложен мощный пласт “</w:t>
      </w:r>
      <w:r w:rsidRPr="00B76D91">
        <w:rPr>
          <w:rFonts w:ascii="Times New Roman" w:hAnsi="Times New Roman"/>
          <w:sz w:val="26"/>
          <w:szCs w:val="26"/>
          <w:lang w:val="en-US"/>
        </w:rPr>
        <w:t>b</w:t>
      </w:r>
      <w:r w:rsidRPr="00B76D91">
        <w:rPr>
          <w:rFonts w:ascii="Times New Roman" w:hAnsi="Times New Roman"/>
          <w:sz w:val="26"/>
          <w:szCs w:val="26"/>
        </w:rPr>
        <w:t xml:space="preserve">”, который получает распространение на площадях Шураб III и Шураб I. Полуматовые угли представлены </w:t>
      </w:r>
      <w:proofErr w:type="spellStart"/>
      <w:r w:rsidRPr="00B76D91">
        <w:rPr>
          <w:rFonts w:ascii="Times New Roman" w:hAnsi="Times New Roman"/>
          <w:sz w:val="26"/>
          <w:szCs w:val="26"/>
        </w:rPr>
        <w:t>дюреном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вместе с полублестящими углями слагают основную массу полосчатых углей. </w:t>
      </w:r>
      <w:proofErr w:type="spellStart"/>
      <w:r w:rsidRPr="00B76D91">
        <w:rPr>
          <w:rFonts w:ascii="Times New Roman" w:hAnsi="Times New Roman"/>
          <w:sz w:val="26"/>
          <w:szCs w:val="26"/>
        </w:rPr>
        <w:t>Полосчатость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углей </w:t>
      </w:r>
      <w:proofErr w:type="gramStart"/>
      <w:r w:rsidRPr="00B76D91">
        <w:rPr>
          <w:rFonts w:ascii="Times New Roman" w:hAnsi="Times New Roman"/>
          <w:sz w:val="26"/>
          <w:szCs w:val="26"/>
        </w:rPr>
        <w:t>обусловлена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чередованием слоев, сложенных различными петрографическими ингредиентами. Штриховатость углей зависит от включения тонких прослоев глинистых пород в блестящих и полублестящих разностях угля.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Пласт “</w:t>
      </w:r>
      <w:r w:rsidRPr="00B76D91">
        <w:rPr>
          <w:rFonts w:ascii="Times New Roman" w:hAnsi="Times New Roman"/>
          <w:sz w:val="26"/>
          <w:szCs w:val="26"/>
          <w:lang w:val="en-US"/>
        </w:rPr>
        <w:t>b</w:t>
      </w:r>
      <w:r w:rsidRPr="00B76D91">
        <w:rPr>
          <w:rFonts w:ascii="Times New Roman" w:hAnsi="Times New Roman"/>
          <w:sz w:val="26"/>
          <w:szCs w:val="26"/>
        </w:rPr>
        <w:t>” сложен однородным матовым углем, в остальных пластах - преобладают блестящие и полублестящие полосчатые угли.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Микроскопическое изучение углей площади Шураб III проводилось Н.В. </w:t>
      </w:r>
      <w:proofErr w:type="spellStart"/>
      <w:r w:rsidRPr="00B76D91">
        <w:rPr>
          <w:rFonts w:ascii="Times New Roman" w:hAnsi="Times New Roman"/>
          <w:sz w:val="26"/>
          <w:szCs w:val="26"/>
        </w:rPr>
        <w:t>Мерхалевым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(1956г.) по образцам из зон выветривания.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76D91">
        <w:rPr>
          <w:rFonts w:ascii="Times New Roman" w:hAnsi="Times New Roman"/>
          <w:sz w:val="26"/>
          <w:szCs w:val="26"/>
        </w:rPr>
        <w:lastRenderedPageBreak/>
        <w:t>Витреновый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76D91">
        <w:rPr>
          <w:rFonts w:ascii="Times New Roman" w:hAnsi="Times New Roman"/>
          <w:sz w:val="26"/>
          <w:szCs w:val="26"/>
        </w:rPr>
        <w:t>клареновый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типы отличаются от других преобладанием </w:t>
      </w:r>
      <w:proofErr w:type="spellStart"/>
      <w:r w:rsidRPr="00B76D91">
        <w:rPr>
          <w:rFonts w:ascii="Times New Roman" w:hAnsi="Times New Roman"/>
          <w:sz w:val="26"/>
          <w:szCs w:val="26"/>
        </w:rPr>
        <w:t>гелифицированной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массы над форменными элементами. 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Основная масса имеет комковатую структуру и красновато-коричневую, реже желтовато коричневую окраску. </w:t>
      </w:r>
      <w:proofErr w:type="spellStart"/>
      <w:r w:rsidRPr="00B76D91">
        <w:rPr>
          <w:rFonts w:ascii="Times New Roman" w:hAnsi="Times New Roman"/>
          <w:sz w:val="26"/>
          <w:szCs w:val="26"/>
        </w:rPr>
        <w:t>Фюзеноксиленовый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уголь состоит из беспорядочного скопления обрывков стеблевых тканей в различной степени </w:t>
      </w:r>
      <w:proofErr w:type="spellStart"/>
      <w:r w:rsidRPr="00B76D91">
        <w:rPr>
          <w:rFonts w:ascii="Times New Roman" w:hAnsi="Times New Roman"/>
          <w:sz w:val="26"/>
          <w:szCs w:val="26"/>
        </w:rPr>
        <w:t>фюзенизированных</w:t>
      </w:r>
      <w:proofErr w:type="spellEnd"/>
      <w:r w:rsidRPr="00B76D91">
        <w:rPr>
          <w:rFonts w:ascii="Times New Roman" w:hAnsi="Times New Roman"/>
          <w:sz w:val="26"/>
          <w:szCs w:val="26"/>
        </w:rPr>
        <w:t>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Цвет их бурый и черный. Между </w:t>
      </w:r>
      <w:proofErr w:type="spellStart"/>
      <w:r w:rsidRPr="00B76D91">
        <w:rPr>
          <w:rFonts w:ascii="Times New Roman" w:hAnsi="Times New Roman"/>
          <w:sz w:val="26"/>
          <w:szCs w:val="26"/>
        </w:rPr>
        <w:t>фюзенизированными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остатками в том или ином количестве присутствует основная масса. Нередко наблюдается примесь тонкодисперсного глинистого материала. </w:t>
      </w:r>
      <w:proofErr w:type="spellStart"/>
      <w:r w:rsidRPr="00B76D91">
        <w:rPr>
          <w:rFonts w:ascii="Times New Roman" w:hAnsi="Times New Roman"/>
          <w:sz w:val="26"/>
          <w:szCs w:val="26"/>
        </w:rPr>
        <w:t>Дюрено-клареновый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76D91">
        <w:rPr>
          <w:rFonts w:ascii="Times New Roman" w:hAnsi="Times New Roman"/>
          <w:sz w:val="26"/>
          <w:szCs w:val="26"/>
        </w:rPr>
        <w:t>кларено-дюреновый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типы угля отличаются между собой количественным соотношением основной массы и форменных элементов. В первом из них основная масса несколько преобладает над форменными элементами, во втором, наоборот, основная масса занимает подчиненное положение. Форменные элементы представлены в основном микроспорами, пыльцой и кутикулой, цвет их, как правило, светло-желтый, часто белесоватый.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Уголь площади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имеет черный цвет, плотный. Излом шероховатый, у блестящих разновидностей - раковистый. Уголь разбит трещинами кливажа, по которым встречаются прожилки марказита. В виде тонких прожилков встречается кальцит и гипс.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Угли площади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по петрографическому составу сходны с углями смежной площади Шураб II, где они по характеру исходного материала являются гумусовыми, а по степени </w:t>
      </w:r>
      <w:proofErr w:type="spellStart"/>
      <w:r w:rsidRPr="00B76D91">
        <w:rPr>
          <w:rFonts w:ascii="Times New Roman" w:hAnsi="Times New Roman"/>
          <w:sz w:val="26"/>
          <w:szCs w:val="26"/>
        </w:rPr>
        <w:t>углефикации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- бурыми.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Граница зоны окисленных углей предположительно установлена по вертикали 50-60м, по падению пластов 100м, на основании содержания гуминовых кислот (в окисленных углях 20.4-62.7%), выходу летучих веществ (42.6-66.7) и высшей теплоты сгорания (2472-5610 ккал/кг).</w:t>
      </w:r>
    </w:p>
    <w:p w:rsidR="00C738E3" w:rsidRPr="00B76D91" w:rsidRDefault="00C738E3" w:rsidP="00C738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Основные качественные показатели углей по пластам приводятся в таблице 2 (в числителе пределы колебания, в знаменателе среднее значение, в скобках количество </w:t>
      </w:r>
      <w:proofErr w:type="spellStart"/>
      <w:r w:rsidRPr="00B76D91">
        <w:rPr>
          <w:rFonts w:ascii="Times New Roman" w:hAnsi="Times New Roman"/>
          <w:sz w:val="26"/>
          <w:szCs w:val="26"/>
        </w:rPr>
        <w:t>пластопересечений</w:t>
      </w:r>
      <w:proofErr w:type="spellEnd"/>
      <w:r w:rsidRPr="00B76D91">
        <w:rPr>
          <w:rFonts w:ascii="Times New Roman" w:hAnsi="Times New Roman"/>
          <w:sz w:val="26"/>
          <w:szCs w:val="26"/>
        </w:rPr>
        <w:t>).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38E3" w:rsidRPr="00B76D91" w:rsidRDefault="00C738E3" w:rsidP="00C738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Таблица </w:t>
      </w:r>
      <w:r w:rsidRPr="00B76D91">
        <w:rPr>
          <w:rFonts w:ascii="Times New Roman" w:hAnsi="Times New Roman"/>
          <w:sz w:val="26"/>
          <w:szCs w:val="26"/>
          <w:lang w:val="en-US"/>
        </w:rPr>
        <w:t>2</w:t>
      </w:r>
      <w:r w:rsidRPr="00B76D91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73"/>
        <w:gridCol w:w="1417"/>
        <w:gridCol w:w="1276"/>
        <w:gridCol w:w="1417"/>
        <w:gridCol w:w="2341"/>
      </w:tblGrid>
      <w:tr w:rsidR="00C738E3" w:rsidRPr="00B76D91" w:rsidTr="00701B52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Индексы пластов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Технические  показатели</w:t>
            </w:r>
          </w:p>
        </w:tc>
      </w:tr>
      <w:tr w:rsidR="00C738E3" w:rsidRPr="00B76D91" w:rsidTr="00701B52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W</w:t>
            </w:r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r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t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Start"/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d</w:t>
            </w:r>
            <w:proofErr w:type="spellEnd"/>
            <w:proofErr w:type="gramEnd"/>
            <w:r w:rsidRPr="00B76D91">
              <w:rPr>
                <w:rFonts w:ascii="Times New Roman" w:hAnsi="Times New Roman"/>
                <w:sz w:val="26"/>
                <w:szCs w:val="26"/>
              </w:rPr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V</w:t>
            </w:r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daf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S</w:t>
            </w:r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d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t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>,%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Q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s</w:t>
            </w:r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daf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>, ккал/кг</w:t>
            </w:r>
          </w:p>
        </w:tc>
      </w:tr>
      <w:tr w:rsidR="00C738E3" w:rsidRPr="00B76D91" w:rsidTr="00701B5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738E3" w:rsidRPr="00B76D91" w:rsidTr="00701B5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Пласты группы “n”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7.26-17.94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10.82(55)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9.4-36.5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21.1(55)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34.4-47.9</w:t>
            </w:r>
          </w:p>
          <w:p w:rsidR="00C738E3" w:rsidRPr="00B76D91" w:rsidRDefault="00C738E3" w:rsidP="00C738E3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44.03(51)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0.76-4.08</w:t>
            </w:r>
          </w:p>
          <w:p w:rsidR="00C738E3" w:rsidRPr="00B76D91" w:rsidRDefault="00C738E3" w:rsidP="00C738E3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2.41(15)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699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6744-7154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6951(13)</w:t>
            </w:r>
          </w:p>
        </w:tc>
      </w:tr>
      <w:tr w:rsidR="00C738E3" w:rsidRPr="00B76D91" w:rsidTr="00701B5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Пласты группы “k”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7.35-21.30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12.14(68)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7.1-32.9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20.1(68)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34.07-53.50</w:t>
            </w:r>
          </w:p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41.06(66)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652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0.35-2.9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1.26(31)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42.48-81.83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6814(34)</w:t>
            </w:r>
          </w:p>
        </w:tc>
      </w:tr>
      <w:tr w:rsidR="00C738E3" w:rsidRPr="00B76D91" w:rsidTr="00701B5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Пласты группы “i”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7.32-18.54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12.02(50)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10.65-32.1</w:t>
            </w:r>
          </w:p>
          <w:p w:rsidR="00C738E3" w:rsidRPr="00B76D91" w:rsidRDefault="00C738E3" w:rsidP="00C738E3">
            <w:pPr>
              <w:spacing w:after="0" w:line="240" w:lineRule="auto"/>
              <w:ind w:left="-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20.6(52)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34.5-46.6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40.25(50)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0.5-2.15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1.18(29)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4206-7210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6750(29)</w:t>
            </w:r>
          </w:p>
        </w:tc>
      </w:tr>
      <w:tr w:rsidR="00C738E3" w:rsidRPr="00B76D91" w:rsidTr="00701B5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Пласты группы “h”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8.07-18.76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13.0(48)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 w:hanging="437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8.17-29.1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19.7(50)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62" w:hanging="141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33.07-58.3</w:t>
            </w:r>
          </w:p>
          <w:p w:rsidR="00C738E3" w:rsidRPr="00B76D91" w:rsidRDefault="00C738E3" w:rsidP="00C738E3">
            <w:pPr>
              <w:spacing w:after="0" w:line="240" w:lineRule="auto"/>
              <w:ind w:left="357" w:hanging="29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39.9(47)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0.38-2.71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0.97(30)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6565-7430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6938(28)</w:t>
            </w:r>
          </w:p>
        </w:tc>
      </w:tr>
      <w:tr w:rsidR="00C738E3" w:rsidRPr="00B76D91" w:rsidTr="00701B5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Пласты группы “d”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7.99-16.7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11.53(27)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7.61-25.9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18.7(27)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33.7-44.09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38.34(24)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 w:hanging="343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0.15-4.49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1.57(15)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u w:val="single"/>
              </w:rPr>
              <w:t>6375-7233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6911(15)</w:t>
            </w:r>
          </w:p>
        </w:tc>
      </w:tr>
    </w:tbl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38E3" w:rsidRPr="00B76D91" w:rsidRDefault="00C738E3" w:rsidP="00C7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Элементный состав и удельная теплота сгорания угля приводятся в таблице 3.</w:t>
      </w:r>
    </w:p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r w:rsidRPr="00B76D91">
        <w:rPr>
          <w:rFonts w:ascii="Times New Roman" w:hAnsi="Times New Roman"/>
          <w:sz w:val="26"/>
          <w:szCs w:val="26"/>
        </w:rPr>
        <w:t xml:space="preserve">Таблица </w:t>
      </w:r>
      <w:r w:rsidRPr="00B76D91">
        <w:rPr>
          <w:rFonts w:ascii="Times New Roman" w:hAnsi="Times New Roman"/>
          <w:sz w:val="26"/>
          <w:szCs w:val="26"/>
          <w:lang w:val="en-US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850"/>
        <w:gridCol w:w="972"/>
        <w:gridCol w:w="1296"/>
        <w:gridCol w:w="1418"/>
        <w:gridCol w:w="3514"/>
      </w:tblGrid>
      <w:tr w:rsidR="00C738E3" w:rsidRPr="00B76D91" w:rsidTr="00701B52">
        <w:trPr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Индексы пластов.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127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 xml:space="preserve">Элементный состав </w:t>
            </w:r>
            <w:proofErr w:type="gramStart"/>
            <w:r w:rsidRPr="00B76D91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Удельная теплота сгорания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 xml:space="preserve">Теплота сгорания на влажное беззольное состояние </w:t>
            </w: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Q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s</w:t>
            </w:r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daf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пересчитанное по формуле 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eastAsiaTheme="minorEastAsia" w:hAnsi="Times New Roman"/>
                <w:position w:val="-30"/>
                <w:sz w:val="26"/>
                <w:szCs w:val="26"/>
              </w:rPr>
              <w:object w:dxaOrig="171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6pt" o:ole="">
                  <v:imagedata r:id="rId9" o:title=""/>
                </v:shape>
                <o:OLEObject Type="Embed" ProgID="Equation.2" ShapeID="_x0000_i1025" DrawAspect="Content" ObjectID="_1697548946" r:id="rId10"/>
              </w:object>
            </w:r>
          </w:p>
        </w:tc>
      </w:tr>
      <w:tr w:rsidR="00C738E3" w:rsidRPr="00B76D91" w:rsidTr="00701B52">
        <w:trPr>
          <w:jc w:val="center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B76D91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t</w:t>
            </w:r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d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H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t</w:t>
            </w:r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d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 xml:space="preserve">по бомбе </w:t>
            </w: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Q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s</w:t>
            </w:r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daf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ккал/кг (МДж/кг)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 xml:space="preserve">низшая рабочая </w:t>
            </w:r>
            <w:proofErr w:type="spellStart"/>
            <w:r w:rsidRPr="00B76D91">
              <w:rPr>
                <w:rFonts w:ascii="Times New Roman" w:hAnsi="Times New Roman"/>
                <w:sz w:val="26"/>
                <w:szCs w:val="26"/>
              </w:rPr>
              <w:t>Q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i</w:t>
            </w:r>
            <w:r w:rsidRPr="00B76D91">
              <w:rPr>
                <w:rFonts w:ascii="Times New Roman" w:hAnsi="Times New Roman"/>
                <w:sz w:val="26"/>
                <w:szCs w:val="26"/>
                <w:vertAlign w:val="superscript"/>
              </w:rPr>
              <w:t>r</w:t>
            </w:r>
            <w:proofErr w:type="spellEnd"/>
            <w:r w:rsidRPr="00B76D91">
              <w:rPr>
                <w:rFonts w:ascii="Times New Roman" w:hAnsi="Times New Roman"/>
                <w:sz w:val="26"/>
                <w:szCs w:val="26"/>
              </w:rPr>
              <w:t xml:space="preserve"> ккал/кг (МДж/кг)</w:t>
            </w: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38E3" w:rsidRPr="00B76D91" w:rsidTr="00701B5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738E3" w:rsidRPr="00B76D91" w:rsidTr="00701B5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n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71.83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5.24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7008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(29.33)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4286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(17.94)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21.18</w:t>
            </w:r>
          </w:p>
        </w:tc>
      </w:tr>
      <w:tr w:rsidR="00C738E3" w:rsidRPr="00B76D91" w:rsidTr="00701B5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3</w:t>
            </w:r>
            <w:r w:rsidRPr="00B76D91">
              <w:rPr>
                <w:rFonts w:ascii="Times New Roman" w:hAnsi="Times New Roman"/>
                <w:sz w:val="26"/>
                <w:szCs w:val="26"/>
              </w:rPr>
              <w:t>+4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74.03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4.77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6922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(28.97)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4385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(18.35)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21.87</w:t>
            </w:r>
          </w:p>
        </w:tc>
      </w:tr>
      <w:tr w:rsidR="00C738E3" w:rsidRPr="00B76D91" w:rsidTr="00701B5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  <w:lang w:val="en-US"/>
              </w:rPr>
              <w:t>k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73.15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5.23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6922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(28.97)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4385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18.35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21.87</w:t>
            </w:r>
          </w:p>
        </w:tc>
      </w:tr>
      <w:tr w:rsidR="00C738E3" w:rsidRPr="00B76D91" w:rsidTr="00701B5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i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74.48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4.64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6876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(28.78)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4378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(18.33)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21.30</w:t>
            </w:r>
          </w:p>
        </w:tc>
      </w:tr>
      <w:tr w:rsidR="00C738E3" w:rsidRPr="00B76D91" w:rsidTr="00701B5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h</w:t>
            </w:r>
            <w:r w:rsidRPr="00B76D9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73.66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5.16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7054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(29.53)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4526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(18.95)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21.85</w:t>
            </w:r>
          </w:p>
        </w:tc>
      </w:tr>
      <w:tr w:rsidR="00C738E3" w:rsidRPr="00B76D91" w:rsidTr="00701B52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left="357" w:hanging="3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75.46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ind w:hanging="71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4.74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7098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(29.71)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4741</w:t>
            </w:r>
          </w:p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(19.85)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E3" w:rsidRPr="00B76D91" w:rsidRDefault="00C738E3" w:rsidP="00C73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D91">
              <w:rPr>
                <w:rFonts w:ascii="Times New Roman" w:hAnsi="Times New Roman"/>
                <w:sz w:val="26"/>
                <w:szCs w:val="26"/>
              </w:rPr>
              <w:t>21.99</w:t>
            </w:r>
          </w:p>
        </w:tc>
      </w:tr>
    </w:tbl>
    <w:p w:rsidR="00C738E3" w:rsidRPr="00B76D91" w:rsidRDefault="00C738E3" w:rsidP="00C73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C738E3" w:rsidRPr="00B76D91" w:rsidRDefault="00C738E3" w:rsidP="00C738E3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По данным влажности, теплоты сгорания на влажное беззольное состояние (менее 24МДж/кг) и по содержанию углерода (менее 80%) угли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относятся только </w:t>
      </w:r>
      <w:proofErr w:type="gramStart"/>
      <w:r w:rsidRPr="00B76D91">
        <w:rPr>
          <w:rFonts w:ascii="Times New Roman" w:hAnsi="Times New Roman"/>
          <w:sz w:val="26"/>
          <w:szCs w:val="26"/>
        </w:rPr>
        <w:t>к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бурым.</w:t>
      </w:r>
    </w:p>
    <w:p w:rsidR="00C738E3" w:rsidRPr="00B76D91" w:rsidRDefault="00C738E3" w:rsidP="00C738E3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Исходя из аналогии с данными площади Шураб II угли площади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76D91">
        <w:rPr>
          <w:rFonts w:ascii="Times New Roman" w:hAnsi="Times New Roman"/>
          <w:sz w:val="26"/>
          <w:szCs w:val="26"/>
        </w:rPr>
        <w:t>Шурабского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месторождения относятся к марке</w:t>
      </w:r>
      <w:proofErr w:type="gramStart"/>
      <w:r w:rsidRPr="00B76D91">
        <w:rPr>
          <w:rFonts w:ascii="Times New Roman" w:hAnsi="Times New Roman"/>
          <w:sz w:val="26"/>
          <w:szCs w:val="26"/>
        </w:rPr>
        <w:t xml:space="preserve"> Б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(бурый), группе 3Б (третий бурый), подгруппе 3БВ (третий бурый </w:t>
      </w:r>
      <w:proofErr w:type="spellStart"/>
      <w:r w:rsidRPr="00B76D91">
        <w:rPr>
          <w:rFonts w:ascii="Times New Roman" w:hAnsi="Times New Roman"/>
          <w:sz w:val="26"/>
          <w:szCs w:val="26"/>
        </w:rPr>
        <w:t>витринитовый</w:t>
      </w:r>
      <w:proofErr w:type="spellEnd"/>
      <w:r w:rsidRPr="00B76D91">
        <w:rPr>
          <w:rFonts w:ascii="Times New Roman" w:hAnsi="Times New Roman"/>
          <w:sz w:val="26"/>
          <w:szCs w:val="26"/>
        </w:rPr>
        <w:t>) с кодовым номером 0422005.</w:t>
      </w:r>
    </w:p>
    <w:p w:rsidR="00C738E3" w:rsidRPr="00B76D91" w:rsidRDefault="00C738E3" w:rsidP="00C738E3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B76D91">
        <w:rPr>
          <w:rFonts w:ascii="Times New Roman" w:hAnsi="Times New Roman"/>
          <w:sz w:val="26"/>
          <w:szCs w:val="26"/>
        </w:rPr>
        <w:t>общем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угленосные площади месторождения, отрабатываемые (Шураб I, Шураб II) и разведанные (Шураб III,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>), характеризуются следующими горнотехническими условиями эксплуатации.</w:t>
      </w:r>
    </w:p>
    <w:p w:rsidR="00C738E3" w:rsidRPr="00B76D91" w:rsidRDefault="00C738E3" w:rsidP="00C738E3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Залегание пластов угля наклонное (25-45</w:t>
      </w:r>
      <w:r w:rsidRPr="00B76D91">
        <w:rPr>
          <w:rFonts w:ascii="Times New Roman" w:hAnsi="Times New Roman"/>
          <w:sz w:val="26"/>
          <w:szCs w:val="26"/>
          <w:vertAlign w:val="superscript"/>
        </w:rPr>
        <w:t>0</w:t>
      </w:r>
      <w:r w:rsidRPr="00B76D91">
        <w:rPr>
          <w:rFonts w:ascii="Times New Roman" w:hAnsi="Times New Roman"/>
          <w:sz w:val="26"/>
          <w:szCs w:val="26"/>
        </w:rPr>
        <w:t>). Это обстоятельство при сравнительно пологом спокойном рельефе допускает разработку угля только шахтным способом.</w:t>
      </w:r>
    </w:p>
    <w:p w:rsidR="00C738E3" w:rsidRPr="00B76D91" w:rsidRDefault="00C738E3" w:rsidP="00C738E3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Различная мощность пластов и ее колебания вынуждает менять систему отработки даже в пределах одного пласта.</w:t>
      </w:r>
    </w:p>
    <w:p w:rsidR="00C738E3" w:rsidRPr="00B76D91" w:rsidRDefault="00C738E3" w:rsidP="00C738E3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Большое количество сближенных пластов в случае неправильного управления кровлей при выемке нижних пластов приводит к подработке верхних угольных горизонтов.</w:t>
      </w:r>
    </w:p>
    <w:p w:rsidR="00C738E3" w:rsidRPr="00B76D91" w:rsidRDefault="00C738E3" w:rsidP="0038712E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Угли месторождения склонны к самовозгоранию.</w:t>
      </w:r>
    </w:p>
    <w:p w:rsidR="00C738E3" w:rsidRPr="00B76D91" w:rsidRDefault="00C738E3" w:rsidP="0038712E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lastRenderedPageBreak/>
        <w:t>Густота сети разведочных выработок, пройденных в 50-е годы на площади, не удовлетворяет современными требованиями промышленности для отработки.</w:t>
      </w:r>
    </w:p>
    <w:p w:rsidR="0038712E" w:rsidRPr="00B76D91" w:rsidRDefault="00C738E3" w:rsidP="0038712E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В соответствии с приказом МУП СССР № 433 от 10.08.1982г. экспедиция “</w:t>
      </w:r>
      <w:proofErr w:type="spellStart"/>
      <w:r w:rsidRPr="00B76D91">
        <w:rPr>
          <w:rFonts w:ascii="Times New Roman" w:hAnsi="Times New Roman"/>
          <w:sz w:val="26"/>
          <w:szCs w:val="26"/>
        </w:rPr>
        <w:t>Средазуглеразведка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” в 1983-1985гг. провела </w:t>
      </w:r>
      <w:proofErr w:type="spellStart"/>
      <w:r w:rsidRPr="00B76D91">
        <w:rPr>
          <w:rFonts w:ascii="Times New Roman" w:hAnsi="Times New Roman"/>
          <w:sz w:val="26"/>
          <w:szCs w:val="26"/>
        </w:rPr>
        <w:t>доразведку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участка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-Западный с целью </w:t>
      </w:r>
      <w:proofErr w:type="spellStart"/>
      <w:r w:rsidRPr="00B76D91">
        <w:rPr>
          <w:rFonts w:ascii="Times New Roman" w:hAnsi="Times New Roman"/>
          <w:sz w:val="26"/>
          <w:szCs w:val="26"/>
        </w:rPr>
        <w:t>доизучения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геологического строения и выделения участка под открытую разработку. Не выполнив целевого задания по </w:t>
      </w:r>
      <w:proofErr w:type="spellStart"/>
      <w:r w:rsidRPr="00B76D91">
        <w:rPr>
          <w:rFonts w:ascii="Times New Roman" w:hAnsi="Times New Roman"/>
          <w:sz w:val="26"/>
          <w:szCs w:val="26"/>
        </w:rPr>
        <w:t>доразведке</w:t>
      </w:r>
      <w:proofErr w:type="spellEnd"/>
      <w:r w:rsidRPr="00B76D91">
        <w:rPr>
          <w:rFonts w:ascii="Times New Roman" w:hAnsi="Times New Roman"/>
          <w:sz w:val="26"/>
          <w:szCs w:val="26"/>
        </w:rPr>
        <w:t>, не получив геологических данных для выделения участка пригодных к открытой отработке, П.О. «</w:t>
      </w:r>
      <w:proofErr w:type="spellStart"/>
      <w:r w:rsidRPr="00B76D91">
        <w:rPr>
          <w:rFonts w:ascii="Times New Roman" w:hAnsi="Times New Roman"/>
          <w:sz w:val="26"/>
          <w:szCs w:val="26"/>
        </w:rPr>
        <w:t>Средазуголь</w:t>
      </w:r>
      <w:proofErr w:type="spellEnd"/>
      <w:r w:rsidRPr="00B76D91">
        <w:rPr>
          <w:rFonts w:ascii="Times New Roman" w:hAnsi="Times New Roman"/>
          <w:sz w:val="26"/>
          <w:szCs w:val="26"/>
        </w:rPr>
        <w:t>» преждевременно организовало на участке эксплуатационные работы.</w:t>
      </w:r>
    </w:p>
    <w:p w:rsidR="00C738E3" w:rsidRPr="00B76D91" w:rsidRDefault="00C738E3" w:rsidP="0038712E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Отрицательные результаты последних работ (большая глубина зоны физического выветривания, большой объем вскрышных пород) не свидетельствуют об отсутствии на участке запасов угля для подземной добычи</w:t>
      </w:r>
      <w:proofErr w:type="gramStart"/>
      <w:r w:rsidRPr="00B76D91">
        <w:rPr>
          <w:rFonts w:ascii="Times New Roman" w:hAnsi="Times New Roman"/>
          <w:sz w:val="26"/>
          <w:szCs w:val="26"/>
        </w:rPr>
        <w:t>.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76D91">
        <w:rPr>
          <w:rFonts w:ascii="Times New Roman" w:hAnsi="Times New Roman"/>
          <w:sz w:val="26"/>
          <w:szCs w:val="26"/>
        </w:rPr>
        <w:t>у</w:t>
      </w:r>
      <w:proofErr w:type="gramEnd"/>
      <w:r w:rsidRPr="00B76D91">
        <w:rPr>
          <w:rFonts w:ascii="Times New Roman" w:hAnsi="Times New Roman"/>
          <w:sz w:val="26"/>
          <w:szCs w:val="26"/>
        </w:rPr>
        <w:t xml:space="preserve">часток </w:t>
      </w:r>
      <w:proofErr w:type="spellStart"/>
      <w:r w:rsidRPr="00B76D91">
        <w:rPr>
          <w:rFonts w:ascii="Times New Roman" w:hAnsi="Times New Roman"/>
          <w:sz w:val="26"/>
          <w:szCs w:val="26"/>
        </w:rPr>
        <w:t>Самаркандек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Западный, после проведения </w:t>
      </w:r>
      <w:proofErr w:type="spellStart"/>
      <w:r w:rsidRPr="00B76D91">
        <w:rPr>
          <w:rFonts w:ascii="Times New Roman" w:hAnsi="Times New Roman"/>
          <w:sz w:val="26"/>
          <w:szCs w:val="26"/>
        </w:rPr>
        <w:t>доразведочных</w:t>
      </w:r>
      <w:proofErr w:type="spellEnd"/>
      <w:r w:rsidRPr="00B76D91">
        <w:rPr>
          <w:rFonts w:ascii="Times New Roman" w:hAnsi="Times New Roman"/>
          <w:sz w:val="26"/>
          <w:szCs w:val="26"/>
        </w:rPr>
        <w:t xml:space="preserve"> работ, является перспективной для закладки шахты.</w:t>
      </w:r>
    </w:p>
    <w:p w:rsidR="00C738E3" w:rsidRPr="00B76D91" w:rsidRDefault="00B76D91" w:rsidP="0038712E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B76D91">
        <w:rPr>
          <w:rFonts w:ascii="Times New Roman" w:hAnsi="Times New Roman"/>
          <w:sz w:val="26"/>
          <w:szCs w:val="26"/>
        </w:rPr>
        <w:t>Государственные балансы по состоянию 01.01.2021 года составляют по категории С</w:t>
      </w:r>
      <w:proofErr w:type="gramStart"/>
      <w:r w:rsidRPr="00B76D91">
        <w:rPr>
          <w:rFonts w:ascii="Times New Roman" w:hAnsi="Times New Roman"/>
          <w:sz w:val="26"/>
          <w:szCs w:val="26"/>
          <w:vertAlign w:val="subscript"/>
        </w:rPr>
        <w:t>2</w:t>
      </w:r>
      <w:proofErr w:type="gramEnd"/>
      <w:r w:rsidRPr="00B76D91">
        <w:rPr>
          <w:rFonts w:ascii="Times New Roman" w:hAnsi="Times New Roman"/>
          <w:sz w:val="26"/>
          <w:szCs w:val="26"/>
        </w:rPr>
        <w:t> 233 тыс. тонн</w:t>
      </w:r>
      <w:r w:rsidR="00C738E3" w:rsidRPr="00B76D91">
        <w:rPr>
          <w:rFonts w:ascii="Times New Roman" w:hAnsi="Times New Roman"/>
          <w:sz w:val="26"/>
          <w:szCs w:val="26"/>
        </w:rPr>
        <w:t>.</w:t>
      </w:r>
    </w:p>
    <w:p w:rsidR="0038712E" w:rsidRPr="00B76D91" w:rsidRDefault="0038712E" w:rsidP="00242426">
      <w:pPr>
        <w:pStyle w:val="Style2"/>
        <w:widowControl/>
        <w:spacing w:line="240" w:lineRule="auto"/>
        <w:ind w:firstLine="540"/>
        <w:rPr>
          <w:rStyle w:val="FontStyle16"/>
          <w:b/>
          <w:sz w:val="26"/>
          <w:szCs w:val="26"/>
        </w:rPr>
      </w:pPr>
    </w:p>
    <w:p w:rsidR="00B76D91" w:rsidRPr="00B76D91" w:rsidRDefault="00B76D91" w:rsidP="00B76D91">
      <w:pPr>
        <w:pStyle w:val="1110"/>
        <w:rPr>
          <w:rStyle w:val="FontStyle16"/>
          <w:b/>
          <w:sz w:val="26"/>
          <w:szCs w:val="26"/>
        </w:rPr>
      </w:pPr>
      <w:r w:rsidRPr="00B76D91">
        <w:rPr>
          <w:rStyle w:val="FontStyle16"/>
          <w:b/>
          <w:sz w:val="26"/>
          <w:szCs w:val="26"/>
        </w:rPr>
        <w:t>4.</w:t>
      </w:r>
      <w:r w:rsidRPr="00B76D91"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B76D91" w:rsidRPr="00B76D91" w:rsidRDefault="00B76D91" w:rsidP="00B76D91">
      <w:pPr>
        <w:pStyle w:val="1110"/>
        <w:rPr>
          <w:rStyle w:val="FontStyle16"/>
          <w:rFonts w:eastAsia="Gungsuh"/>
          <w:b/>
          <w:sz w:val="26"/>
          <w:szCs w:val="26"/>
        </w:rPr>
      </w:pP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B76D91">
        <w:rPr>
          <w:rStyle w:val="FontStyle16"/>
          <w:rFonts w:eastAsia="Gungsuh"/>
          <w:color w:val="000000" w:themeColor="text1"/>
          <w:sz w:val="26"/>
          <w:szCs w:val="26"/>
        </w:rPr>
        <w:t>4.1.</w:t>
      </w:r>
      <w:r w:rsidRPr="00B76D91"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B76D91">
        <w:rPr>
          <w:rStyle w:val="FontStyle16"/>
          <w:rFonts w:eastAsia="Gungsuh"/>
          <w:color w:val="000000" w:themeColor="text1"/>
          <w:sz w:val="26"/>
          <w:szCs w:val="26"/>
        </w:rPr>
        <w:t>4.2.</w:t>
      </w:r>
      <w:r w:rsidRPr="00B76D91"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Основными требованиями к пользованию лицензионной площадью являются: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-</w:t>
      </w:r>
      <w:r w:rsidRPr="00B76D91"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разработки недр;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-</w:t>
      </w:r>
      <w:r w:rsidRPr="00B76D91">
        <w:rPr>
          <w:rStyle w:val="FontStyle16"/>
          <w:rFonts w:eastAsia="Gungsuh"/>
          <w:sz w:val="26"/>
          <w:szCs w:val="26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proofErr w:type="spellStart"/>
      <w:r w:rsidRPr="00B76D91">
        <w:rPr>
          <w:rStyle w:val="FontStyle16"/>
          <w:rFonts w:eastAsia="Gungsuh"/>
          <w:sz w:val="26"/>
          <w:szCs w:val="26"/>
        </w:rPr>
        <w:t>геолого</w:t>
      </w:r>
      <w:proofErr w:type="spellEnd"/>
      <w:r w:rsidRPr="00B76D91"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 w:rsidRPr="00B76D91">
        <w:rPr>
          <w:rStyle w:val="FontStyle16"/>
          <w:rFonts w:eastAsia="Gungsuh"/>
          <w:sz w:val="26"/>
          <w:szCs w:val="26"/>
        </w:rPr>
        <w:t>работ недр, прошедшего экспертизу в части промышленной, экологической безопасности и охраны недр, а также разрешение на проведение разработки недр;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-</w:t>
      </w:r>
      <w:r w:rsidRPr="00B76D91">
        <w:rPr>
          <w:rStyle w:val="FontStyle16"/>
          <w:rFonts w:eastAsia="Gungsuh"/>
          <w:sz w:val="26"/>
          <w:szCs w:val="26"/>
        </w:rPr>
        <w:tab/>
        <w:t xml:space="preserve">предоставление годового отчета </w:t>
      </w:r>
      <w:r w:rsidR="00004151" w:rsidRPr="00B76D91">
        <w:rPr>
          <w:rStyle w:val="FontStyle16"/>
          <w:rFonts w:eastAsia="Gungsuh"/>
          <w:sz w:val="26"/>
          <w:szCs w:val="26"/>
        </w:rPr>
        <w:t>до 31 января,</w:t>
      </w:r>
      <w:r w:rsidRPr="00B76D91">
        <w:rPr>
          <w:rStyle w:val="FontStyle16"/>
          <w:rFonts w:eastAsia="Gungsuh"/>
          <w:sz w:val="26"/>
          <w:szCs w:val="26"/>
        </w:rPr>
        <w:t xml:space="preserve"> следующего за отчетным годом по установленной форме в бумажном и электронном виде;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-</w:t>
      </w:r>
      <w:r w:rsidRPr="00B76D91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-</w:t>
      </w:r>
      <w:r w:rsidRPr="00B76D91"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-</w:t>
      </w:r>
      <w:r w:rsidRPr="00B76D91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B76D91">
        <w:rPr>
          <w:rStyle w:val="FontStyle16"/>
          <w:rFonts w:eastAsia="Gungsuh"/>
          <w:sz w:val="26"/>
          <w:szCs w:val="26"/>
        </w:rPr>
        <w:lastRenderedPageBreak/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B76D91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B76D91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76D91">
        <w:rPr>
          <w:rStyle w:val="FontStyle16"/>
          <w:rFonts w:eastAsia="Gungsuh"/>
          <w:b/>
          <w:sz w:val="26"/>
          <w:szCs w:val="26"/>
        </w:rPr>
        <w:t>5.</w:t>
      </w:r>
      <w:r w:rsidRPr="00B76D91"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Аукцион состоится 24</w:t>
      </w:r>
      <w:r w:rsidRPr="00B76D91">
        <w:rPr>
          <w:rStyle w:val="FontStyle16"/>
          <w:rFonts w:eastAsia="Gungsuh"/>
          <w:sz w:val="26"/>
          <w:szCs w:val="26"/>
          <w:lang w:val="ky-KG"/>
        </w:rPr>
        <w:t xml:space="preserve"> декаб</w:t>
      </w:r>
      <w:proofErr w:type="spellStart"/>
      <w:r w:rsidRPr="00B76D91">
        <w:rPr>
          <w:rStyle w:val="FontStyle16"/>
          <w:rFonts w:eastAsia="Gungsuh"/>
          <w:sz w:val="26"/>
          <w:szCs w:val="26"/>
        </w:rPr>
        <w:t>ря</w:t>
      </w:r>
      <w:proofErr w:type="spellEnd"/>
      <w:r w:rsidRPr="00B76D91">
        <w:rPr>
          <w:rStyle w:val="FontStyle16"/>
          <w:rFonts w:eastAsia="Gungsuh"/>
          <w:sz w:val="26"/>
          <w:szCs w:val="26"/>
        </w:rPr>
        <w:t xml:space="preserve"> 2021 года в </w:t>
      </w:r>
      <w:r w:rsidRPr="00B76D91">
        <w:rPr>
          <w:rStyle w:val="FontStyle16"/>
          <w:rFonts w:eastAsia="Gungsuh"/>
          <w:sz w:val="26"/>
          <w:szCs w:val="26"/>
          <w:lang w:val="ky-KG"/>
        </w:rPr>
        <w:t>городе Баткен</w:t>
      </w:r>
      <w:r w:rsidRPr="00B76D91">
        <w:rPr>
          <w:rStyle w:val="FontStyle16"/>
          <w:rFonts w:eastAsia="Gungsuh"/>
          <w:sz w:val="26"/>
          <w:szCs w:val="26"/>
        </w:rPr>
        <w:t xml:space="preserve"> в здании районной государственной ад</w:t>
      </w:r>
      <w:r w:rsidR="007F5582">
        <w:rPr>
          <w:rStyle w:val="FontStyle16"/>
          <w:rFonts w:eastAsia="Gungsuh"/>
          <w:sz w:val="26"/>
          <w:szCs w:val="26"/>
        </w:rPr>
        <w:t xml:space="preserve">министрации </w:t>
      </w:r>
      <w:proofErr w:type="spellStart"/>
      <w:r w:rsidR="007F5582">
        <w:rPr>
          <w:rStyle w:val="FontStyle16"/>
          <w:rFonts w:eastAsia="Gungsuh"/>
          <w:sz w:val="26"/>
          <w:szCs w:val="26"/>
        </w:rPr>
        <w:t>Баткенского</w:t>
      </w:r>
      <w:proofErr w:type="spellEnd"/>
      <w:r w:rsidR="007F5582">
        <w:rPr>
          <w:rStyle w:val="FontStyle16"/>
          <w:rFonts w:eastAsia="Gungsuh"/>
          <w:sz w:val="26"/>
          <w:szCs w:val="26"/>
        </w:rPr>
        <w:t xml:space="preserve"> района </w:t>
      </w:r>
      <w:proofErr w:type="spellStart"/>
      <w:r w:rsidRPr="00B76D91">
        <w:rPr>
          <w:rStyle w:val="FontStyle16"/>
          <w:rFonts w:eastAsia="Gungsuh"/>
          <w:sz w:val="26"/>
          <w:szCs w:val="26"/>
        </w:rPr>
        <w:t>Баткенской</w:t>
      </w:r>
      <w:proofErr w:type="spellEnd"/>
      <w:r w:rsidRPr="00B76D91">
        <w:rPr>
          <w:rStyle w:val="FontStyle16"/>
          <w:rFonts w:eastAsia="Gungsuh"/>
          <w:sz w:val="26"/>
          <w:szCs w:val="26"/>
        </w:rPr>
        <w:t xml:space="preserve"> области Кыргызской Республики.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Регистрация участников аукциона: с 10-30 часов до 10-50 часов.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 xml:space="preserve">Начало аукциона: в 11-00 часов. 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76D91">
        <w:rPr>
          <w:rStyle w:val="FontStyle16"/>
          <w:rFonts w:eastAsia="Gungsuh"/>
          <w:b/>
          <w:sz w:val="26"/>
          <w:szCs w:val="26"/>
        </w:rPr>
        <w:t>6.</w:t>
      </w:r>
      <w:r w:rsidRPr="00B76D91"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Заявки принимаются с 05</w:t>
      </w:r>
      <w:r w:rsidRPr="00B76D91">
        <w:rPr>
          <w:rStyle w:val="FontStyle16"/>
          <w:rFonts w:eastAsia="Gungsuh"/>
          <w:sz w:val="26"/>
          <w:szCs w:val="26"/>
          <w:lang w:val="ky-KG"/>
        </w:rPr>
        <w:t xml:space="preserve"> ноября</w:t>
      </w:r>
      <w:r w:rsidRPr="00B76D91">
        <w:rPr>
          <w:rStyle w:val="FontStyle16"/>
          <w:rFonts w:eastAsia="Gungsuh"/>
          <w:sz w:val="26"/>
          <w:szCs w:val="26"/>
        </w:rPr>
        <w:t xml:space="preserve"> 2021 года по 20 дека</w:t>
      </w:r>
      <w:r w:rsidRPr="00B76D91">
        <w:rPr>
          <w:rStyle w:val="FontStyle16"/>
          <w:rFonts w:eastAsia="Gungsuh"/>
          <w:sz w:val="26"/>
          <w:szCs w:val="26"/>
          <w:lang w:val="ky-KG"/>
        </w:rPr>
        <w:t>бря</w:t>
      </w:r>
      <w:r w:rsidRPr="00B76D91">
        <w:rPr>
          <w:rStyle w:val="FontStyle16"/>
          <w:rFonts w:eastAsia="Gungsuh"/>
          <w:sz w:val="26"/>
          <w:szCs w:val="26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 w:rsidRPr="00B76D91">
        <w:rPr>
          <w:rStyle w:val="FontStyle16"/>
          <w:rFonts w:eastAsia="Gungsuh"/>
          <w:color w:val="FF0000"/>
          <w:sz w:val="26"/>
          <w:szCs w:val="26"/>
        </w:rPr>
        <w:t xml:space="preserve"> </w:t>
      </w:r>
      <w:r w:rsidRPr="00B76D91">
        <w:rPr>
          <w:rStyle w:val="FontStyle16"/>
          <w:rFonts w:eastAsia="Gungsuh"/>
          <w:sz w:val="26"/>
          <w:szCs w:val="26"/>
        </w:rPr>
        <w:t xml:space="preserve">Кыргызской Республики, в </w:t>
      </w:r>
      <w:proofErr w:type="spellStart"/>
      <w:r w:rsidRPr="00B76D91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B76D91">
        <w:rPr>
          <w:rStyle w:val="FontStyle16"/>
          <w:rFonts w:eastAsia="Gungsuh"/>
          <w:sz w:val="26"/>
          <w:szCs w:val="26"/>
        </w:rPr>
        <w:t>. № 220.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76D91">
        <w:rPr>
          <w:rStyle w:val="FontStyle16"/>
          <w:rFonts w:eastAsia="Gungsuh"/>
          <w:b/>
          <w:sz w:val="26"/>
          <w:szCs w:val="26"/>
        </w:rPr>
        <w:t>7.</w:t>
      </w:r>
      <w:r w:rsidRPr="00B76D91"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Ознакомление с порядком и условиями проведения аукциона проводится</w:t>
      </w:r>
      <w:r w:rsidRPr="00B76D91">
        <w:rPr>
          <w:rStyle w:val="FontStyle16"/>
          <w:rFonts w:eastAsia="Gungsuh"/>
          <w:b/>
          <w:sz w:val="26"/>
          <w:szCs w:val="26"/>
        </w:rPr>
        <w:t xml:space="preserve"> </w:t>
      </w:r>
      <w:r w:rsidRPr="00B76D91">
        <w:rPr>
          <w:rStyle w:val="FontStyle16"/>
          <w:rFonts w:eastAsia="Gungsuh"/>
          <w:sz w:val="26"/>
          <w:szCs w:val="26"/>
        </w:rPr>
        <w:t xml:space="preserve">Управлением геологии </w:t>
      </w:r>
      <w:r w:rsidRPr="00B76D91">
        <w:rPr>
          <w:rFonts w:ascii="Times New Roman" w:eastAsiaTheme="minorHAnsi" w:hAnsi="Times New Roman" w:cs="Times New Roman"/>
          <w:sz w:val="26"/>
          <w:szCs w:val="26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B76D91">
        <w:rPr>
          <w:rStyle w:val="FontStyle16"/>
          <w:rFonts w:eastAsia="Gungsuh"/>
          <w:sz w:val="26"/>
          <w:szCs w:val="26"/>
        </w:rPr>
        <w:t xml:space="preserve"> в </w:t>
      </w:r>
      <w:proofErr w:type="spellStart"/>
      <w:r w:rsidRPr="00B76D91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B76D91">
        <w:rPr>
          <w:rStyle w:val="FontStyle16"/>
          <w:rFonts w:eastAsia="Gungsuh"/>
          <w:sz w:val="26"/>
          <w:szCs w:val="26"/>
        </w:rPr>
        <w:t>. № 210, ежедневно с 9-00 до 18-00 часов.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B76D91">
        <w:rPr>
          <w:rStyle w:val="FontStyle16"/>
          <w:rFonts w:eastAsia="Gungsuh"/>
          <w:b/>
          <w:sz w:val="26"/>
          <w:szCs w:val="26"/>
        </w:rPr>
        <w:t>8.</w:t>
      </w:r>
      <w:r w:rsidRPr="00B76D91"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B76D91" w:rsidRPr="00B76D91" w:rsidRDefault="00B76D91" w:rsidP="00B76D91">
      <w:pPr>
        <w:pStyle w:val="1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76D91" w:rsidRPr="00B76D91" w:rsidRDefault="00B76D91" w:rsidP="00B76D91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Для участия в аукционе заявитель лично или через доверенное лицо представляет организатору аукциона заявку до 18-00 часов 20</w:t>
      </w:r>
      <w:r w:rsidRPr="00B76D91">
        <w:rPr>
          <w:rStyle w:val="FontStyle16"/>
          <w:rFonts w:eastAsia="Gungsuh"/>
          <w:sz w:val="26"/>
          <w:szCs w:val="26"/>
          <w:lang w:val="ky-KG"/>
        </w:rPr>
        <w:t xml:space="preserve"> декабря</w:t>
      </w:r>
      <w:r w:rsidRPr="00B76D91"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B76D91">
        <w:rPr>
          <w:rStyle w:val="FontStyle16"/>
          <w:rFonts w:eastAsia="Gungsuh"/>
          <w:color w:val="0070C0"/>
          <w:sz w:val="26"/>
          <w:szCs w:val="26"/>
        </w:rPr>
        <w:t>www</w:t>
      </w:r>
      <w:proofErr w:type="spellEnd"/>
      <w:r w:rsidRPr="00B76D91">
        <w:rPr>
          <w:rStyle w:val="FontStyle16"/>
          <w:rFonts w:eastAsia="Gungsuh"/>
          <w:color w:val="0070C0"/>
          <w:sz w:val="26"/>
          <w:szCs w:val="26"/>
        </w:rPr>
        <w:t>.</w:t>
      </w:r>
      <w:r w:rsidRPr="00B76D91">
        <w:rPr>
          <w:rStyle w:val="FontStyle16"/>
          <w:rFonts w:eastAsia="Gungsuh"/>
          <w:color w:val="0070C0"/>
          <w:sz w:val="26"/>
          <w:szCs w:val="26"/>
          <w:lang w:val="en-US"/>
        </w:rPr>
        <w:t>geology</w:t>
      </w:r>
      <w:r w:rsidRPr="00B76D91">
        <w:rPr>
          <w:rStyle w:val="FontStyle16"/>
          <w:rFonts w:eastAsia="Gungsuh"/>
          <w:color w:val="0070C0"/>
          <w:sz w:val="26"/>
          <w:szCs w:val="26"/>
        </w:rPr>
        <w:t>.</w:t>
      </w:r>
      <w:proofErr w:type="spellStart"/>
      <w:r w:rsidRPr="00B76D91">
        <w:rPr>
          <w:rStyle w:val="FontStyle16"/>
          <w:rFonts w:eastAsia="Gungsuh"/>
          <w:color w:val="0070C0"/>
          <w:sz w:val="26"/>
          <w:szCs w:val="26"/>
        </w:rPr>
        <w:t>kg</w:t>
      </w:r>
      <w:proofErr w:type="spellEnd"/>
      <w:r w:rsidRPr="00B76D91">
        <w:rPr>
          <w:rStyle w:val="FontStyle16"/>
          <w:rFonts w:eastAsia="Gungsuh"/>
          <w:color w:val="0070C0"/>
          <w:sz w:val="26"/>
          <w:szCs w:val="26"/>
        </w:rPr>
        <w:t>.</w:t>
      </w:r>
    </w:p>
    <w:p w:rsidR="00B76D91" w:rsidRPr="00B76D91" w:rsidRDefault="00B76D91" w:rsidP="00B76D91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B76D91" w:rsidRPr="00B76D91" w:rsidRDefault="00B76D91" w:rsidP="00B76D91">
      <w:pPr>
        <w:pStyle w:val="11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B76D91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B76D91" w:rsidRPr="00B76D91" w:rsidRDefault="00B76D91" w:rsidP="00B7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К аукционной заявке прилагаются следующие документы:</w:t>
      </w:r>
    </w:p>
    <w:p w:rsidR="00B76D91" w:rsidRPr="00B76D91" w:rsidRDefault="00B76D91" w:rsidP="00B7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B76D91" w:rsidRPr="00B76D91" w:rsidRDefault="00B76D91" w:rsidP="00B7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B76D91" w:rsidRPr="00B76D91" w:rsidRDefault="00B76D91" w:rsidP="00B7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- копия документа о назначении исполнительного органа организации;</w:t>
      </w:r>
    </w:p>
    <w:p w:rsidR="00B76D91" w:rsidRPr="00B76D91" w:rsidRDefault="00B76D91" w:rsidP="00B7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lastRenderedPageBreak/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76D91" w:rsidRPr="00B76D91" w:rsidRDefault="00B76D91" w:rsidP="00B7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- документ, подтверждающий оплату гарантийного взноса;</w:t>
      </w:r>
    </w:p>
    <w:p w:rsidR="00B76D91" w:rsidRPr="00B76D91" w:rsidRDefault="00B76D91" w:rsidP="00B7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- документ, подтверждающий оплату сбора за участие в аукционе;</w:t>
      </w:r>
    </w:p>
    <w:p w:rsidR="00B76D91" w:rsidRPr="00B76D91" w:rsidRDefault="00B76D91" w:rsidP="00B76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76D91" w:rsidRPr="00B76D91" w:rsidRDefault="00B76D91" w:rsidP="00B76D9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76D91">
        <w:rPr>
          <w:rFonts w:ascii="Times New Roman" w:hAnsi="Times New Roman" w:cs="Times New Roman"/>
          <w:sz w:val="26"/>
          <w:szCs w:val="26"/>
        </w:rPr>
        <w:t>апостилированную</w:t>
      </w:r>
      <w:proofErr w:type="spellEnd"/>
      <w:r w:rsidRPr="00B76D91">
        <w:rPr>
          <w:rFonts w:ascii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76D91" w:rsidRPr="00B76D91" w:rsidRDefault="00B76D91" w:rsidP="00B76D9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76D91" w:rsidRPr="00B76D91" w:rsidRDefault="00B76D91" w:rsidP="00B76D9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B76D91" w:rsidRPr="00B76D91" w:rsidRDefault="00B76D91" w:rsidP="00B76D9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B76D91" w:rsidRPr="00B76D91" w:rsidRDefault="00B76D91" w:rsidP="00B76D9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76D91" w:rsidRPr="00B76D91" w:rsidRDefault="00B76D91" w:rsidP="00B76D9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B76D91" w:rsidRPr="00B76D91" w:rsidRDefault="00B76D91" w:rsidP="00B76D9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76D91" w:rsidRPr="00B76D91" w:rsidRDefault="00B76D91" w:rsidP="00B76D9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76D91" w:rsidRPr="00B76D91" w:rsidRDefault="00B76D91" w:rsidP="00B76D9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B76D91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B76D91">
        <w:rPr>
          <w:rFonts w:ascii="Times New Roman" w:hAnsi="Times New Roman" w:cs="Times New Roman"/>
          <w:sz w:val="26"/>
          <w:szCs w:val="26"/>
        </w:rPr>
        <w:t>кциона.</w:t>
      </w:r>
    </w:p>
    <w:p w:rsidR="00B76D91" w:rsidRPr="00B76D91" w:rsidRDefault="00B76D91" w:rsidP="00B76D91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B76D91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B76D91">
        <w:rPr>
          <w:rStyle w:val="FontStyle16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B76D91">
        <w:rPr>
          <w:sz w:val="26"/>
          <w:szCs w:val="26"/>
        </w:rPr>
        <w:t>Кыргызской Республике долю участия в уставном капитале.</w:t>
      </w: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B76D91">
        <w:rPr>
          <w:rStyle w:val="FontStyle16"/>
          <w:rFonts w:eastAsia="Gungsuh"/>
          <w:b/>
          <w:sz w:val="26"/>
          <w:szCs w:val="26"/>
        </w:rPr>
        <w:t>9.</w:t>
      </w:r>
      <w:r w:rsidRPr="00B76D91"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 w:rsidRPr="00B76D91">
        <w:rPr>
          <w:rStyle w:val="FontStyle16"/>
          <w:rFonts w:eastAsia="Gungsuh"/>
          <w:b/>
          <w:sz w:val="26"/>
          <w:szCs w:val="26"/>
        </w:rPr>
        <w:t xml:space="preserve"> 10 000 сомов</w:t>
      </w:r>
      <w:r w:rsidRPr="00B76D91">
        <w:rPr>
          <w:rStyle w:val="FontStyle16"/>
          <w:rFonts w:eastAsia="Gungsuh"/>
          <w:sz w:val="26"/>
          <w:szCs w:val="26"/>
        </w:rPr>
        <w:t>, а гарантийный взнос –</w:t>
      </w:r>
      <w:r w:rsidRPr="00B76D91">
        <w:rPr>
          <w:rStyle w:val="FontStyle16"/>
          <w:rFonts w:eastAsia="Gungsuh"/>
          <w:b/>
          <w:sz w:val="26"/>
          <w:szCs w:val="26"/>
        </w:rPr>
        <w:t xml:space="preserve"> 2330 долларов США.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B76D91" w:rsidRPr="00B76D91" w:rsidRDefault="00B76D91" w:rsidP="00B76D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 w:rsidRPr="00B76D91">
        <w:rPr>
          <w:rFonts w:ascii="Times New Roman" w:hAnsi="Times New Roman" w:cs="Times New Roman"/>
          <w:sz w:val="26"/>
          <w:szCs w:val="26"/>
        </w:rPr>
        <w:t xml:space="preserve">ГАГН при МЭП </w:t>
      </w:r>
      <w:proofErr w:type="gramStart"/>
      <w:r w:rsidRPr="00B76D91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B76D91" w:rsidRPr="00B76D91" w:rsidRDefault="00B76D91" w:rsidP="00B76D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 xml:space="preserve">Банк: </w:t>
      </w:r>
      <w:r w:rsidRPr="00B76D91">
        <w:rPr>
          <w:rFonts w:ascii="Times New Roman" w:hAnsi="Times New Roman" w:cs="Times New Roman"/>
          <w:sz w:val="26"/>
          <w:szCs w:val="26"/>
        </w:rPr>
        <w:t xml:space="preserve">Центральное казначейство МФ </w:t>
      </w:r>
      <w:proofErr w:type="gramStart"/>
      <w:r w:rsidRPr="00B76D91">
        <w:rPr>
          <w:rFonts w:ascii="Times New Roman" w:hAnsi="Times New Roman" w:cs="Times New Roman"/>
          <w:sz w:val="26"/>
          <w:szCs w:val="26"/>
        </w:rPr>
        <w:t>КР</w:t>
      </w:r>
      <w:proofErr w:type="gramEnd"/>
    </w:p>
    <w:p w:rsidR="00B76D91" w:rsidRPr="00B76D91" w:rsidRDefault="00B76D91" w:rsidP="00B76D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 w:rsidRPr="00B76D91">
        <w:rPr>
          <w:rFonts w:ascii="Times New Roman" w:hAnsi="Times New Roman" w:cs="Times New Roman"/>
          <w:sz w:val="26"/>
          <w:szCs w:val="26"/>
        </w:rPr>
        <w:t>440001</w:t>
      </w:r>
    </w:p>
    <w:p w:rsidR="00B76D91" w:rsidRPr="00B76D91" w:rsidRDefault="00B76D91" w:rsidP="00B76D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 xml:space="preserve">Расчетный счет: </w:t>
      </w:r>
      <w:r w:rsidRPr="00B76D91">
        <w:rPr>
          <w:rFonts w:ascii="Times New Roman" w:hAnsi="Times New Roman" w:cs="Times New Roman"/>
          <w:sz w:val="26"/>
          <w:szCs w:val="26"/>
        </w:rPr>
        <w:t>4402031103010257</w:t>
      </w:r>
    </w:p>
    <w:p w:rsidR="00B76D91" w:rsidRPr="00B76D91" w:rsidRDefault="00B76D91" w:rsidP="00B76D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 w:rsidRPr="00B76D91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B76D91" w:rsidRPr="00B76D91" w:rsidRDefault="00B76D91" w:rsidP="00B76D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B76D91" w:rsidRPr="00B76D91" w:rsidRDefault="00B76D91" w:rsidP="00B76D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b/>
          <w:sz w:val="26"/>
          <w:szCs w:val="26"/>
        </w:rPr>
        <w:t>«</w:t>
      </w:r>
      <w:r w:rsidRPr="00B76D91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B76D91" w:rsidRPr="00B76D91" w:rsidRDefault="00B76D91" w:rsidP="00B76D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или</w:t>
      </w:r>
    </w:p>
    <w:p w:rsidR="00B76D91" w:rsidRPr="00B76D91" w:rsidRDefault="00B76D91" w:rsidP="00B76D91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91"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 w:rsidRPr="00B76D91"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 xml:space="preserve">Сбор за участие в аукционе возврату не подлежит, за исключением случаев отмены аукциона, </w:t>
      </w:r>
      <w:r w:rsidR="009D3E9F" w:rsidRPr="00B76D91">
        <w:rPr>
          <w:rStyle w:val="FontStyle16"/>
          <w:rFonts w:eastAsia="Gungsuh"/>
          <w:sz w:val="26"/>
          <w:szCs w:val="26"/>
        </w:rPr>
        <w:t>либо,</w:t>
      </w:r>
      <w:r w:rsidRPr="00B76D91">
        <w:rPr>
          <w:rStyle w:val="FontStyle16"/>
          <w:rFonts w:eastAsia="Gungsuh"/>
          <w:sz w:val="26"/>
          <w:szCs w:val="26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sz w:val="26"/>
          <w:szCs w:val="26"/>
        </w:rPr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B76D91">
        <w:rPr>
          <w:sz w:val="26"/>
          <w:szCs w:val="26"/>
        </w:rPr>
        <w:t>несостоявшимся</w:t>
      </w:r>
      <w:proofErr w:type="gramEnd"/>
      <w:r w:rsidRPr="00B76D91">
        <w:rPr>
          <w:sz w:val="26"/>
          <w:szCs w:val="26"/>
        </w:rPr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sz w:val="26"/>
          <w:szCs w:val="26"/>
        </w:rPr>
      </w:pPr>
      <w:r w:rsidRPr="00B76D91">
        <w:rPr>
          <w:sz w:val="26"/>
          <w:szCs w:val="26"/>
        </w:rPr>
        <w:t xml:space="preserve">В случае отмены </w:t>
      </w:r>
      <w:proofErr w:type="gramStart"/>
      <w:r w:rsidRPr="00B76D91">
        <w:rPr>
          <w:sz w:val="26"/>
          <w:szCs w:val="26"/>
        </w:rPr>
        <w:t>аукциона</w:t>
      </w:r>
      <w:proofErr w:type="gramEnd"/>
      <w:r w:rsidRPr="00B76D91">
        <w:rPr>
          <w:sz w:val="26"/>
          <w:szCs w:val="26"/>
        </w:rPr>
        <w:t xml:space="preserve"> ранее поданные заявки и внесенные гарантийные взносы подлежат возврату заявителям.</w:t>
      </w:r>
    </w:p>
    <w:p w:rsidR="00B76D91" w:rsidRPr="00B76D91" w:rsidRDefault="00B76D91" w:rsidP="00B76D91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B76D91" w:rsidRPr="00B76D91" w:rsidRDefault="00B76D91" w:rsidP="00B76D91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B76D91" w:rsidRPr="00B76D91" w:rsidRDefault="00B76D91" w:rsidP="00B76D91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B76D91" w:rsidRPr="00B76D91" w:rsidRDefault="00B76D91" w:rsidP="00B76D91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B76D91" w:rsidRPr="00B76D91" w:rsidRDefault="00B76D91" w:rsidP="00B76D91">
      <w:pPr>
        <w:pStyle w:val="Style2"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 xml:space="preserve">- отказа получить лицензию или неполучение лицензии в течение 20 дней </w:t>
      </w:r>
      <w:proofErr w:type="gramStart"/>
      <w:r w:rsidRPr="00B76D91">
        <w:rPr>
          <w:rStyle w:val="FontStyle16"/>
          <w:rFonts w:eastAsia="Gungsuh"/>
          <w:sz w:val="26"/>
          <w:szCs w:val="26"/>
        </w:rPr>
        <w:t>с даты проведения</w:t>
      </w:r>
      <w:proofErr w:type="gramEnd"/>
      <w:r w:rsidRPr="00B76D91">
        <w:rPr>
          <w:rStyle w:val="FontStyle16"/>
          <w:rFonts w:eastAsia="Gungsuh"/>
          <w:sz w:val="26"/>
          <w:szCs w:val="26"/>
        </w:rPr>
        <w:t xml:space="preserve"> аукциона.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B76D91">
        <w:rPr>
          <w:rStyle w:val="FontStyle16"/>
          <w:rFonts w:eastAsia="Gungsuh"/>
          <w:b/>
          <w:sz w:val="26"/>
          <w:szCs w:val="26"/>
        </w:rPr>
        <w:t>10.</w:t>
      </w:r>
      <w:r w:rsidRPr="00B76D91"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Pr="00B76D91">
        <w:rPr>
          <w:rStyle w:val="FontStyle16"/>
          <w:rFonts w:eastAsia="Gungsuh"/>
          <w:b/>
          <w:sz w:val="26"/>
          <w:szCs w:val="26"/>
        </w:rPr>
        <w:t>4</w:t>
      </w:r>
      <w:r w:rsidR="00BC66DD">
        <w:rPr>
          <w:rStyle w:val="FontStyle16"/>
          <w:rFonts w:eastAsia="Gungsuh"/>
          <w:b/>
          <w:sz w:val="26"/>
          <w:szCs w:val="26"/>
        </w:rPr>
        <w:t>076</w:t>
      </w:r>
      <w:r w:rsidRPr="00B76D91">
        <w:rPr>
          <w:b/>
          <w:sz w:val="26"/>
          <w:szCs w:val="26"/>
          <w:lang w:val="ky-KG" w:eastAsia="en-US"/>
        </w:rPr>
        <w:t xml:space="preserve"> </w:t>
      </w:r>
      <w:r w:rsidRPr="00B76D91">
        <w:rPr>
          <w:rStyle w:val="FontStyle16"/>
          <w:rFonts w:eastAsia="Gungsuh"/>
          <w:b/>
          <w:sz w:val="26"/>
          <w:szCs w:val="26"/>
        </w:rPr>
        <w:t>долларов США</w:t>
      </w:r>
      <w:r w:rsidRPr="00B76D91">
        <w:rPr>
          <w:rStyle w:val="FontStyle16"/>
          <w:rFonts w:eastAsia="Gungsuh"/>
          <w:sz w:val="26"/>
          <w:szCs w:val="26"/>
        </w:rPr>
        <w:t>.</w:t>
      </w: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B76D91">
        <w:rPr>
          <w:rStyle w:val="FontStyle16"/>
          <w:rFonts w:eastAsia="Gungsuh"/>
          <w:b/>
          <w:sz w:val="26"/>
          <w:szCs w:val="26"/>
        </w:rPr>
        <w:t>11.</w:t>
      </w:r>
      <w:r w:rsidRPr="00B76D91"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B76D91">
        <w:rPr>
          <w:rStyle w:val="FontStyle16"/>
          <w:rFonts w:eastAsia="Gungsuh"/>
          <w:sz w:val="26"/>
          <w:szCs w:val="26"/>
        </w:rPr>
        <w:lastRenderedPageBreak/>
        <w:t xml:space="preserve">Шаг аукциона устанавливается в размере </w:t>
      </w:r>
      <w:r w:rsidRPr="00B76D91">
        <w:rPr>
          <w:rStyle w:val="FontStyle16"/>
          <w:rFonts w:eastAsia="Gungsuh"/>
          <w:b/>
          <w:sz w:val="26"/>
          <w:szCs w:val="26"/>
        </w:rPr>
        <w:t>40</w:t>
      </w:r>
      <w:r w:rsidR="00BC66DD">
        <w:rPr>
          <w:rStyle w:val="FontStyle16"/>
          <w:rFonts w:eastAsia="Gungsuh"/>
          <w:b/>
          <w:sz w:val="26"/>
          <w:szCs w:val="26"/>
        </w:rPr>
        <w:t>7</w:t>
      </w:r>
      <w:r w:rsidRPr="00B76D91">
        <w:rPr>
          <w:rStyle w:val="FontStyle16"/>
          <w:rFonts w:eastAsia="Gungsuh"/>
          <w:b/>
          <w:sz w:val="26"/>
          <w:szCs w:val="26"/>
        </w:rPr>
        <w:t xml:space="preserve"> долларов США</w:t>
      </w:r>
      <w:r w:rsidRPr="00B76D91">
        <w:rPr>
          <w:rStyle w:val="FontStyle16"/>
          <w:rFonts w:eastAsia="Gungsuh"/>
          <w:sz w:val="26"/>
          <w:szCs w:val="26"/>
        </w:rPr>
        <w:t xml:space="preserve">, максимальный шаг – </w:t>
      </w:r>
      <w:r w:rsidRPr="00B76D91">
        <w:rPr>
          <w:rStyle w:val="FontStyle16"/>
          <w:rFonts w:eastAsia="Gungsuh"/>
          <w:b/>
          <w:sz w:val="26"/>
          <w:szCs w:val="26"/>
        </w:rPr>
        <w:t xml:space="preserve">40 </w:t>
      </w:r>
      <w:r w:rsidR="00BC66DD">
        <w:rPr>
          <w:rStyle w:val="FontStyle16"/>
          <w:rFonts w:eastAsia="Gungsuh"/>
          <w:b/>
          <w:sz w:val="26"/>
          <w:szCs w:val="26"/>
        </w:rPr>
        <w:t>760</w:t>
      </w:r>
      <w:r w:rsidRPr="00B76D91">
        <w:rPr>
          <w:b/>
          <w:sz w:val="26"/>
          <w:szCs w:val="26"/>
          <w:lang w:val="ky-KG" w:eastAsia="en-US"/>
        </w:rPr>
        <w:t xml:space="preserve"> </w:t>
      </w:r>
      <w:r w:rsidRPr="00B76D91">
        <w:rPr>
          <w:rStyle w:val="FontStyle16"/>
          <w:rFonts w:eastAsia="Gungsuh"/>
          <w:b/>
          <w:sz w:val="26"/>
          <w:szCs w:val="26"/>
        </w:rPr>
        <w:t>долларов США</w:t>
      </w:r>
      <w:r w:rsidRPr="00B76D91">
        <w:rPr>
          <w:rStyle w:val="FontStyle16"/>
          <w:rFonts w:eastAsia="Gungsuh"/>
          <w:sz w:val="26"/>
          <w:szCs w:val="26"/>
        </w:rPr>
        <w:t>.</w:t>
      </w:r>
    </w:p>
    <w:p w:rsidR="00B76D91" w:rsidRPr="00B76D91" w:rsidRDefault="00B76D91" w:rsidP="00B76D91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 w:rsidRPr="00B76D91"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 w:rsidRPr="00B76D91"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B76D91" w:rsidRPr="00B76D91" w:rsidRDefault="00B76D91" w:rsidP="00B76D91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B76D91"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60F4A" w:rsidRPr="00B76D91" w:rsidRDefault="00360F4A" w:rsidP="006C4A8B">
      <w:pPr>
        <w:pStyle w:val="Style2"/>
        <w:widowControl/>
        <w:spacing w:line="240" w:lineRule="auto"/>
        <w:ind w:firstLine="709"/>
        <w:rPr>
          <w:rFonts w:eastAsia="Gungsuh"/>
          <w:sz w:val="26"/>
          <w:szCs w:val="26"/>
        </w:rPr>
      </w:pPr>
    </w:p>
    <w:p w:rsidR="006C4A8B" w:rsidRPr="00B76D91" w:rsidRDefault="006C4A8B" w:rsidP="006C4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A8B" w:rsidRPr="00B76D91" w:rsidRDefault="006C4A8B" w:rsidP="006C4A8B">
      <w:pPr>
        <w:rPr>
          <w:rStyle w:val="FontStyle16"/>
          <w:sz w:val="26"/>
          <w:szCs w:val="26"/>
        </w:rPr>
      </w:pPr>
    </w:p>
    <w:p w:rsidR="00EE0655" w:rsidRPr="00B76D91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0655" w:rsidRPr="00B76D91" w:rsidRDefault="00EE0655" w:rsidP="0024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4CD9" w:rsidRPr="00B76D91" w:rsidRDefault="00364CD9" w:rsidP="00242426">
      <w:pPr>
        <w:spacing w:line="240" w:lineRule="auto"/>
        <w:rPr>
          <w:sz w:val="26"/>
          <w:szCs w:val="26"/>
        </w:rPr>
      </w:pPr>
    </w:p>
    <w:p w:rsidR="006C4A8B" w:rsidRPr="00B76D91" w:rsidRDefault="006C4A8B">
      <w:pPr>
        <w:spacing w:line="240" w:lineRule="auto"/>
        <w:rPr>
          <w:sz w:val="26"/>
          <w:szCs w:val="26"/>
        </w:rPr>
      </w:pPr>
    </w:p>
    <w:sectPr w:rsidR="006C4A8B" w:rsidRPr="00B76D9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E9" w:rsidRDefault="00A963E9">
      <w:pPr>
        <w:spacing w:after="0" w:line="240" w:lineRule="auto"/>
      </w:pPr>
      <w:r>
        <w:separator/>
      </w:r>
    </w:p>
  </w:endnote>
  <w:endnote w:type="continuationSeparator" w:id="0">
    <w:p w:rsidR="00A963E9" w:rsidRDefault="00A9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08086"/>
      <w:docPartObj>
        <w:docPartGallery w:val="Page Numbers (Bottom of Page)"/>
        <w:docPartUnique/>
      </w:docPartObj>
    </w:sdtPr>
    <w:sdtEndPr/>
    <w:sdtContent>
      <w:p w:rsidR="005D17AD" w:rsidRDefault="005D17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363">
          <w:rPr>
            <w:noProof/>
          </w:rPr>
          <w:t>2</w:t>
        </w:r>
        <w:r>
          <w:fldChar w:fldCharType="end"/>
        </w:r>
      </w:p>
    </w:sdtContent>
  </w:sdt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E9" w:rsidRDefault="00A963E9">
      <w:pPr>
        <w:spacing w:after="0" w:line="240" w:lineRule="auto"/>
      </w:pPr>
      <w:r>
        <w:separator/>
      </w:r>
    </w:p>
  </w:footnote>
  <w:footnote w:type="continuationSeparator" w:id="0">
    <w:p w:rsidR="00A963E9" w:rsidRDefault="00A9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4151"/>
    <w:rsid w:val="00005D70"/>
    <w:rsid w:val="00017CDB"/>
    <w:rsid w:val="00023D02"/>
    <w:rsid w:val="00032190"/>
    <w:rsid w:val="000464F1"/>
    <w:rsid w:val="000534D7"/>
    <w:rsid w:val="00063063"/>
    <w:rsid w:val="00070F91"/>
    <w:rsid w:val="00077203"/>
    <w:rsid w:val="00091DED"/>
    <w:rsid w:val="000A4120"/>
    <w:rsid w:val="000B3E33"/>
    <w:rsid w:val="000E5E81"/>
    <w:rsid w:val="000F46D6"/>
    <w:rsid w:val="00120A8B"/>
    <w:rsid w:val="00141FCC"/>
    <w:rsid w:val="0015065B"/>
    <w:rsid w:val="00154780"/>
    <w:rsid w:val="001638BD"/>
    <w:rsid w:val="001B3160"/>
    <w:rsid w:val="001B6C6D"/>
    <w:rsid w:val="002010BF"/>
    <w:rsid w:val="002302C8"/>
    <w:rsid w:val="00242426"/>
    <w:rsid w:val="00251DB1"/>
    <w:rsid w:val="0025754E"/>
    <w:rsid w:val="00261555"/>
    <w:rsid w:val="00263FAB"/>
    <w:rsid w:val="00264F00"/>
    <w:rsid w:val="00277DBF"/>
    <w:rsid w:val="00291893"/>
    <w:rsid w:val="002B4F7A"/>
    <w:rsid w:val="002B6DA7"/>
    <w:rsid w:val="002C30D3"/>
    <w:rsid w:val="002C5BFA"/>
    <w:rsid w:val="002F6D15"/>
    <w:rsid w:val="00314778"/>
    <w:rsid w:val="00341377"/>
    <w:rsid w:val="00350D00"/>
    <w:rsid w:val="00360F4A"/>
    <w:rsid w:val="00364CD9"/>
    <w:rsid w:val="00370A36"/>
    <w:rsid w:val="00373316"/>
    <w:rsid w:val="0038712E"/>
    <w:rsid w:val="00397472"/>
    <w:rsid w:val="003A0A0D"/>
    <w:rsid w:val="003A172F"/>
    <w:rsid w:val="003A6AA2"/>
    <w:rsid w:val="003B1DDC"/>
    <w:rsid w:val="003E6C9F"/>
    <w:rsid w:val="004030E6"/>
    <w:rsid w:val="00417862"/>
    <w:rsid w:val="00425757"/>
    <w:rsid w:val="00450EF1"/>
    <w:rsid w:val="00457542"/>
    <w:rsid w:val="0047051D"/>
    <w:rsid w:val="00471445"/>
    <w:rsid w:val="004B371C"/>
    <w:rsid w:val="004D26C6"/>
    <w:rsid w:val="00500BF5"/>
    <w:rsid w:val="00501BE3"/>
    <w:rsid w:val="00502578"/>
    <w:rsid w:val="00507042"/>
    <w:rsid w:val="005125E5"/>
    <w:rsid w:val="00553992"/>
    <w:rsid w:val="0055739D"/>
    <w:rsid w:val="005617F9"/>
    <w:rsid w:val="00563B5A"/>
    <w:rsid w:val="005706B9"/>
    <w:rsid w:val="005749EA"/>
    <w:rsid w:val="0058355B"/>
    <w:rsid w:val="00584584"/>
    <w:rsid w:val="005961C2"/>
    <w:rsid w:val="005A37E3"/>
    <w:rsid w:val="005B4735"/>
    <w:rsid w:val="005B4BC0"/>
    <w:rsid w:val="005D17AD"/>
    <w:rsid w:val="00620C37"/>
    <w:rsid w:val="0062311D"/>
    <w:rsid w:val="006332CA"/>
    <w:rsid w:val="00634E85"/>
    <w:rsid w:val="006379FF"/>
    <w:rsid w:val="00641ACA"/>
    <w:rsid w:val="00653B97"/>
    <w:rsid w:val="006672F7"/>
    <w:rsid w:val="006854DB"/>
    <w:rsid w:val="00686131"/>
    <w:rsid w:val="00694AE8"/>
    <w:rsid w:val="006C4A8B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67897"/>
    <w:rsid w:val="00780E7B"/>
    <w:rsid w:val="007916A1"/>
    <w:rsid w:val="007A07C4"/>
    <w:rsid w:val="007A3685"/>
    <w:rsid w:val="007B4B0E"/>
    <w:rsid w:val="007C36EE"/>
    <w:rsid w:val="007D012E"/>
    <w:rsid w:val="007F41A1"/>
    <w:rsid w:val="007F483A"/>
    <w:rsid w:val="007F5582"/>
    <w:rsid w:val="007F73F6"/>
    <w:rsid w:val="00803498"/>
    <w:rsid w:val="00804446"/>
    <w:rsid w:val="00813E58"/>
    <w:rsid w:val="00813EBC"/>
    <w:rsid w:val="0084763E"/>
    <w:rsid w:val="00861AD5"/>
    <w:rsid w:val="00865C1A"/>
    <w:rsid w:val="008771EC"/>
    <w:rsid w:val="008B4491"/>
    <w:rsid w:val="008C0FE2"/>
    <w:rsid w:val="008D1330"/>
    <w:rsid w:val="00907DF8"/>
    <w:rsid w:val="00907EA2"/>
    <w:rsid w:val="009119AF"/>
    <w:rsid w:val="00927320"/>
    <w:rsid w:val="00941FF9"/>
    <w:rsid w:val="0094469A"/>
    <w:rsid w:val="00957357"/>
    <w:rsid w:val="00972D81"/>
    <w:rsid w:val="00996FFA"/>
    <w:rsid w:val="009A2C0B"/>
    <w:rsid w:val="009D3E9F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92768"/>
    <w:rsid w:val="00A963E9"/>
    <w:rsid w:val="00AA4D6C"/>
    <w:rsid w:val="00AA6D85"/>
    <w:rsid w:val="00AC0AB7"/>
    <w:rsid w:val="00AE42C7"/>
    <w:rsid w:val="00AF4DAB"/>
    <w:rsid w:val="00AF6B31"/>
    <w:rsid w:val="00B2516A"/>
    <w:rsid w:val="00B34142"/>
    <w:rsid w:val="00B45178"/>
    <w:rsid w:val="00B76D91"/>
    <w:rsid w:val="00B81C0C"/>
    <w:rsid w:val="00B850AE"/>
    <w:rsid w:val="00B94F59"/>
    <w:rsid w:val="00B97171"/>
    <w:rsid w:val="00BB465E"/>
    <w:rsid w:val="00BB7363"/>
    <w:rsid w:val="00BC4899"/>
    <w:rsid w:val="00BC66DD"/>
    <w:rsid w:val="00BF2B30"/>
    <w:rsid w:val="00BF431B"/>
    <w:rsid w:val="00C003A1"/>
    <w:rsid w:val="00C234AC"/>
    <w:rsid w:val="00C2524D"/>
    <w:rsid w:val="00C47834"/>
    <w:rsid w:val="00C51278"/>
    <w:rsid w:val="00C52489"/>
    <w:rsid w:val="00C57EED"/>
    <w:rsid w:val="00C6763A"/>
    <w:rsid w:val="00C738E3"/>
    <w:rsid w:val="00C84A5A"/>
    <w:rsid w:val="00C85AAB"/>
    <w:rsid w:val="00CB4720"/>
    <w:rsid w:val="00CC2768"/>
    <w:rsid w:val="00CC41E0"/>
    <w:rsid w:val="00CD6B99"/>
    <w:rsid w:val="00CE3AD2"/>
    <w:rsid w:val="00CE40FC"/>
    <w:rsid w:val="00D021C7"/>
    <w:rsid w:val="00D2697C"/>
    <w:rsid w:val="00D30D09"/>
    <w:rsid w:val="00D43829"/>
    <w:rsid w:val="00D47DEB"/>
    <w:rsid w:val="00D5708D"/>
    <w:rsid w:val="00D64D0E"/>
    <w:rsid w:val="00D91CE3"/>
    <w:rsid w:val="00D96DE1"/>
    <w:rsid w:val="00DA2CEE"/>
    <w:rsid w:val="00DF18A1"/>
    <w:rsid w:val="00DF1FE5"/>
    <w:rsid w:val="00E14732"/>
    <w:rsid w:val="00E4709B"/>
    <w:rsid w:val="00E5647D"/>
    <w:rsid w:val="00E71B1E"/>
    <w:rsid w:val="00E71FED"/>
    <w:rsid w:val="00E755DB"/>
    <w:rsid w:val="00EA3155"/>
    <w:rsid w:val="00EA3FE1"/>
    <w:rsid w:val="00EB306B"/>
    <w:rsid w:val="00EB5685"/>
    <w:rsid w:val="00EC419B"/>
    <w:rsid w:val="00EC68CC"/>
    <w:rsid w:val="00EE0655"/>
    <w:rsid w:val="00EE306B"/>
    <w:rsid w:val="00F00809"/>
    <w:rsid w:val="00F078AE"/>
    <w:rsid w:val="00F139F1"/>
    <w:rsid w:val="00F41741"/>
    <w:rsid w:val="00F46CAF"/>
    <w:rsid w:val="00F472AF"/>
    <w:rsid w:val="00F501E1"/>
    <w:rsid w:val="00F64388"/>
    <w:rsid w:val="00F655EA"/>
    <w:rsid w:val="00F7111D"/>
    <w:rsid w:val="00F84389"/>
    <w:rsid w:val="00F92437"/>
    <w:rsid w:val="00FA1B33"/>
    <w:rsid w:val="00FB41F3"/>
    <w:rsid w:val="00FC1300"/>
    <w:rsid w:val="00FC2F64"/>
    <w:rsid w:val="00FE25EA"/>
    <w:rsid w:val="00FE4441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1">
    <w:name w:val="heading 1"/>
    <w:basedOn w:val="a"/>
    <w:next w:val="a"/>
    <w:link w:val="10"/>
    <w:qFormat/>
    <w:rsid w:val="00D02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02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1">
    <w:name w:val="heading 1"/>
    <w:basedOn w:val="a"/>
    <w:next w:val="a"/>
    <w:link w:val="10"/>
    <w:qFormat/>
    <w:rsid w:val="00D02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f">
    <w:name w:val="No Spacing"/>
    <w:uiPriority w:val="1"/>
    <w:qFormat/>
    <w:rsid w:val="006C4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6C4A8B"/>
  </w:style>
  <w:style w:type="character" w:customStyle="1" w:styleId="111">
    <w:name w:val="111 Знак"/>
    <w:basedOn w:val="a0"/>
    <w:link w:val="1110"/>
    <w:locked/>
    <w:rsid w:val="006C4A8B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6C4A8B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02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25110F-14F3-4E1E-93B1-2415E1E4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13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174</cp:revision>
  <cp:lastPrinted>2021-11-03T10:06:00Z</cp:lastPrinted>
  <dcterms:created xsi:type="dcterms:W3CDTF">2016-03-17T08:16:00Z</dcterms:created>
  <dcterms:modified xsi:type="dcterms:W3CDTF">2021-11-04T10:36:00Z</dcterms:modified>
</cp:coreProperties>
</file>