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EDE" w:rsidRPr="00CB47C5" w:rsidRDefault="003A7EDE" w:rsidP="003A7EDE">
      <w:pPr>
        <w:spacing w:after="0" w:line="240" w:lineRule="auto"/>
        <w:ind w:left="5580" w:firstLine="84"/>
        <w:jc w:val="right"/>
        <w:rPr>
          <w:rFonts w:ascii="Times New Roman" w:hAnsi="Times New Roman"/>
          <w:b/>
          <w:bCs/>
          <w:sz w:val="24"/>
          <w:szCs w:val="24"/>
        </w:rPr>
      </w:pPr>
      <w:r w:rsidRPr="00CB47C5">
        <w:rPr>
          <w:rFonts w:ascii="Times New Roman" w:hAnsi="Times New Roman"/>
          <w:b/>
          <w:bCs/>
          <w:sz w:val="24"/>
          <w:szCs w:val="24"/>
        </w:rPr>
        <w:t>Приложение 2</w:t>
      </w:r>
    </w:p>
    <w:p w:rsidR="003A7EDE" w:rsidRPr="00CB47C5" w:rsidRDefault="003A7EDE" w:rsidP="003A7EDE">
      <w:pPr>
        <w:tabs>
          <w:tab w:val="left" w:pos="5103"/>
        </w:tabs>
        <w:spacing w:after="0" w:line="240" w:lineRule="auto"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3A7EDE" w:rsidRPr="00CB47C5" w:rsidRDefault="003A7EDE" w:rsidP="003A7EDE">
      <w:pPr>
        <w:spacing w:after="0" w:line="240" w:lineRule="auto"/>
        <w:ind w:left="5103"/>
        <w:jc w:val="center"/>
        <w:rPr>
          <w:rFonts w:ascii="Times New Roman" w:hAnsi="Times New Roman"/>
          <w:b/>
          <w:sz w:val="24"/>
          <w:szCs w:val="24"/>
        </w:rPr>
      </w:pPr>
      <w:r w:rsidRPr="00CB47C5">
        <w:rPr>
          <w:rFonts w:ascii="Times New Roman" w:hAnsi="Times New Roman"/>
          <w:b/>
          <w:sz w:val="24"/>
          <w:szCs w:val="24"/>
        </w:rPr>
        <w:t>«Утверждено»</w:t>
      </w:r>
    </w:p>
    <w:p w:rsidR="003A7EDE" w:rsidRPr="00CB47C5" w:rsidRDefault="003A7EDE" w:rsidP="003A7EDE">
      <w:pPr>
        <w:spacing w:after="0" w:line="240" w:lineRule="auto"/>
        <w:ind w:left="5103"/>
        <w:jc w:val="center"/>
        <w:rPr>
          <w:rFonts w:ascii="Times New Roman" w:hAnsi="Times New Roman"/>
          <w:b/>
          <w:sz w:val="24"/>
          <w:szCs w:val="24"/>
        </w:rPr>
      </w:pPr>
      <w:r w:rsidRPr="00CB47C5">
        <w:rPr>
          <w:rFonts w:ascii="Times New Roman" w:hAnsi="Times New Roman"/>
          <w:b/>
          <w:sz w:val="24"/>
          <w:szCs w:val="24"/>
        </w:rPr>
        <w:t>Приказом Министерства энергетики и промышленности</w:t>
      </w:r>
    </w:p>
    <w:p w:rsidR="003A7EDE" w:rsidRPr="00CB47C5" w:rsidRDefault="003A7EDE" w:rsidP="003A7EDE">
      <w:pPr>
        <w:spacing w:after="0" w:line="240" w:lineRule="auto"/>
        <w:ind w:left="5103"/>
        <w:jc w:val="center"/>
        <w:rPr>
          <w:rFonts w:ascii="Times New Roman" w:hAnsi="Times New Roman"/>
          <w:b/>
          <w:sz w:val="24"/>
          <w:szCs w:val="24"/>
        </w:rPr>
      </w:pPr>
      <w:r w:rsidRPr="00CB47C5">
        <w:rPr>
          <w:rFonts w:ascii="Times New Roman" w:hAnsi="Times New Roman"/>
          <w:b/>
          <w:sz w:val="24"/>
          <w:szCs w:val="24"/>
        </w:rPr>
        <w:t>Кыргызской Республики</w:t>
      </w:r>
    </w:p>
    <w:p w:rsidR="003A7EDE" w:rsidRPr="00CB47C5" w:rsidRDefault="003A7EDE" w:rsidP="003A7EDE">
      <w:pPr>
        <w:spacing w:after="0" w:line="240" w:lineRule="auto"/>
        <w:ind w:left="5103"/>
        <w:jc w:val="center"/>
        <w:rPr>
          <w:rFonts w:ascii="Times New Roman" w:hAnsi="Times New Roman"/>
          <w:b/>
          <w:sz w:val="24"/>
          <w:szCs w:val="24"/>
        </w:rPr>
      </w:pPr>
      <w:r w:rsidRPr="00CB47C5">
        <w:rPr>
          <w:rFonts w:ascii="Times New Roman" w:hAnsi="Times New Roman"/>
          <w:b/>
          <w:sz w:val="24"/>
          <w:szCs w:val="24"/>
        </w:rPr>
        <w:t>№ ___</w:t>
      </w:r>
      <w:r w:rsidR="00336297">
        <w:rPr>
          <w:rFonts w:ascii="Times New Roman" w:hAnsi="Times New Roman"/>
          <w:b/>
          <w:sz w:val="24"/>
          <w:szCs w:val="24"/>
        </w:rPr>
        <w:t>________</w:t>
      </w:r>
      <w:r w:rsidRPr="00CB47C5">
        <w:rPr>
          <w:rFonts w:ascii="Times New Roman" w:hAnsi="Times New Roman"/>
          <w:b/>
          <w:sz w:val="24"/>
          <w:szCs w:val="24"/>
        </w:rPr>
        <w:t xml:space="preserve">_ от «___» </w:t>
      </w:r>
      <w:r w:rsidR="007747C6">
        <w:rPr>
          <w:rFonts w:ascii="Times New Roman" w:hAnsi="Times New Roman"/>
          <w:b/>
          <w:sz w:val="24"/>
          <w:szCs w:val="24"/>
        </w:rPr>
        <w:t>ок</w:t>
      </w:r>
      <w:r w:rsidR="00336297">
        <w:rPr>
          <w:rFonts w:ascii="Times New Roman" w:hAnsi="Times New Roman"/>
          <w:b/>
          <w:sz w:val="24"/>
          <w:szCs w:val="24"/>
        </w:rPr>
        <w:t>тября</w:t>
      </w:r>
      <w:r w:rsidRPr="00CB47C5">
        <w:rPr>
          <w:rFonts w:ascii="Times New Roman" w:hAnsi="Times New Roman"/>
          <w:b/>
          <w:sz w:val="24"/>
          <w:szCs w:val="24"/>
        </w:rPr>
        <w:t xml:space="preserve"> 2021 года</w:t>
      </w:r>
    </w:p>
    <w:p w:rsidR="003A7EDE" w:rsidRPr="00CB47C5" w:rsidRDefault="003A7EDE" w:rsidP="003A7EDE">
      <w:pPr>
        <w:tabs>
          <w:tab w:val="left" w:pos="5103"/>
        </w:tabs>
        <w:spacing w:after="0" w:line="240" w:lineRule="auto"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3A7EDE" w:rsidRPr="00CB47C5" w:rsidRDefault="003A7EDE" w:rsidP="003A7EDE">
      <w:pPr>
        <w:tabs>
          <w:tab w:val="left" w:pos="5103"/>
        </w:tabs>
        <w:spacing w:after="0" w:line="240" w:lineRule="auto"/>
        <w:ind w:left="5103"/>
        <w:rPr>
          <w:rFonts w:ascii="Times New Roman" w:hAnsi="Times New Roman" w:cs="Times New Roman"/>
          <w:b/>
          <w:bCs/>
          <w:sz w:val="24"/>
          <w:szCs w:val="24"/>
        </w:rPr>
      </w:pPr>
    </w:p>
    <w:p w:rsidR="003A7EDE" w:rsidRDefault="003A7EDE" w:rsidP="003A7E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F2603">
        <w:rPr>
          <w:rFonts w:ascii="Times New Roman" w:eastAsia="Calibri" w:hAnsi="Times New Roman" w:cs="Times New Roman"/>
          <w:b/>
          <w:sz w:val="24"/>
          <w:szCs w:val="24"/>
        </w:rPr>
        <w:t xml:space="preserve">Условия аукциона по предоставлению права пользования недрами с целью </w:t>
      </w:r>
      <w:r w:rsidR="00336297">
        <w:rPr>
          <w:rFonts w:ascii="Times New Roman" w:eastAsia="Calibri" w:hAnsi="Times New Roman" w:cs="Times New Roman"/>
          <w:b/>
          <w:sz w:val="24"/>
          <w:szCs w:val="24"/>
        </w:rPr>
        <w:t>проведения геологоразведочных работ в пределах площади</w:t>
      </w:r>
      <w:r w:rsidR="001301E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72A4F">
        <w:rPr>
          <w:rFonts w:ascii="Times New Roman" w:eastAsia="Calibri" w:hAnsi="Times New Roman" w:cs="Times New Roman"/>
          <w:b/>
          <w:sz w:val="24"/>
          <w:szCs w:val="24"/>
        </w:rPr>
        <w:t xml:space="preserve">кварца </w:t>
      </w:r>
      <w:r w:rsidR="002F2300">
        <w:rPr>
          <w:rFonts w:ascii="Times New Roman" w:eastAsia="Calibri" w:hAnsi="Times New Roman" w:cs="Times New Roman"/>
          <w:b/>
          <w:sz w:val="24"/>
          <w:szCs w:val="24"/>
        </w:rPr>
        <w:t>Сары-</w:t>
      </w:r>
      <w:proofErr w:type="spellStart"/>
      <w:r w:rsidR="002F2300">
        <w:rPr>
          <w:rFonts w:ascii="Times New Roman" w:eastAsia="Calibri" w:hAnsi="Times New Roman" w:cs="Times New Roman"/>
          <w:b/>
          <w:sz w:val="24"/>
          <w:szCs w:val="24"/>
        </w:rPr>
        <w:t>Булакс</w:t>
      </w:r>
      <w:r w:rsidR="00336297">
        <w:rPr>
          <w:rFonts w:ascii="Times New Roman" w:eastAsia="Calibri" w:hAnsi="Times New Roman" w:cs="Times New Roman"/>
          <w:b/>
          <w:sz w:val="24"/>
          <w:szCs w:val="24"/>
        </w:rPr>
        <w:t>кая</w:t>
      </w:r>
      <w:proofErr w:type="spellEnd"/>
    </w:p>
    <w:p w:rsidR="00A72A4F" w:rsidRPr="003F17E0" w:rsidRDefault="00A72A4F" w:rsidP="003A7E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7EDE" w:rsidRPr="00CB47C5" w:rsidRDefault="003A7EDE" w:rsidP="00A72A4F">
      <w:pPr>
        <w:pStyle w:val="2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CB47C5">
        <w:rPr>
          <w:rFonts w:ascii="Times New Roman" w:eastAsiaTheme="minorHAnsi" w:hAnsi="Times New Roman" w:cs="Times New Roman"/>
          <w:b/>
          <w:sz w:val="24"/>
          <w:szCs w:val="24"/>
        </w:rPr>
        <w:t>1. Организатор аукциона:</w:t>
      </w:r>
      <w:r w:rsidRPr="00CB47C5">
        <w:rPr>
          <w:rFonts w:ascii="Times New Roman" w:eastAsiaTheme="minorHAnsi" w:hAnsi="Times New Roman" w:cs="Times New Roman"/>
          <w:sz w:val="24"/>
          <w:szCs w:val="24"/>
        </w:rPr>
        <w:t xml:space="preserve"> Государственное агентство геологии и недропользования при Министерстве энергетики и промышленности Кыргызской Республики.</w:t>
      </w:r>
    </w:p>
    <w:p w:rsidR="003A7EDE" w:rsidRPr="00CB47C5" w:rsidRDefault="003A7EDE" w:rsidP="003A7EDE">
      <w:pPr>
        <w:pStyle w:val="2"/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7EDE" w:rsidRPr="00CB47C5" w:rsidRDefault="003A7EDE" w:rsidP="003A7EDE">
      <w:pPr>
        <w:pStyle w:val="2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7C5">
        <w:rPr>
          <w:rFonts w:ascii="Times New Roman" w:hAnsi="Times New Roman" w:cs="Times New Roman"/>
          <w:b/>
          <w:sz w:val="24"/>
          <w:szCs w:val="24"/>
        </w:rPr>
        <w:t>2. Предмет аукциона и общие сведения об объекте недр.</w:t>
      </w:r>
    </w:p>
    <w:p w:rsidR="003A7EDE" w:rsidRPr="00CB47C5" w:rsidRDefault="003A7EDE" w:rsidP="003A7ED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6297" w:rsidRDefault="003A7EDE" w:rsidP="001301EA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7C5">
        <w:rPr>
          <w:rFonts w:ascii="Times New Roman" w:hAnsi="Times New Roman" w:cs="Times New Roman"/>
          <w:sz w:val="24"/>
          <w:szCs w:val="24"/>
        </w:rPr>
        <w:t>2.1.</w:t>
      </w:r>
      <w:r w:rsidRPr="00CB47C5">
        <w:rPr>
          <w:rFonts w:ascii="Times New Roman" w:hAnsi="Times New Roman" w:cs="Times New Roman"/>
          <w:sz w:val="24"/>
          <w:szCs w:val="24"/>
        </w:rPr>
        <w:tab/>
      </w:r>
      <w:r w:rsidRPr="00CB47C5">
        <w:rPr>
          <w:rFonts w:ascii="Times New Roman" w:hAnsi="Times New Roman" w:cs="Times New Roman"/>
          <w:b/>
          <w:sz w:val="24"/>
          <w:szCs w:val="24"/>
        </w:rPr>
        <w:t>Предмет аукциона</w:t>
      </w:r>
      <w:r w:rsidRPr="00CB47C5">
        <w:rPr>
          <w:rFonts w:ascii="Times New Roman" w:hAnsi="Times New Roman" w:cs="Times New Roman"/>
          <w:sz w:val="24"/>
          <w:szCs w:val="24"/>
        </w:rPr>
        <w:t xml:space="preserve">: Право пользования недрами с целью </w:t>
      </w:r>
      <w:r w:rsidR="00336297">
        <w:rPr>
          <w:rFonts w:ascii="Times New Roman" w:hAnsi="Times New Roman" w:cs="Times New Roman"/>
          <w:sz w:val="24"/>
          <w:szCs w:val="24"/>
        </w:rPr>
        <w:t xml:space="preserve">проведение геологоразведочных работ площадь </w:t>
      </w:r>
      <w:r w:rsidR="00176138">
        <w:rPr>
          <w:rFonts w:ascii="Times New Roman" w:hAnsi="Times New Roman" w:cs="Times New Roman"/>
          <w:sz w:val="24"/>
          <w:szCs w:val="24"/>
        </w:rPr>
        <w:t>кварца</w:t>
      </w:r>
      <w:r w:rsidR="00336297">
        <w:rPr>
          <w:rFonts w:ascii="Times New Roman" w:hAnsi="Times New Roman" w:cs="Times New Roman"/>
          <w:sz w:val="24"/>
          <w:szCs w:val="24"/>
        </w:rPr>
        <w:t>.</w:t>
      </w:r>
    </w:p>
    <w:p w:rsidR="003A7EDE" w:rsidRPr="00CB47C5" w:rsidRDefault="003A7EDE" w:rsidP="001301EA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7C5">
        <w:rPr>
          <w:rFonts w:ascii="Times New Roman" w:hAnsi="Times New Roman" w:cs="Times New Roman"/>
          <w:sz w:val="24"/>
          <w:szCs w:val="24"/>
        </w:rPr>
        <w:t>2.2.</w:t>
      </w:r>
      <w:r w:rsidRPr="00CB47C5">
        <w:rPr>
          <w:rFonts w:ascii="Times New Roman" w:hAnsi="Times New Roman" w:cs="Times New Roman"/>
          <w:sz w:val="24"/>
          <w:szCs w:val="24"/>
        </w:rPr>
        <w:tab/>
      </w:r>
      <w:r w:rsidRPr="00CB47C5">
        <w:rPr>
          <w:rFonts w:ascii="Times New Roman" w:hAnsi="Times New Roman" w:cs="Times New Roman"/>
          <w:b/>
          <w:sz w:val="24"/>
          <w:szCs w:val="24"/>
        </w:rPr>
        <w:t>Объект предоставления права пользования недрами, выставляется на аукцион:</w:t>
      </w:r>
      <w:r w:rsidRPr="00CB47C5">
        <w:rPr>
          <w:sz w:val="24"/>
          <w:szCs w:val="24"/>
        </w:rPr>
        <w:t xml:space="preserve"> </w:t>
      </w:r>
      <w:r w:rsidR="00336297" w:rsidRPr="00336297">
        <w:rPr>
          <w:rFonts w:ascii="Times New Roman" w:hAnsi="Times New Roman" w:cs="Times New Roman"/>
          <w:sz w:val="24"/>
          <w:szCs w:val="24"/>
        </w:rPr>
        <w:t xml:space="preserve">площадь </w:t>
      </w:r>
      <w:r w:rsidR="002F2300" w:rsidRPr="002F2300">
        <w:rPr>
          <w:rFonts w:ascii="Times New Roman" w:eastAsia="Calibri" w:hAnsi="Times New Roman" w:cs="Times New Roman"/>
          <w:sz w:val="24"/>
          <w:szCs w:val="24"/>
        </w:rPr>
        <w:t>Сары-</w:t>
      </w:r>
      <w:proofErr w:type="spellStart"/>
      <w:r w:rsidR="002F2300" w:rsidRPr="002F2300">
        <w:rPr>
          <w:rFonts w:ascii="Times New Roman" w:eastAsia="Calibri" w:hAnsi="Times New Roman" w:cs="Times New Roman"/>
          <w:sz w:val="24"/>
          <w:szCs w:val="24"/>
        </w:rPr>
        <w:t>Булакская</w:t>
      </w:r>
      <w:proofErr w:type="spellEnd"/>
      <w:r w:rsidRPr="00CB47C5">
        <w:rPr>
          <w:rFonts w:ascii="Times New Roman" w:hAnsi="Times New Roman" w:cs="Times New Roman"/>
          <w:sz w:val="24"/>
          <w:szCs w:val="24"/>
        </w:rPr>
        <w:t>.</w:t>
      </w:r>
    </w:p>
    <w:p w:rsidR="003A7EDE" w:rsidRPr="00CB47C5" w:rsidRDefault="003A7EDE" w:rsidP="003A7ED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47C5">
        <w:rPr>
          <w:rFonts w:ascii="Times New Roman" w:hAnsi="Times New Roman" w:cs="Times New Roman"/>
          <w:sz w:val="24"/>
          <w:szCs w:val="24"/>
        </w:rPr>
        <w:t>2.3.</w:t>
      </w:r>
      <w:r w:rsidRPr="00CB47C5">
        <w:rPr>
          <w:rFonts w:ascii="Times New Roman" w:hAnsi="Times New Roman" w:cs="Times New Roman"/>
          <w:sz w:val="24"/>
          <w:szCs w:val="24"/>
        </w:rPr>
        <w:tab/>
      </w:r>
      <w:r w:rsidRPr="00CB47C5">
        <w:rPr>
          <w:rFonts w:ascii="Times New Roman" w:hAnsi="Times New Roman" w:cs="Times New Roman"/>
          <w:b/>
          <w:sz w:val="24"/>
          <w:szCs w:val="24"/>
        </w:rPr>
        <w:t>Вид полезного ископаемого</w:t>
      </w:r>
      <w:r w:rsidRPr="00CB47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B47C5">
        <w:rPr>
          <w:rFonts w:ascii="Times New Roman" w:hAnsi="Times New Roman" w:cs="Times New Roman"/>
          <w:sz w:val="24"/>
          <w:szCs w:val="24"/>
        </w:rPr>
        <w:t xml:space="preserve"> </w:t>
      </w:r>
      <w:r w:rsidR="002172F6">
        <w:rPr>
          <w:rFonts w:ascii="Times New Roman" w:hAnsi="Times New Roman" w:cs="Times New Roman"/>
          <w:sz w:val="24"/>
          <w:szCs w:val="24"/>
        </w:rPr>
        <w:t>кварц</w:t>
      </w:r>
      <w:r w:rsidRPr="00CB47C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7EDE" w:rsidRPr="00CB47C5" w:rsidRDefault="003A7EDE" w:rsidP="003A7E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7EDE" w:rsidRPr="00CB47C5" w:rsidRDefault="003A7EDE" w:rsidP="003A7ED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47C5">
        <w:rPr>
          <w:rFonts w:ascii="Times New Roman" w:hAnsi="Times New Roman" w:cs="Times New Roman"/>
          <w:b/>
          <w:sz w:val="24"/>
          <w:szCs w:val="24"/>
        </w:rPr>
        <w:t>3.</w:t>
      </w:r>
      <w:r w:rsidRPr="00CB47C5">
        <w:rPr>
          <w:rFonts w:ascii="Times New Roman" w:hAnsi="Times New Roman" w:cs="Times New Roman"/>
          <w:b/>
          <w:sz w:val="24"/>
          <w:szCs w:val="24"/>
        </w:rPr>
        <w:tab/>
        <w:t>Сведения об объекте недр:</w:t>
      </w:r>
    </w:p>
    <w:p w:rsidR="003A7EDE" w:rsidRPr="00CB47C5" w:rsidRDefault="003A7EDE" w:rsidP="003A7ED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7C5">
        <w:rPr>
          <w:rFonts w:ascii="Times New Roman" w:hAnsi="Times New Roman" w:cs="Times New Roman"/>
          <w:b/>
          <w:sz w:val="24"/>
          <w:szCs w:val="24"/>
        </w:rPr>
        <w:t>3.1</w:t>
      </w:r>
      <w:r w:rsidRPr="00CB47C5">
        <w:rPr>
          <w:rFonts w:ascii="Times New Roman" w:hAnsi="Times New Roman" w:cs="Times New Roman"/>
          <w:b/>
          <w:sz w:val="24"/>
          <w:szCs w:val="24"/>
        </w:rPr>
        <w:tab/>
        <w:t>Географическое расположение недр</w:t>
      </w:r>
      <w:r w:rsidRPr="00CB47C5">
        <w:rPr>
          <w:rFonts w:ascii="Times New Roman" w:hAnsi="Times New Roman" w:cs="Times New Roman"/>
          <w:sz w:val="24"/>
          <w:szCs w:val="24"/>
        </w:rPr>
        <w:t>:</w:t>
      </w:r>
    </w:p>
    <w:p w:rsidR="00A72A4F" w:rsidRPr="00A72A4F" w:rsidRDefault="00A72A4F" w:rsidP="00A72A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2A4F">
        <w:rPr>
          <w:rFonts w:ascii="Times New Roman" w:hAnsi="Times New Roman" w:cs="Times New Roman"/>
          <w:sz w:val="24"/>
          <w:szCs w:val="24"/>
        </w:rPr>
        <w:t>Сарыбулакская</w:t>
      </w:r>
      <w:proofErr w:type="spellEnd"/>
      <w:r w:rsidRPr="00A72A4F">
        <w:rPr>
          <w:rFonts w:ascii="Times New Roman" w:hAnsi="Times New Roman" w:cs="Times New Roman"/>
          <w:sz w:val="24"/>
          <w:szCs w:val="24"/>
        </w:rPr>
        <w:t xml:space="preserve"> лицензионная площадь административно принадлежит </w:t>
      </w:r>
      <w:proofErr w:type="spellStart"/>
      <w:r w:rsidRPr="00A72A4F">
        <w:rPr>
          <w:rFonts w:ascii="Times New Roman" w:hAnsi="Times New Roman" w:cs="Times New Roman"/>
          <w:sz w:val="24"/>
          <w:szCs w:val="24"/>
        </w:rPr>
        <w:t>Джети-Огузскому</w:t>
      </w:r>
      <w:proofErr w:type="spellEnd"/>
      <w:r w:rsidRPr="00A72A4F">
        <w:rPr>
          <w:rFonts w:ascii="Times New Roman" w:hAnsi="Times New Roman" w:cs="Times New Roman"/>
          <w:sz w:val="24"/>
          <w:szCs w:val="24"/>
        </w:rPr>
        <w:t xml:space="preserve"> району Иссык-Кульской области Кыргызской Республики и обособлена в междуречье </w:t>
      </w:r>
      <w:proofErr w:type="spellStart"/>
      <w:r w:rsidRPr="00A72A4F">
        <w:rPr>
          <w:rFonts w:ascii="Times New Roman" w:hAnsi="Times New Roman" w:cs="Times New Roman"/>
          <w:sz w:val="24"/>
          <w:szCs w:val="24"/>
        </w:rPr>
        <w:t>Чон-Джаргылчак</w:t>
      </w:r>
      <w:proofErr w:type="spellEnd"/>
      <w:r w:rsidRPr="00A72A4F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A72A4F">
        <w:rPr>
          <w:rFonts w:ascii="Times New Roman" w:hAnsi="Times New Roman" w:cs="Times New Roman"/>
          <w:sz w:val="24"/>
          <w:szCs w:val="24"/>
        </w:rPr>
        <w:t>Кичи-Джаргылчак</w:t>
      </w:r>
      <w:proofErr w:type="spellEnd"/>
      <w:r w:rsidRPr="00A72A4F">
        <w:rPr>
          <w:rFonts w:ascii="Times New Roman" w:hAnsi="Times New Roman" w:cs="Times New Roman"/>
          <w:sz w:val="24"/>
          <w:szCs w:val="24"/>
        </w:rPr>
        <w:t xml:space="preserve"> в скальном обрамлении  истоков ручья Сары-</w:t>
      </w:r>
      <w:proofErr w:type="spellStart"/>
      <w:r w:rsidRPr="00A72A4F">
        <w:rPr>
          <w:rFonts w:ascii="Times New Roman" w:hAnsi="Times New Roman" w:cs="Times New Roman"/>
          <w:sz w:val="24"/>
          <w:szCs w:val="24"/>
        </w:rPr>
        <w:t>Булак</w:t>
      </w:r>
      <w:proofErr w:type="spellEnd"/>
      <w:r w:rsidRPr="00A72A4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7EDE" w:rsidRPr="00CB47C5" w:rsidRDefault="003A7EDE" w:rsidP="003A7EDE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B47C5">
        <w:rPr>
          <w:rFonts w:ascii="Times New Roman" w:hAnsi="Times New Roman" w:cs="Times New Roman"/>
          <w:b/>
          <w:sz w:val="24"/>
          <w:szCs w:val="24"/>
        </w:rPr>
        <w:t>3.2.</w:t>
      </w:r>
      <w:r w:rsidRPr="00CB47C5">
        <w:rPr>
          <w:rFonts w:ascii="Times New Roman" w:hAnsi="Times New Roman" w:cs="Times New Roman"/>
          <w:b/>
          <w:sz w:val="24"/>
          <w:szCs w:val="24"/>
        </w:rPr>
        <w:tab/>
        <w:t>Размеры лицензионной площади:</w:t>
      </w:r>
    </w:p>
    <w:p w:rsidR="003A7EDE" w:rsidRDefault="003A7EDE" w:rsidP="003A7EDE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B47C5">
        <w:rPr>
          <w:rFonts w:ascii="Times New Roman" w:hAnsi="Times New Roman" w:cs="Times New Roman"/>
          <w:sz w:val="24"/>
          <w:szCs w:val="24"/>
        </w:rPr>
        <w:t>Координаты угловых точек площади:</w:t>
      </w:r>
    </w:p>
    <w:p w:rsidR="003A7EDE" w:rsidRPr="00CB47C5" w:rsidRDefault="003A7EDE" w:rsidP="003A7EDE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2"/>
        <w:gridCol w:w="1552"/>
        <w:gridCol w:w="1550"/>
        <w:gridCol w:w="1543"/>
        <w:gridCol w:w="1551"/>
        <w:gridCol w:w="1549"/>
      </w:tblGrid>
      <w:tr w:rsidR="003A7EDE" w:rsidRPr="007A743A" w:rsidTr="008B2172">
        <w:tc>
          <w:tcPr>
            <w:tcW w:w="1542" w:type="dxa"/>
          </w:tcPr>
          <w:p w:rsidR="003A7EDE" w:rsidRPr="007A743A" w:rsidRDefault="003A7EDE" w:rsidP="008B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43A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1552" w:type="dxa"/>
          </w:tcPr>
          <w:p w:rsidR="003A7EDE" w:rsidRPr="007A743A" w:rsidRDefault="003A7EDE" w:rsidP="008B21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74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550" w:type="dxa"/>
          </w:tcPr>
          <w:p w:rsidR="003A7EDE" w:rsidRPr="007A743A" w:rsidRDefault="003A7EDE" w:rsidP="008B21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74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1543" w:type="dxa"/>
          </w:tcPr>
          <w:p w:rsidR="003A7EDE" w:rsidRPr="007A743A" w:rsidRDefault="003A7EDE" w:rsidP="008B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43A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1551" w:type="dxa"/>
          </w:tcPr>
          <w:p w:rsidR="003A7EDE" w:rsidRPr="007A743A" w:rsidRDefault="003A7EDE" w:rsidP="008B21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74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549" w:type="dxa"/>
          </w:tcPr>
          <w:p w:rsidR="003A7EDE" w:rsidRPr="007A743A" w:rsidRDefault="003A7EDE" w:rsidP="008B21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74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</w:tr>
      <w:tr w:rsidR="002F2300" w:rsidRPr="007A743A" w:rsidTr="008B2172">
        <w:tc>
          <w:tcPr>
            <w:tcW w:w="1542" w:type="dxa"/>
          </w:tcPr>
          <w:p w:rsidR="002F2300" w:rsidRPr="007A743A" w:rsidRDefault="002F2300" w:rsidP="008B21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74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2" w:type="dxa"/>
          </w:tcPr>
          <w:p w:rsidR="002F2300" w:rsidRPr="009713E2" w:rsidRDefault="002F2300" w:rsidP="008B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13729448</w:t>
            </w:r>
          </w:p>
        </w:tc>
        <w:tc>
          <w:tcPr>
            <w:tcW w:w="1550" w:type="dxa"/>
          </w:tcPr>
          <w:p w:rsidR="002F2300" w:rsidRPr="009713E2" w:rsidRDefault="002F2300" w:rsidP="008B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4666313</w:t>
            </w:r>
          </w:p>
        </w:tc>
        <w:tc>
          <w:tcPr>
            <w:tcW w:w="1543" w:type="dxa"/>
          </w:tcPr>
          <w:p w:rsidR="002F2300" w:rsidRPr="00DF33DE" w:rsidRDefault="002F2300" w:rsidP="008B21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1551" w:type="dxa"/>
          </w:tcPr>
          <w:p w:rsidR="002F2300" w:rsidRPr="009713E2" w:rsidRDefault="002F2300" w:rsidP="00781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13730800</w:t>
            </w:r>
          </w:p>
        </w:tc>
        <w:tc>
          <w:tcPr>
            <w:tcW w:w="1549" w:type="dxa"/>
          </w:tcPr>
          <w:p w:rsidR="002F2300" w:rsidRPr="009713E2" w:rsidRDefault="002F2300" w:rsidP="00781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4666315</w:t>
            </w:r>
          </w:p>
        </w:tc>
      </w:tr>
      <w:tr w:rsidR="002F2300" w:rsidRPr="007A743A" w:rsidTr="008B2172">
        <w:tc>
          <w:tcPr>
            <w:tcW w:w="1542" w:type="dxa"/>
          </w:tcPr>
          <w:p w:rsidR="002F2300" w:rsidRPr="007A743A" w:rsidRDefault="002F2300" w:rsidP="008B21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74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2" w:type="dxa"/>
          </w:tcPr>
          <w:p w:rsidR="002F2300" w:rsidRPr="009713E2" w:rsidRDefault="002F2300" w:rsidP="00781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13729446</w:t>
            </w:r>
          </w:p>
        </w:tc>
        <w:tc>
          <w:tcPr>
            <w:tcW w:w="1550" w:type="dxa"/>
          </w:tcPr>
          <w:p w:rsidR="002F2300" w:rsidRPr="009713E2" w:rsidRDefault="002F2300" w:rsidP="00781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4667315</w:t>
            </w:r>
          </w:p>
        </w:tc>
        <w:tc>
          <w:tcPr>
            <w:tcW w:w="1543" w:type="dxa"/>
          </w:tcPr>
          <w:p w:rsidR="002F2300" w:rsidRPr="001301EA" w:rsidRDefault="002F2300" w:rsidP="008B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1" w:type="dxa"/>
          </w:tcPr>
          <w:p w:rsidR="002F2300" w:rsidRPr="009713E2" w:rsidRDefault="002F2300" w:rsidP="00781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13730800</w:t>
            </w:r>
          </w:p>
        </w:tc>
        <w:tc>
          <w:tcPr>
            <w:tcW w:w="1549" w:type="dxa"/>
          </w:tcPr>
          <w:p w:rsidR="002F2300" w:rsidRPr="009713E2" w:rsidRDefault="002F2300" w:rsidP="002F2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4665315</w:t>
            </w:r>
          </w:p>
        </w:tc>
      </w:tr>
    </w:tbl>
    <w:p w:rsidR="003A7EDE" w:rsidRDefault="003A7EDE" w:rsidP="003A7ED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A7EDE" w:rsidRPr="00CB47C5" w:rsidRDefault="003A7EDE" w:rsidP="003A7ED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05191">
        <w:rPr>
          <w:rFonts w:ascii="Times New Roman" w:hAnsi="Times New Roman" w:cs="Times New Roman"/>
          <w:sz w:val="24"/>
          <w:szCs w:val="24"/>
        </w:rPr>
        <w:t>Планшет К-43-</w:t>
      </w:r>
      <w:r w:rsidR="002F2300">
        <w:rPr>
          <w:rFonts w:ascii="Times New Roman" w:hAnsi="Times New Roman" w:cs="Times New Roman"/>
          <w:sz w:val="24"/>
          <w:szCs w:val="24"/>
        </w:rPr>
        <w:t>72</w:t>
      </w:r>
      <w:r w:rsidRPr="00A05191">
        <w:rPr>
          <w:rFonts w:ascii="Times New Roman" w:hAnsi="Times New Roman" w:cs="Times New Roman"/>
          <w:sz w:val="24"/>
          <w:szCs w:val="24"/>
        </w:rPr>
        <w:t>.</w:t>
      </w:r>
    </w:p>
    <w:p w:rsidR="003A7EDE" w:rsidRPr="00CB47C5" w:rsidRDefault="003A7EDE" w:rsidP="001301E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B47C5">
        <w:rPr>
          <w:rFonts w:ascii="Times New Roman" w:hAnsi="Times New Roman" w:cs="Times New Roman"/>
          <w:sz w:val="24"/>
          <w:szCs w:val="24"/>
        </w:rPr>
        <w:t xml:space="preserve">Площадь составляет </w:t>
      </w:r>
      <w:r w:rsidR="002F2300">
        <w:rPr>
          <w:rFonts w:ascii="Times New Roman" w:hAnsi="Times New Roman" w:cs="Times New Roman"/>
          <w:sz w:val="24"/>
          <w:szCs w:val="24"/>
        </w:rPr>
        <w:t>135</w:t>
      </w:r>
      <w:r w:rsidR="009713E2">
        <w:rPr>
          <w:rFonts w:ascii="Times New Roman" w:hAnsi="Times New Roman" w:cs="Times New Roman"/>
          <w:sz w:val="24"/>
          <w:szCs w:val="24"/>
        </w:rPr>
        <w:t>,0</w:t>
      </w:r>
      <w:r w:rsidRPr="00CB47C5">
        <w:rPr>
          <w:rFonts w:ascii="Times New Roman" w:hAnsi="Times New Roman" w:cs="Times New Roman"/>
          <w:sz w:val="24"/>
          <w:szCs w:val="24"/>
        </w:rPr>
        <w:t xml:space="preserve"> га.</w:t>
      </w:r>
    </w:p>
    <w:p w:rsidR="003A7EDE" w:rsidRPr="00CB47C5" w:rsidRDefault="003A7EDE" w:rsidP="003A7EDE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3A7EDE" w:rsidRPr="00311788" w:rsidRDefault="003A7EDE" w:rsidP="0031178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11788">
        <w:rPr>
          <w:rFonts w:ascii="Times New Roman" w:hAnsi="Times New Roman" w:cs="Times New Roman"/>
          <w:b/>
          <w:bCs/>
          <w:sz w:val="24"/>
          <w:szCs w:val="24"/>
        </w:rPr>
        <w:t>3.3</w:t>
      </w:r>
      <w:r w:rsidRPr="00311788">
        <w:rPr>
          <w:rFonts w:ascii="Times New Roman" w:hAnsi="Times New Roman" w:cs="Times New Roman"/>
          <w:b/>
          <w:sz w:val="24"/>
          <w:szCs w:val="24"/>
        </w:rPr>
        <w:t>.</w:t>
      </w:r>
      <w:r w:rsidRPr="00311788">
        <w:rPr>
          <w:rFonts w:ascii="Times New Roman" w:hAnsi="Times New Roman" w:cs="Times New Roman"/>
          <w:b/>
          <w:sz w:val="24"/>
          <w:szCs w:val="24"/>
        </w:rPr>
        <w:tab/>
        <w:t>Геологическая характеристика площади</w:t>
      </w:r>
    </w:p>
    <w:p w:rsidR="00A72A4F" w:rsidRPr="00A72A4F" w:rsidRDefault="00A72A4F" w:rsidP="00A72A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2A4F">
        <w:rPr>
          <w:rFonts w:ascii="Times New Roman" w:hAnsi="Times New Roman" w:cs="Times New Roman"/>
          <w:sz w:val="24"/>
          <w:szCs w:val="24"/>
        </w:rPr>
        <w:t>Жильное кварцевое проявление Сары-</w:t>
      </w:r>
      <w:proofErr w:type="spellStart"/>
      <w:r w:rsidRPr="00A72A4F">
        <w:rPr>
          <w:rFonts w:ascii="Times New Roman" w:hAnsi="Times New Roman" w:cs="Times New Roman"/>
          <w:sz w:val="24"/>
          <w:szCs w:val="24"/>
        </w:rPr>
        <w:t>Булак</w:t>
      </w:r>
      <w:proofErr w:type="spellEnd"/>
      <w:r w:rsidRPr="00A72A4F">
        <w:rPr>
          <w:rFonts w:ascii="Times New Roman" w:hAnsi="Times New Roman" w:cs="Times New Roman"/>
          <w:sz w:val="24"/>
          <w:szCs w:val="24"/>
        </w:rPr>
        <w:t xml:space="preserve"> было отмечено геологом </w:t>
      </w:r>
      <w:proofErr w:type="spellStart"/>
      <w:r w:rsidRPr="00A72A4F">
        <w:rPr>
          <w:rFonts w:ascii="Times New Roman" w:hAnsi="Times New Roman" w:cs="Times New Roman"/>
          <w:sz w:val="24"/>
          <w:szCs w:val="24"/>
        </w:rPr>
        <w:t>В.В.Емельяновым</w:t>
      </w:r>
      <w:proofErr w:type="spellEnd"/>
      <w:r w:rsidRPr="00A72A4F">
        <w:rPr>
          <w:rFonts w:ascii="Times New Roman" w:hAnsi="Times New Roman" w:cs="Times New Roman"/>
          <w:sz w:val="24"/>
          <w:szCs w:val="24"/>
        </w:rPr>
        <w:t xml:space="preserve">  как перспективный объект кварцевого сырья для стекольной промышленности (Отчёт </w:t>
      </w:r>
      <w:proofErr w:type="spellStart"/>
      <w:r w:rsidRPr="00A72A4F">
        <w:rPr>
          <w:rFonts w:ascii="Times New Roman" w:hAnsi="Times New Roman" w:cs="Times New Roman"/>
          <w:sz w:val="24"/>
          <w:szCs w:val="24"/>
        </w:rPr>
        <w:t>Джилусуйской</w:t>
      </w:r>
      <w:proofErr w:type="spellEnd"/>
      <w:r w:rsidRPr="00A72A4F">
        <w:rPr>
          <w:rFonts w:ascii="Times New Roman" w:hAnsi="Times New Roman" w:cs="Times New Roman"/>
          <w:sz w:val="24"/>
          <w:szCs w:val="24"/>
        </w:rPr>
        <w:t xml:space="preserve">  ГСП о результатах работ по групповой геологической съемке масштаба 1: 50000, Рубцов и др., 1984г).</w:t>
      </w:r>
    </w:p>
    <w:p w:rsidR="00A72A4F" w:rsidRPr="00A72A4F" w:rsidRDefault="00A72A4F" w:rsidP="00A72A4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72A4F">
        <w:rPr>
          <w:rFonts w:ascii="Times New Roman" w:hAnsi="Times New Roman" w:cs="Times New Roman"/>
          <w:sz w:val="24"/>
          <w:szCs w:val="24"/>
        </w:rPr>
        <w:tab/>
        <w:t xml:space="preserve">Район работ входит в горную систему </w:t>
      </w:r>
      <w:proofErr w:type="spellStart"/>
      <w:r w:rsidRPr="00A72A4F">
        <w:rPr>
          <w:rFonts w:ascii="Times New Roman" w:hAnsi="Times New Roman" w:cs="Times New Roman"/>
          <w:sz w:val="24"/>
          <w:szCs w:val="24"/>
        </w:rPr>
        <w:t>Терскей</w:t>
      </w:r>
      <w:proofErr w:type="spellEnd"/>
      <w:r w:rsidRPr="00A72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A4F">
        <w:rPr>
          <w:rFonts w:ascii="Times New Roman" w:hAnsi="Times New Roman" w:cs="Times New Roman"/>
          <w:sz w:val="24"/>
          <w:szCs w:val="24"/>
        </w:rPr>
        <w:t>Алатоо</w:t>
      </w:r>
      <w:proofErr w:type="spellEnd"/>
      <w:r w:rsidRPr="00A72A4F">
        <w:rPr>
          <w:rFonts w:ascii="Times New Roman" w:hAnsi="Times New Roman" w:cs="Times New Roman"/>
          <w:sz w:val="24"/>
          <w:szCs w:val="24"/>
        </w:rPr>
        <w:t xml:space="preserve">, занимая высокогорную часть северного склона этого хребта. Абсолютные высоты колеблются от 3400м до 4100м.  </w:t>
      </w:r>
      <w:proofErr w:type="spellStart"/>
      <w:r w:rsidRPr="00A72A4F">
        <w:rPr>
          <w:rFonts w:ascii="Times New Roman" w:hAnsi="Times New Roman" w:cs="Times New Roman"/>
          <w:sz w:val="24"/>
          <w:szCs w:val="24"/>
        </w:rPr>
        <w:t>Гидросеть</w:t>
      </w:r>
      <w:proofErr w:type="spellEnd"/>
      <w:r w:rsidRPr="00A72A4F">
        <w:rPr>
          <w:rFonts w:ascii="Times New Roman" w:hAnsi="Times New Roman" w:cs="Times New Roman"/>
          <w:sz w:val="24"/>
          <w:szCs w:val="24"/>
        </w:rPr>
        <w:t xml:space="preserve"> района работ составляют водные потоки рек </w:t>
      </w:r>
      <w:proofErr w:type="spellStart"/>
      <w:r w:rsidRPr="00A72A4F">
        <w:rPr>
          <w:rFonts w:ascii="Times New Roman" w:hAnsi="Times New Roman" w:cs="Times New Roman"/>
          <w:sz w:val="24"/>
          <w:szCs w:val="24"/>
        </w:rPr>
        <w:t>Чо</w:t>
      </w:r>
      <w:proofErr w:type="gramStart"/>
      <w:r w:rsidRPr="00A72A4F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A72A4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A72A4F">
        <w:rPr>
          <w:rFonts w:ascii="Times New Roman" w:hAnsi="Times New Roman" w:cs="Times New Roman"/>
          <w:sz w:val="24"/>
          <w:szCs w:val="24"/>
        </w:rPr>
        <w:t xml:space="preserve"> и  </w:t>
      </w:r>
      <w:proofErr w:type="spellStart"/>
      <w:r w:rsidRPr="00A72A4F">
        <w:rPr>
          <w:rFonts w:ascii="Times New Roman" w:hAnsi="Times New Roman" w:cs="Times New Roman"/>
          <w:sz w:val="24"/>
          <w:szCs w:val="24"/>
        </w:rPr>
        <w:t>Кичи-Джаргылчак</w:t>
      </w:r>
      <w:proofErr w:type="spellEnd"/>
      <w:r w:rsidRPr="00A72A4F">
        <w:rPr>
          <w:rFonts w:ascii="Times New Roman" w:hAnsi="Times New Roman" w:cs="Times New Roman"/>
          <w:sz w:val="24"/>
          <w:szCs w:val="24"/>
        </w:rPr>
        <w:t xml:space="preserve">, впадающих в озеро Иссык-Куль. Питание рек преимущественно снежно-ледниковое, чем обусловлены резкие сезонные и суточные колебания уровня воды. </w:t>
      </w:r>
      <w:r w:rsidRPr="00A72A4F">
        <w:rPr>
          <w:rFonts w:ascii="Times New Roman" w:hAnsi="Times New Roman" w:cs="Times New Roman"/>
          <w:sz w:val="24"/>
          <w:szCs w:val="24"/>
        </w:rPr>
        <w:lastRenderedPageBreak/>
        <w:t>Непосредственно к площади работ примыкают верховья долины маловодного ручья  Сары-</w:t>
      </w:r>
      <w:proofErr w:type="spellStart"/>
      <w:r w:rsidRPr="00A72A4F">
        <w:rPr>
          <w:rFonts w:ascii="Times New Roman" w:hAnsi="Times New Roman" w:cs="Times New Roman"/>
          <w:sz w:val="24"/>
          <w:szCs w:val="24"/>
        </w:rPr>
        <w:t>Булак</w:t>
      </w:r>
      <w:proofErr w:type="spellEnd"/>
      <w:r w:rsidRPr="00A72A4F">
        <w:rPr>
          <w:rFonts w:ascii="Times New Roman" w:hAnsi="Times New Roman" w:cs="Times New Roman"/>
          <w:sz w:val="24"/>
          <w:szCs w:val="24"/>
        </w:rPr>
        <w:t>, дренирующего обводнённые ледниковые отложения. Дебит ручья обеспечивает нужды полевого отряда в питьевом и хозяйственном водоснабжении. На широкой и плоской долине ручья вечная мерзлота оттаивает на глубину не более 0,5м. Непосредственно на площади работ, благодаря юго-западной экспозиции склона, вечномёрзлые грунты имеют островное распространение.</w:t>
      </w:r>
    </w:p>
    <w:p w:rsidR="00A72A4F" w:rsidRPr="00A72A4F" w:rsidRDefault="00A72A4F" w:rsidP="00A72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A4F">
        <w:rPr>
          <w:rFonts w:ascii="Times New Roman" w:hAnsi="Times New Roman" w:cs="Times New Roman"/>
          <w:sz w:val="24"/>
          <w:szCs w:val="24"/>
        </w:rPr>
        <w:t>Проведением государственной геологической съемки М 1:200000 в 1957-60 гг. был подведен итог 80-летнего геологического изучения региона. В процессе работ был обобщен весь имеющийся к этому времени  фактический материал по геологическому  строению площади, определены ее перспективы в отношении полезных ископаемых, что и легло в основу издания государственной геологической карты М 1:200000.</w:t>
      </w:r>
    </w:p>
    <w:p w:rsidR="00A72A4F" w:rsidRPr="00A72A4F" w:rsidRDefault="00A72A4F" w:rsidP="00A72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A4F">
        <w:rPr>
          <w:rFonts w:ascii="Times New Roman" w:hAnsi="Times New Roman" w:cs="Times New Roman"/>
          <w:sz w:val="24"/>
          <w:szCs w:val="24"/>
        </w:rPr>
        <w:t>В 1958-64 гг. Тектонической партией УГ Киргизской ССР (</w:t>
      </w:r>
      <w:proofErr w:type="spellStart"/>
      <w:r w:rsidRPr="00A72A4F">
        <w:rPr>
          <w:rFonts w:ascii="Times New Roman" w:hAnsi="Times New Roman" w:cs="Times New Roman"/>
          <w:sz w:val="24"/>
          <w:szCs w:val="24"/>
        </w:rPr>
        <w:t>Кнауф</w:t>
      </w:r>
      <w:proofErr w:type="spellEnd"/>
      <w:r w:rsidRPr="00A72A4F">
        <w:rPr>
          <w:rFonts w:ascii="Times New Roman" w:hAnsi="Times New Roman" w:cs="Times New Roman"/>
          <w:sz w:val="24"/>
          <w:szCs w:val="24"/>
        </w:rPr>
        <w:t>, 1956) на основе обобщений были составлены геологическая и тектоническая карты Киргизской ССР в масштабе 1:500000.</w:t>
      </w:r>
    </w:p>
    <w:p w:rsidR="00A72A4F" w:rsidRPr="00A72A4F" w:rsidRDefault="00A72A4F" w:rsidP="00A72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A4F">
        <w:rPr>
          <w:rFonts w:ascii="Times New Roman" w:hAnsi="Times New Roman" w:cs="Times New Roman"/>
          <w:sz w:val="24"/>
          <w:szCs w:val="24"/>
        </w:rPr>
        <w:t xml:space="preserve">      </w:t>
      </w:r>
      <w:r w:rsidRPr="00A72A4F">
        <w:rPr>
          <w:rFonts w:ascii="Times New Roman" w:hAnsi="Times New Roman" w:cs="Times New Roman"/>
          <w:sz w:val="24"/>
          <w:szCs w:val="24"/>
        </w:rPr>
        <w:tab/>
        <w:t xml:space="preserve"> Впоследствии (Буров, 1967) на территории Срединного Иссык-кульского массива была  рекомендована постановка поисковых и поисково-съемочных работ масштаба 1:50000-1:10000.</w:t>
      </w:r>
    </w:p>
    <w:p w:rsidR="00A72A4F" w:rsidRPr="00A72A4F" w:rsidRDefault="00A72A4F" w:rsidP="00A72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A4F">
        <w:rPr>
          <w:rFonts w:ascii="Times New Roman" w:hAnsi="Times New Roman" w:cs="Times New Roman"/>
          <w:sz w:val="24"/>
          <w:szCs w:val="24"/>
        </w:rPr>
        <w:t xml:space="preserve">     </w:t>
      </w:r>
      <w:r w:rsidRPr="00A72A4F">
        <w:rPr>
          <w:rFonts w:ascii="Times New Roman" w:hAnsi="Times New Roman" w:cs="Times New Roman"/>
          <w:sz w:val="24"/>
          <w:szCs w:val="24"/>
        </w:rPr>
        <w:tab/>
        <w:t xml:space="preserve"> В 1968-77 гг. проводилась гидрогеологическая съемка масштаба 1:50000 южного обрамления  Иссык-кульской впадины. В отчете (Стрельцов, 1977) достаточно подробно и квалифицировано рассматривается геологическое строение площади работ.</w:t>
      </w:r>
    </w:p>
    <w:p w:rsidR="00A72A4F" w:rsidRPr="00A72A4F" w:rsidRDefault="00A72A4F" w:rsidP="00A72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A4F">
        <w:rPr>
          <w:rFonts w:ascii="Times New Roman" w:hAnsi="Times New Roman" w:cs="Times New Roman"/>
          <w:sz w:val="24"/>
          <w:szCs w:val="24"/>
        </w:rPr>
        <w:t xml:space="preserve">     </w:t>
      </w:r>
      <w:r w:rsidRPr="00A72A4F">
        <w:rPr>
          <w:rFonts w:ascii="Times New Roman" w:hAnsi="Times New Roman" w:cs="Times New Roman"/>
          <w:sz w:val="24"/>
          <w:szCs w:val="24"/>
        </w:rPr>
        <w:tab/>
        <w:t xml:space="preserve"> Группой авторов ВСЕГЕИ (Лесков и др.,  1974) на основании обобщения обширного материала, было выявлено, что особенностью оловоносных гранитов является  значительно меньшее содержание </w:t>
      </w:r>
      <w:proofErr w:type="gramStart"/>
      <w:r w:rsidRPr="00A72A4F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A72A4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72A4F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A72A4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proofErr w:type="gramEnd"/>
      <w:r w:rsidRPr="00A72A4F">
        <w:rPr>
          <w:rFonts w:ascii="Times New Roman" w:hAnsi="Times New Roman" w:cs="Times New Roman"/>
          <w:sz w:val="24"/>
          <w:szCs w:val="24"/>
          <w:vertAlign w:val="subscript"/>
        </w:rPr>
        <w:t xml:space="preserve">   </w:t>
      </w:r>
      <w:r w:rsidRPr="00A72A4F">
        <w:rPr>
          <w:rFonts w:ascii="Times New Roman" w:hAnsi="Times New Roman" w:cs="Times New Roman"/>
          <w:sz w:val="24"/>
          <w:szCs w:val="24"/>
        </w:rPr>
        <w:t xml:space="preserve">т.е. низкий коэффициент </w:t>
      </w:r>
      <w:proofErr w:type="spellStart"/>
      <w:r w:rsidRPr="00A72A4F">
        <w:rPr>
          <w:rFonts w:ascii="Times New Roman" w:hAnsi="Times New Roman" w:cs="Times New Roman"/>
          <w:sz w:val="24"/>
          <w:szCs w:val="24"/>
        </w:rPr>
        <w:t>железистости</w:t>
      </w:r>
      <w:proofErr w:type="spellEnd"/>
      <w:r w:rsidRPr="00A72A4F">
        <w:rPr>
          <w:rFonts w:ascii="Times New Roman" w:hAnsi="Times New Roman" w:cs="Times New Roman"/>
          <w:sz w:val="24"/>
          <w:szCs w:val="24"/>
        </w:rPr>
        <w:t xml:space="preserve"> по сравнению с мировым стандартом гранитов.</w:t>
      </w:r>
    </w:p>
    <w:p w:rsidR="00A72A4F" w:rsidRPr="00A72A4F" w:rsidRDefault="00A72A4F" w:rsidP="00A72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A4F">
        <w:rPr>
          <w:rFonts w:ascii="Times New Roman" w:hAnsi="Times New Roman" w:cs="Times New Roman"/>
          <w:sz w:val="24"/>
          <w:szCs w:val="24"/>
        </w:rPr>
        <w:t xml:space="preserve">   </w:t>
      </w:r>
      <w:r w:rsidRPr="00A72A4F">
        <w:rPr>
          <w:rFonts w:ascii="Times New Roman" w:hAnsi="Times New Roman" w:cs="Times New Roman"/>
          <w:sz w:val="24"/>
          <w:szCs w:val="24"/>
        </w:rPr>
        <w:tab/>
        <w:t xml:space="preserve">Основным из критериев чистоты кварцевого сырья является его наличие в маложелезистых гранитах, кварцевых диоритах, </w:t>
      </w:r>
      <w:proofErr w:type="spellStart"/>
      <w:r w:rsidRPr="00A72A4F">
        <w:rPr>
          <w:rFonts w:ascii="Times New Roman" w:hAnsi="Times New Roman" w:cs="Times New Roman"/>
          <w:sz w:val="24"/>
          <w:szCs w:val="24"/>
        </w:rPr>
        <w:t>безжелезистых</w:t>
      </w:r>
      <w:proofErr w:type="spellEnd"/>
      <w:r w:rsidRPr="00A72A4F">
        <w:rPr>
          <w:rFonts w:ascii="Times New Roman" w:hAnsi="Times New Roman" w:cs="Times New Roman"/>
          <w:sz w:val="24"/>
          <w:szCs w:val="24"/>
        </w:rPr>
        <w:t xml:space="preserve"> песчаниках и кварцитах.</w:t>
      </w:r>
    </w:p>
    <w:p w:rsidR="00A72A4F" w:rsidRPr="00A72A4F" w:rsidRDefault="00A72A4F" w:rsidP="00A72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A4F">
        <w:rPr>
          <w:rFonts w:ascii="Times New Roman" w:hAnsi="Times New Roman" w:cs="Times New Roman"/>
          <w:sz w:val="24"/>
          <w:szCs w:val="24"/>
        </w:rPr>
        <w:t xml:space="preserve">   </w:t>
      </w:r>
      <w:r w:rsidRPr="00A72A4F">
        <w:rPr>
          <w:rFonts w:ascii="Times New Roman" w:hAnsi="Times New Roman" w:cs="Times New Roman"/>
          <w:sz w:val="24"/>
          <w:szCs w:val="24"/>
        </w:rPr>
        <w:tab/>
        <w:t xml:space="preserve">В 1977-83 гг.  проводились работы по групповой геологической съемке, выполненной </w:t>
      </w:r>
      <w:proofErr w:type="spellStart"/>
      <w:r w:rsidRPr="00A72A4F">
        <w:rPr>
          <w:rFonts w:ascii="Times New Roman" w:hAnsi="Times New Roman" w:cs="Times New Roman"/>
          <w:sz w:val="24"/>
          <w:szCs w:val="24"/>
        </w:rPr>
        <w:t>Джилусуйской</w:t>
      </w:r>
      <w:proofErr w:type="spellEnd"/>
      <w:r w:rsidRPr="00A72A4F">
        <w:rPr>
          <w:rFonts w:ascii="Times New Roman" w:hAnsi="Times New Roman" w:cs="Times New Roman"/>
          <w:sz w:val="24"/>
          <w:szCs w:val="24"/>
        </w:rPr>
        <w:t xml:space="preserve">  геолого-съемочной партией (Рубцов и др., 1984). Ими условно выделена к первоочередной категории по перспективности </w:t>
      </w:r>
      <w:proofErr w:type="spellStart"/>
      <w:r w:rsidRPr="00A72A4F">
        <w:rPr>
          <w:rFonts w:ascii="Times New Roman" w:hAnsi="Times New Roman" w:cs="Times New Roman"/>
          <w:sz w:val="24"/>
          <w:szCs w:val="24"/>
        </w:rPr>
        <w:t>Барскаунская</w:t>
      </w:r>
      <w:proofErr w:type="spellEnd"/>
      <w:r w:rsidRPr="00A72A4F">
        <w:rPr>
          <w:rFonts w:ascii="Times New Roman" w:hAnsi="Times New Roman" w:cs="Times New Roman"/>
          <w:sz w:val="24"/>
          <w:szCs w:val="24"/>
        </w:rPr>
        <w:t xml:space="preserve"> площадь (около 680 км</w:t>
      </w:r>
      <w:proofErr w:type="gramStart"/>
      <w:r w:rsidRPr="00A72A4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A72A4F">
        <w:rPr>
          <w:rFonts w:ascii="Times New Roman" w:hAnsi="Times New Roman" w:cs="Times New Roman"/>
          <w:sz w:val="24"/>
          <w:szCs w:val="24"/>
        </w:rPr>
        <w:t xml:space="preserve">), охватывающая </w:t>
      </w:r>
      <w:proofErr w:type="spellStart"/>
      <w:r w:rsidRPr="00A72A4F">
        <w:rPr>
          <w:rFonts w:ascii="Times New Roman" w:hAnsi="Times New Roman" w:cs="Times New Roman"/>
          <w:sz w:val="24"/>
          <w:szCs w:val="24"/>
        </w:rPr>
        <w:t>приводораздельную</w:t>
      </w:r>
      <w:proofErr w:type="spellEnd"/>
      <w:r w:rsidRPr="00A72A4F">
        <w:rPr>
          <w:rFonts w:ascii="Times New Roman" w:hAnsi="Times New Roman" w:cs="Times New Roman"/>
          <w:sz w:val="24"/>
          <w:szCs w:val="24"/>
        </w:rPr>
        <w:t xml:space="preserve"> часть северного склона хр. </w:t>
      </w:r>
      <w:proofErr w:type="spellStart"/>
      <w:r w:rsidRPr="00A72A4F">
        <w:rPr>
          <w:rFonts w:ascii="Times New Roman" w:hAnsi="Times New Roman" w:cs="Times New Roman"/>
          <w:sz w:val="24"/>
          <w:szCs w:val="24"/>
        </w:rPr>
        <w:t>Терскей-Алатоо</w:t>
      </w:r>
      <w:proofErr w:type="spellEnd"/>
      <w:r w:rsidRPr="00A72A4F">
        <w:rPr>
          <w:rFonts w:ascii="Times New Roman" w:hAnsi="Times New Roman" w:cs="Times New Roman"/>
          <w:sz w:val="24"/>
          <w:szCs w:val="24"/>
        </w:rPr>
        <w:t xml:space="preserve">. Авторы  отмечают присутствие на ней рудопроявлений свинца и бериллия и считают, что она может представлять интерес на олово. Участок Сарыбулак отмечен в отчёте (Емельянов, 1978) как проявление кварцевого сырья – кварц оптический, пьезокварц и кварц как керамическое сырье. Проявление расположено в верховьях ручья Сарыбулак и представлено мощной зоной </w:t>
      </w:r>
      <w:proofErr w:type="spellStart"/>
      <w:r w:rsidRPr="00A72A4F">
        <w:rPr>
          <w:rFonts w:ascii="Times New Roman" w:hAnsi="Times New Roman" w:cs="Times New Roman"/>
          <w:sz w:val="24"/>
          <w:szCs w:val="24"/>
        </w:rPr>
        <w:t>окварцевания</w:t>
      </w:r>
      <w:proofErr w:type="spellEnd"/>
      <w:r w:rsidRPr="00A72A4F">
        <w:rPr>
          <w:rFonts w:ascii="Times New Roman" w:hAnsi="Times New Roman" w:cs="Times New Roman"/>
          <w:sz w:val="24"/>
          <w:szCs w:val="24"/>
        </w:rPr>
        <w:t xml:space="preserve">, переходящей и  на левый борт р. </w:t>
      </w:r>
      <w:proofErr w:type="spellStart"/>
      <w:r w:rsidRPr="00A72A4F">
        <w:rPr>
          <w:rFonts w:ascii="Times New Roman" w:hAnsi="Times New Roman" w:cs="Times New Roman"/>
          <w:sz w:val="24"/>
          <w:szCs w:val="24"/>
        </w:rPr>
        <w:t>Кичи-Джаргылчак</w:t>
      </w:r>
      <w:proofErr w:type="spellEnd"/>
      <w:r w:rsidRPr="00A72A4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72A4F">
        <w:rPr>
          <w:rFonts w:ascii="Times New Roman" w:hAnsi="Times New Roman" w:cs="Times New Roman"/>
          <w:sz w:val="24"/>
          <w:szCs w:val="24"/>
        </w:rPr>
        <w:t>Средии</w:t>
      </w:r>
      <w:proofErr w:type="spellEnd"/>
      <w:r w:rsidRPr="00A72A4F">
        <w:rPr>
          <w:rFonts w:ascii="Times New Roman" w:hAnsi="Times New Roman" w:cs="Times New Roman"/>
          <w:sz w:val="24"/>
          <w:szCs w:val="24"/>
        </w:rPr>
        <w:t xml:space="preserve"> белого, довольно чистого, крупнокристаллического </w:t>
      </w:r>
      <w:proofErr w:type="spellStart"/>
      <w:r w:rsidRPr="00A72A4F">
        <w:rPr>
          <w:rFonts w:ascii="Times New Roman" w:hAnsi="Times New Roman" w:cs="Times New Roman"/>
          <w:sz w:val="24"/>
          <w:szCs w:val="24"/>
        </w:rPr>
        <w:t>шестовотого</w:t>
      </w:r>
      <w:proofErr w:type="spellEnd"/>
      <w:r w:rsidRPr="00A72A4F">
        <w:rPr>
          <w:rFonts w:ascii="Times New Roman" w:hAnsi="Times New Roman" w:cs="Times New Roman"/>
          <w:sz w:val="24"/>
          <w:szCs w:val="24"/>
        </w:rPr>
        <w:t xml:space="preserve"> агрегата кварца в мелких пустотах встречаются друзы горного хрусталя.  </w:t>
      </w:r>
    </w:p>
    <w:p w:rsidR="00A72A4F" w:rsidRPr="00A72A4F" w:rsidRDefault="00A72A4F" w:rsidP="00A72A4F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2A4F">
        <w:rPr>
          <w:rFonts w:ascii="Times New Roman" w:hAnsi="Times New Roman" w:cs="Times New Roman"/>
          <w:sz w:val="24"/>
          <w:szCs w:val="24"/>
        </w:rPr>
        <w:tab/>
      </w:r>
      <w:r w:rsidRPr="00A72A4F">
        <w:rPr>
          <w:rFonts w:ascii="Times New Roman" w:hAnsi="Times New Roman" w:cs="Times New Roman"/>
          <w:color w:val="000000"/>
          <w:sz w:val="24"/>
          <w:szCs w:val="24"/>
        </w:rPr>
        <w:t xml:space="preserve">В 1988-1989гг детальные (1:25000) поиски </w:t>
      </w:r>
      <w:proofErr w:type="spellStart"/>
      <w:r w:rsidRPr="00A72A4F">
        <w:rPr>
          <w:rFonts w:ascii="Times New Roman" w:hAnsi="Times New Roman" w:cs="Times New Roman"/>
          <w:color w:val="000000"/>
          <w:sz w:val="24"/>
          <w:szCs w:val="24"/>
        </w:rPr>
        <w:t>редкометального</w:t>
      </w:r>
      <w:proofErr w:type="spellEnd"/>
      <w:r w:rsidRPr="00A72A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2A4F">
        <w:rPr>
          <w:rFonts w:ascii="Times New Roman" w:hAnsi="Times New Roman" w:cs="Times New Roman"/>
          <w:color w:val="000000"/>
          <w:sz w:val="24"/>
          <w:szCs w:val="24"/>
        </w:rPr>
        <w:t>оруденения</w:t>
      </w:r>
      <w:proofErr w:type="spellEnd"/>
      <w:r w:rsidRPr="00A72A4F">
        <w:rPr>
          <w:rFonts w:ascii="Times New Roman" w:hAnsi="Times New Roman" w:cs="Times New Roman"/>
          <w:color w:val="000000"/>
          <w:sz w:val="24"/>
          <w:szCs w:val="24"/>
        </w:rPr>
        <w:t xml:space="preserve">  в зоне влияния регионального </w:t>
      </w:r>
      <w:proofErr w:type="spellStart"/>
      <w:r w:rsidRPr="00A72A4F">
        <w:rPr>
          <w:rFonts w:ascii="Times New Roman" w:hAnsi="Times New Roman" w:cs="Times New Roman"/>
          <w:color w:val="000000"/>
          <w:sz w:val="24"/>
          <w:szCs w:val="24"/>
        </w:rPr>
        <w:t>Терскейского</w:t>
      </w:r>
      <w:proofErr w:type="spellEnd"/>
      <w:r w:rsidRPr="00A72A4F">
        <w:rPr>
          <w:rFonts w:ascii="Times New Roman" w:hAnsi="Times New Roman" w:cs="Times New Roman"/>
          <w:color w:val="000000"/>
          <w:sz w:val="24"/>
          <w:szCs w:val="24"/>
        </w:rPr>
        <w:t xml:space="preserve"> разлома проводил отряд ИКГЭ (</w:t>
      </w:r>
      <w:proofErr w:type="spellStart"/>
      <w:r w:rsidRPr="00A72A4F">
        <w:rPr>
          <w:rFonts w:ascii="Times New Roman" w:hAnsi="Times New Roman" w:cs="Times New Roman"/>
          <w:color w:val="000000"/>
          <w:sz w:val="24"/>
          <w:szCs w:val="24"/>
        </w:rPr>
        <w:t>Ногаев</w:t>
      </w:r>
      <w:proofErr w:type="spellEnd"/>
      <w:r w:rsidRPr="00A72A4F">
        <w:rPr>
          <w:rFonts w:ascii="Times New Roman" w:hAnsi="Times New Roman" w:cs="Times New Roman"/>
          <w:color w:val="000000"/>
          <w:sz w:val="24"/>
          <w:szCs w:val="24"/>
        </w:rPr>
        <w:t xml:space="preserve"> Э.Д. и др.) </w:t>
      </w:r>
    </w:p>
    <w:p w:rsidR="00A72A4F" w:rsidRPr="00A72A4F" w:rsidRDefault="00A72A4F" w:rsidP="00A72A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2A4F">
        <w:rPr>
          <w:rFonts w:ascii="Times New Roman" w:hAnsi="Times New Roman" w:cs="Times New Roman"/>
          <w:color w:val="000000"/>
          <w:sz w:val="24"/>
          <w:szCs w:val="24"/>
        </w:rPr>
        <w:t xml:space="preserve">на территории, расположенной южнее границы лицензионной площади. Рудопроявлений, имеющих практический потенциал, на этой части площади не обнаружено. Выявленные авторами линейные зоны гидротермального </w:t>
      </w:r>
      <w:proofErr w:type="spellStart"/>
      <w:r w:rsidRPr="00A72A4F">
        <w:rPr>
          <w:rFonts w:ascii="Times New Roman" w:hAnsi="Times New Roman" w:cs="Times New Roman"/>
          <w:color w:val="000000"/>
          <w:sz w:val="24"/>
          <w:szCs w:val="24"/>
        </w:rPr>
        <w:t>окварцевания</w:t>
      </w:r>
      <w:proofErr w:type="spellEnd"/>
      <w:r w:rsidRPr="00A72A4F">
        <w:rPr>
          <w:rFonts w:ascii="Times New Roman" w:hAnsi="Times New Roman" w:cs="Times New Roman"/>
          <w:color w:val="000000"/>
          <w:sz w:val="24"/>
          <w:szCs w:val="24"/>
        </w:rPr>
        <w:t xml:space="preserve"> вмещающих </w:t>
      </w:r>
      <w:proofErr w:type="spellStart"/>
      <w:r w:rsidRPr="00A72A4F">
        <w:rPr>
          <w:rFonts w:ascii="Times New Roman" w:hAnsi="Times New Roman" w:cs="Times New Roman"/>
          <w:color w:val="000000"/>
          <w:sz w:val="24"/>
          <w:szCs w:val="24"/>
        </w:rPr>
        <w:t>гранитоидов</w:t>
      </w:r>
      <w:proofErr w:type="spellEnd"/>
      <w:r w:rsidRPr="00A72A4F">
        <w:rPr>
          <w:rFonts w:ascii="Times New Roman" w:hAnsi="Times New Roman" w:cs="Times New Roman"/>
          <w:color w:val="000000"/>
          <w:sz w:val="24"/>
          <w:szCs w:val="24"/>
        </w:rPr>
        <w:t xml:space="preserve">  в качестве объектов добычи кварцевого сырья не представляют практического интереса.  </w:t>
      </w:r>
    </w:p>
    <w:p w:rsidR="00A72A4F" w:rsidRPr="00AA7A46" w:rsidRDefault="00A72A4F" w:rsidP="00A72A4F">
      <w:pPr>
        <w:ind w:firstLine="284"/>
      </w:pPr>
    </w:p>
    <w:p w:rsidR="00A72A4F" w:rsidRPr="000A3616" w:rsidRDefault="00A72A4F" w:rsidP="00A72A4F">
      <w:pPr>
        <w:pStyle w:val="1110"/>
        <w:spacing w:before="120" w:after="120"/>
        <w:rPr>
          <w:rStyle w:val="FontStyle16"/>
          <w:b/>
          <w:sz w:val="24"/>
          <w:szCs w:val="24"/>
        </w:rPr>
      </w:pPr>
      <w:r w:rsidRPr="00CB47C5">
        <w:rPr>
          <w:rStyle w:val="FontStyle16"/>
          <w:b/>
          <w:sz w:val="24"/>
          <w:szCs w:val="24"/>
        </w:rPr>
        <w:t>4.</w:t>
      </w:r>
      <w:r w:rsidRPr="00CB47C5">
        <w:rPr>
          <w:rStyle w:val="FontStyle16"/>
          <w:b/>
          <w:sz w:val="24"/>
          <w:szCs w:val="24"/>
        </w:rPr>
        <w:tab/>
        <w:t>Основные требования к пользованию объектом недр</w:t>
      </w:r>
    </w:p>
    <w:p w:rsidR="00A72A4F" w:rsidRPr="0003194F" w:rsidRDefault="00A72A4F" w:rsidP="00A72A4F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  <w:r w:rsidRPr="0003194F">
        <w:rPr>
          <w:rStyle w:val="FontStyle16"/>
          <w:rFonts w:eastAsia="Gungsuh"/>
          <w:sz w:val="24"/>
          <w:szCs w:val="24"/>
        </w:rPr>
        <w:lastRenderedPageBreak/>
        <w:t>4.1.</w:t>
      </w:r>
      <w:r w:rsidRPr="0003194F">
        <w:rPr>
          <w:rStyle w:val="FontStyle16"/>
          <w:rFonts w:eastAsia="Gungsuh"/>
          <w:sz w:val="24"/>
          <w:szCs w:val="24"/>
        </w:rPr>
        <w:tab/>
        <w:t>Основные требования к пользованию объектом недропользования подлежат включению в лицензионное соглашение как неотъемлемой части лицензии. Детальные требования конкретизируются при оформлении лицензии и лицензионного соглашения.</w:t>
      </w:r>
    </w:p>
    <w:p w:rsidR="00A72A4F" w:rsidRPr="0003194F" w:rsidRDefault="00A72A4F" w:rsidP="00A72A4F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  <w:r w:rsidRPr="0003194F">
        <w:rPr>
          <w:rStyle w:val="FontStyle16"/>
          <w:rFonts w:eastAsia="Gungsuh"/>
          <w:sz w:val="24"/>
          <w:szCs w:val="24"/>
        </w:rPr>
        <w:t>4.2.</w:t>
      </w:r>
      <w:r w:rsidRPr="0003194F">
        <w:rPr>
          <w:rStyle w:val="FontStyle16"/>
          <w:rFonts w:eastAsia="Gungsuh"/>
          <w:sz w:val="24"/>
          <w:szCs w:val="24"/>
        </w:rPr>
        <w:tab/>
        <w:t>Основными требованиями к пользованию лицензионной площадью являются:</w:t>
      </w:r>
    </w:p>
    <w:p w:rsidR="00A72A4F" w:rsidRPr="0003194F" w:rsidRDefault="00A72A4F" w:rsidP="00A72A4F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03194F">
        <w:rPr>
          <w:rStyle w:val="FontStyle16"/>
          <w:rFonts w:eastAsia="Gungsuh"/>
          <w:sz w:val="24"/>
          <w:szCs w:val="24"/>
        </w:rPr>
        <w:t>-</w:t>
      </w:r>
      <w:r w:rsidRPr="0003194F">
        <w:rPr>
          <w:rStyle w:val="FontStyle16"/>
          <w:rFonts w:eastAsia="Gungsuh"/>
          <w:sz w:val="24"/>
          <w:szCs w:val="24"/>
        </w:rPr>
        <w:tab/>
        <w:t>заключение лицензионного соглашения на составление технического проекта, направленного на проведение геологоразведочных работ;</w:t>
      </w:r>
    </w:p>
    <w:p w:rsidR="00A72A4F" w:rsidRPr="0003194F" w:rsidRDefault="00A72A4F" w:rsidP="00A72A4F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03194F">
        <w:rPr>
          <w:rStyle w:val="FontStyle16"/>
          <w:rFonts w:eastAsia="Gungsuh"/>
          <w:sz w:val="24"/>
          <w:szCs w:val="24"/>
        </w:rPr>
        <w:t>-</w:t>
      </w:r>
      <w:r w:rsidRPr="0003194F">
        <w:rPr>
          <w:rStyle w:val="FontStyle16"/>
          <w:rFonts w:eastAsia="Gungsuh"/>
          <w:sz w:val="24"/>
          <w:szCs w:val="24"/>
        </w:rPr>
        <w:tab/>
        <w:t xml:space="preserve">предоставление технического проекта, в течение оговоренного в лицензионном соглашении срока, направленных на проведение геологоразведочных работ, прошедшего экспертизу в части промышленной, экологической безопасности и охраны недр, а также разрешение на </w:t>
      </w:r>
      <w:r w:rsidRPr="00411023">
        <w:rPr>
          <w:rStyle w:val="FontStyle16"/>
          <w:rFonts w:eastAsia="Gungsuh"/>
          <w:sz w:val="24"/>
          <w:szCs w:val="24"/>
        </w:rPr>
        <w:t xml:space="preserve">проведение </w:t>
      </w:r>
      <w:r>
        <w:rPr>
          <w:rStyle w:val="FontStyle16"/>
          <w:rFonts w:eastAsia="Gungsuh"/>
          <w:sz w:val="24"/>
          <w:szCs w:val="24"/>
        </w:rPr>
        <w:t>геологоразведочных работ</w:t>
      </w:r>
      <w:r w:rsidRPr="0003194F">
        <w:rPr>
          <w:rStyle w:val="FontStyle16"/>
          <w:rFonts w:eastAsia="Gungsuh"/>
          <w:sz w:val="24"/>
          <w:szCs w:val="24"/>
        </w:rPr>
        <w:t>;</w:t>
      </w:r>
    </w:p>
    <w:p w:rsidR="00A72A4F" w:rsidRPr="0003194F" w:rsidRDefault="00A72A4F" w:rsidP="00A72A4F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03194F">
        <w:rPr>
          <w:rStyle w:val="FontStyle16"/>
          <w:rFonts w:eastAsia="Gungsuh"/>
          <w:sz w:val="24"/>
          <w:szCs w:val="24"/>
        </w:rPr>
        <w:t>-</w:t>
      </w:r>
      <w:r w:rsidRPr="0003194F">
        <w:rPr>
          <w:rStyle w:val="FontStyle16"/>
          <w:rFonts w:eastAsia="Gungsuh"/>
          <w:sz w:val="24"/>
          <w:szCs w:val="24"/>
        </w:rPr>
        <w:tab/>
        <w:t>предоставление годового отчета до 31 января следующего за отчетным годом по установленной форме в бумажном и электронном виде;</w:t>
      </w:r>
    </w:p>
    <w:p w:rsidR="00A72A4F" w:rsidRPr="00DF33DE" w:rsidRDefault="00A72A4F" w:rsidP="00A72A4F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03194F">
        <w:rPr>
          <w:rStyle w:val="FontStyle16"/>
          <w:rFonts w:eastAsia="Gungsuh"/>
          <w:sz w:val="24"/>
          <w:szCs w:val="24"/>
        </w:rPr>
        <w:t>-</w:t>
      </w:r>
      <w:r w:rsidRPr="0003194F">
        <w:rPr>
          <w:rStyle w:val="FontStyle16"/>
          <w:rFonts w:eastAsia="Gungsuh"/>
          <w:sz w:val="24"/>
          <w:szCs w:val="24"/>
        </w:rPr>
        <w:tab/>
        <w:t>выполнение всех необходимых</w:t>
      </w:r>
      <w:r w:rsidRPr="00DF33DE">
        <w:rPr>
          <w:rStyle w:val="FontStyle16"/>
          <w:rFonts w:eastAsia="Gungsuh"/>
          <w:sz w:val="24"/>
          <w:szCs w:val="24"/>
        </w:rPr>
        <w:t xml:space="preserve"> видов геологических работ в строгом соответствии с проектом, прошедшим экспертизу по промышленной, экологической безопасности и охране недр;</w:t>
      </w:r>
    </w:p>
    <w:p w:rsidR="00A72A4F" w:rsidRPr="00DF33DE" w:rsidRDefault="00A72A4F" w:rsidP="00A72A4F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DF33DE">
        <w:rPr>
          <w:rStyle w:val="FontStyle16"/>
          <w:rFonts w:eastAsia="Gungsuh"/>
          <w:sz w:val="24"/>
          <w:szCs w:val="24"/>
        </w:rPr>
        <w:t>-</w:t>
      </w:r>
      <w:r w:rsidRPr="00DF33DE">
        <w:rPr>
          <w:rStyle w:val="FontStyle16"/>
          <w:rFonts w:eastAsia="Gungsuh"/>
          <w:sz w:val="24"/>
          <w:szCs w:val="24"/>
        </w:rPr>
        <w:tab/>
        <w:t>разработка Плана мероприятий по обеспечению требований промышленной безопасности на объектах работ, в том числе по предупреждению аварий и локализации их последствий с необходимыми обоснованиями и расчетами, как на самом объекте, так и в результате аварий на других объектах в районе размещения объекта. При разработке данных мероприятий необходимо учитывать источники опасности (селевые потоки, лавинно опасность и пр.), факторы риска, условия возникновения аварий и их сценарии, численность и размещение производственного персонала;</w:t>
      </w:r>
    </w:p>
    <w:p w:rsidR="00A72A4F" w:rsidRPr="00DF33DE" w:rsidRDefault="00A72A4F" w:rsidP="00A72A4F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DF33DE">
        <w:rPr>
          <w:rStyle w:val="FontStyle16"/>
          <w:rFonts w:eastAsia="Gungsuh"/>
          <w:sz w:val="24"/>
          <w:szCs w:val="24"/>
        </w:rPr>
        <w:t>-</w:t>
      </w:r>
      <w:r w:rsidRPr="00DF33DE">
        <w:rPr>
          <w:rStyle w:val="FontStyle16"/>
          <w:rFonts w:eastAsia="Gungsuh"/>
          <w:sz w:val="24"/>
          <w:szCs w:val="24"/>
        </w:rPr>
        <w:tab/>
        <w:t>техническая и биологическая рекультивация нарушенных земель согласно проектным решениям, прошедшим экспертизу по промышленной и экологической безопасности.</w:t>
      </w:r>
    </w:p>
    <w:p w:rsidR="00A72A4F" w:rsidRPr="000A3616" w:rsidRDefault="00A72A4F" w:rsidP="00A72A4F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proofErr w:type="gramStart"/>
      <w:r w:rsidRPr="00DF33DE">
        <w:rPr>
          <w:rStyle w:val="FontStyle16"/>
          <w:rFonts w:eastAsia="Gungsuh"/>
          <w:sz w:val="24"/>
          <w:szCs w:val="24"/>
        </w:rPr>
        <w:t xml:space="preserve">В случае невыполнения победителем аукциона в дальнейшем основных требований к пользованию объектом недр, к нему будут применены штрафные санкции в размере 0,1 процента в день от оплаченной </w:t>
      </w:r>
      <w:proofErr w:type="spellStart"/>
      <w:r w:rsidRPr="00DF33DE">
        <w:rPr>
          <w:rStyle w:val="FontStyle16"/>
          <w:rFonts w:eastAsia="Gungsuh"/>
          <w:sz w:val="24"/>
          <w:szCs w:val="24"/>
        </w:rPr>
        <w:t>недропользователем</w:t>
      </w:r>
      <w:proofErr w:type="spellEnd"/>
      <w:r w:rsidRPr="00DF33DE">
        <w:rPr>
          <w:rStyle w:val="FontStyle16"/>
          <w:rFonts w:eastAsia="Gungsuh"/>
          <w:sz w:val="24"/>
          <w:szCs w:val="24"/>
        </w:rPr>
        <w:t xml:space="preserve"> стоимости объекта недр за каждый день просрочки исполнения принятых обязательств или санкции, установленные Положением о порядке и условиях проведения аукциона на право пользования недрами.</w:t>
      </w:r>
      <w:proofErr w:type="gramEnd"/>
    </w:p>
    <w:p w:rsidR="00A72A4F" w:rsidRPr="000A3616" w:rsidRDefault="00A72A4F" w:rsidP="00A72A4F">
      <w:pPr>
        <w:pStyle w:val="1"/>
        <w:tabs>
          <w:tab w:val="left" w:pos="1134"/>
        </w:tabs>
        <w:spacing w:before="120"/>
        <w:ind w:firstLine="709"/>
        <w:jc w:val="both"/>
        <w:rPr>
          <w:rStyle w:val="FontStyle16"/>
          <w:rFonts w:eastAsia="Gungsuh"/>
          <w:b/>
          <w:sz w:val="24"/>
          <w:szCs w:val="24"/>
        </w:rPr>
      </w:pPr>
      <w:r w:rsidRPr="00DF33DE">
        <w:rPr>
          <w:rStyle w:val="FontStyle16"/>
          <w:rFonts w:eastAsia="Gungsuh"/>
          <w:b/>
          <w:sz w:val="24"/>
          <w:szCs w:val="24"/>
        </w:rPr>
        <w:t>5.</w:t>
      </w:r>
      <w:r w:rsidRPr="00DF33DE">
        <w:rPr>
          <w:rStyle w:val="FontStyle16"/>
          <w:rFonts w:eastAsia="Gungsuh"/>
          <w:b/>
          <w:sz w:val="24"/>
          <w:szCs w:val="24"/>
        </w:rPr>
        <w:tab/>
        <w:t>Время и место проведения аукциона</w:t>
      </w:r>
    </w:p>
    <w:p w:rsidR="00A72A4F" w:rsidRPr="00FA3ABD" w:rsidRDefault="00A72A4F" w:rsidP="00A72A4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Gungsuh" w:hAnsi="Times New Roman" w:cs="Times New Roman"/>
          <w:sz w:val="24"/>
          <w:szCs w:val="24"/>
        </w:rPr>
      </w:pPr>
      <w:r w:rsidRPr="00FA3ABD">
        <w:rPr>
          <w:rFonts w:ascii="Times New Roman" w:eastAsia="Gungsuh" w:hAnsi="Times New Roman" w:cs="Times New Roman"/>
          <w:sz w:val="24"/>
          <w:szCs w:val="24"/>
        </w:rPr>
        <w:t xml:space="preserve">Аукцион состоится </w:t>
      </w:r>
      <w:r w:rsidR="002172F6">
        <w:rPr>
          <w:rFonts w:ascii="Times New Roman" w:eastAsia="Gungsuh" w:hAnsi="Times New Roman" w:cs="Times New Roman"/>
          <w:sz w:val="24"/>
          <w:szCs w:val="24"/>
        </w:rPr>
        <w:t>0</w:t>
      </w:r>
      <w:r w:rsidR="00176138">
        <w:rPr>
          <w:rFonts w:ascii="Times New Roman" w:eastAsia="Gungsuh" w:hAnsi="Times New Roman" w:cs="Times New Roman"/>
          <w:sz w:val="24"/>
          <w:szCs w:val="24"/>
        </w:rPr>
        <w:t>9</w:t>
      </w:r>
      <w:r w:rsidRPr="00FA3ABD">
        <w:rPr>
          <w:rFonts w:ascii="Times New Roman" w:eastAsia="Gungsuh" w:hAnsi="Times New Roman" w:cs="Times New Roman"/>
          <w:sz w:val="24"/>
          <w:szCs w:val="24"/>
        </w:rPr>
        <w:t xml:space="preserve"> </w:t>
      </w:r>
      <w:r w:rsidR="002172F6">
        <w:rPr>
          <w:rFonts w:ascii="Times New Roman" w:eastAsia="Gungsuh" w:hAnsi="Times New Roman" w:cs="Times New Roman"/>
          <w:sz w:val="24"/>
          <w:szCs w:val="24"/>
        </w:rPr>
        <w:t>декабря</w:t>
      </w:r>
      <w:r w:rsidRPr="00FA3ABD">
        <w:rPr>
          <w:rFonts w:ascii="Times New Roman" w:eastAsia="Gungsuh" w:hAnsi="Times New Roman" w:cs="Times New Roman"/>
          <w:sz w:val="24"/>
          <w:szCs w:val="24"/>
        </w:rPr>
        <w:t xml:space="preserve"> 2021 года в </w:t>
      </w:r>
      <w:r w:rsidR="00684B78">
        <w:rPr>
          <w:rFonts w:ascii="Times New Roman" w:eastAsia="Gungsuh" w:hAnsi="Times New Roman" w:cs="Times New Roman"/>
          <w:sz w:val="24"/>
          <w:szCs w:val="24"/>
          <w:lang w:val="ky-KG"/>
        </w:rPr>
        <w:t>селе Кызыл-Суу</w:t>
      </w:r>
      <w:bookmarkStart w:id="0" w:name="_GoBack"/>
      <w:bookmarkEnd w:id="0"/>
      <w:r w:rsidRPr="00FA3ABD">
        <w:rPr>
          <w:rFonts w:ascii="Times New Roman" w:eastAsia="Gungsuh" w:hAnsi="Times New Roman" w:cs="Times New Roman"/>
          <w:sz w:val="24"/>
          <w:szCs w:val="24"/>
        </w:rPr>
        <w:t xml:space="preserve"> в здании районной государственной администрации </w:t>
      </w:r>
      <w:proofErr w:type="spellStart"/>
      <w:r w:rsidR="00176138">
        <w:rPr>
          <w:rFonts w:ascii="Times New Roman" w:eastAsia="Gungsuh" w:hAnsi="Times New Roman" w:cs="Times New Roman"/>
          <w:sz w:val="24"/>
          <w:szCs w:val="24"/>
        </w:rPr>
        <w:t>Джеты</w:t>
      </w:r>
      <w:proofErr w:type="spellEnd"/>
      <w:r w:rsidR="00176138">
        <w:rPr>
          <w:rFonts w:ascii="Times New Roman" w:eastAsia="Gungsuh" w:hAnsi="Times New Roman" w:cs="Times New Roman"/>
          <w:sz w:val="24"/>
          <w:szCs w:val="24"/>
        </w:rPr>
        <w:t>-Огуз</w:t>
      </w:r>
      <w:r w:rsidRPr="00FA3ABD">
        <w:rPr>
          <w:rFonts w:ascii="Times New Roman" w:eastAsia="Gungsuh" w:hAnsi="Times New Roman" w:cs="Times New Roman"/>
          <w:sz w:val="24"/>
          <w:szCs w:val="24"/>
          <w:lang w:val="ky-KG"/>
        </w:rPr>
        <w:t>ского</w:t>
      </w:r>
      <w:r w:rsidRPr="00FA3ABD">
        <w:rPr>
          <w:rFonts w:ascii="Times New Roman" w:eastAsia="Gungsuh" w:hAnsi="Times New Roman" w:cs="Times New Roman"/>
          <w:sz w:val="24"/>
          <w:szCs w:val="24"/>
        </w:rPr>
        <w:t xml:space="preserve"> района </w:t>
      </w:r>
      <w:proofErr w:type="spellStart"/>
      <w:r>
        <w:rPr>
          <w:rFonts w:ascii="Times New Roman" w:eastAsia="Gungsuh" w:hAnsi="Times New Roman" w:cs="Times New Roman"/>
          <w:sz w:val="24"/>
          <w:szCs w:val="24"/>
        </w:rPr>
        <w:t>Ысык-Куль</w:t>
      </w:r>
      <w:r w:rsidRPr="00FA3ABD">
        <w:rPr>
          <w:rFonts w:ascii="Times New Roman" w:eastAsia="Gungsuh" w:hAnsi="Times New Roman" w:cs="Times New Roman"/>
          <w:sz w:val="24"/>
          <w:szCs w:val="24"/>
        </w:rPr>
        <w:t>ской</w:t>
      </w:r>
      <w:proofErr w:type="spellEnd"/>
      <w:r w:rsidRPr="00FA3ABD">
        <w:rPr>
          <w:rFonts w:ascii="Times New Roman" w:eastAsia="Gungsuh" w:hAnsi="Times New Roman" w:cs="Times New Roman"/>
          <w:sz w:val="24"/>
          <w:szCs w:val="24"/>
        </w:rPr>
        <w:t xml:space="preserve"> области Кыргызской Республики.</w:t>
      </w:r>
    </w:p>
    <w:p w:rsidR="00A72A4F" w:rsidRPr="00FA3ABD" w:rsidRDefault="00A72A4F" w:rsidP="00A72A4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Gungsuh" w:hAnsi="Times New Roman" w:cs="Times New Roman"/>
          <w:sz w:val="24"/>
          <w:szCs w:val="24"/>
        </w:rPr>
      </w:pPr>
      <w:r w:rsidRPr="00FA3ABD">
        <w:rPr>
          <w:rFonts w:ascii="Times New Roman" w:eastAsia="Gungsuh" w:hAnsi="Times New Roman" w:cs="Times New Roman"/>
          <w:sz w:val="24"/>
          <w:szCs w:val="24"/>
        </w:rPr>
        <w:t>Регистрация участников аукциона: с 1</w:t>
      </w:r>
      <w:r w:rsidR="00176138">
        <w:rPr>
          <w:rFonts w:ascii="Times New Roman" w:eastAsia="Gungsuh" w:hAnsi="Times New Roman" w:cs="Times New Roman"/>
          <w:sz w:val="24"/>
          <w:szCs w:val="24"/>
        </w:rPr>
        <w:t>0</w:t>
      </w:r>
      <w:r w:rsidRPr="00FA3ABD">
        <w:rPr>
          <w:rFonts w:ascii="Times New Roman" w:eastAsia="Gungsuh" w:hAnsi="Times New Roman" w:cs="Times New Roman"/>
          <w:sz w:val="24"/>
          <w:szCs w:val="24"/>
        </w:rPr>
        <w:t>-</w:t>
      </w:r>
      <w:r w:rsidR="00176138">
        <w:rPr>
          <w:rFonts w:ascii="Times New Roman" w:eastAsia="Gungsuh" w:hAnsi="Times New Roman" w:cs="Times New Roman"/>
          <w:sz w:val="24"/>
          <w:szCs w:val="24"/>
        </w:rPr>
        <w:t>3</w:t>
      </w:r>
      <w:r w:rsidRPr="00FA3ABD">
        <w:rPr>
          <w:rFonts w:ascii="Times New Roman" w:eastAsia="Gungsuh" w:hAnsi="Times New Roman" w:cs="Times New Roman"/>
          <w:sz w:val="24"/>
          <w:szCs w:val="24"/>
        </w:rPr>
        <w:t>0 часов до 1</w:t>
      </w:r>
      <w:r w:rsidR="00176138">
        <w:rPr>
          <w:rFonts w:ascii="Times New Roman" w:eastAsia="Gungsuh" w:hAnsi="Times New Roman" w:cs="Times New Roman"/>
          <w:sz w:val="24"/>
          <w:szCs w:val="24"/>
        </w:rPr>
        <w:t>0</w:t>
      </w:r>
      <w:r w:rsidRPr="00FA3ABD">
        <w:rPr>
          <w:rFonts w:ascii="Times New Roman" w:eastAsia="Gungsuh" w:hAnsi="Times New Roman" w:cs="Times New Roman"/>
          <w:sz w:val="24"/>
          <w:szCs w:val="24"/>
        </w:rPr>
        <w:t>-50 часов.</w:t>
      </w:r>
    </w:p>
    <w:p w:rsidR="00A72A4F" w:rsidRPr="00FA3ABD" w:rsidRDefault="00A72A4F" w:rsidP="00A72A4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Gungsuh" w:hAnsi="Times New Roman" w:cs="Times New Roman"/>
          <w:sz w:val="24"/>
          <w:szCs w:val="24"/>
        </w:rPr>
      </w:pPr>
      <w:r w:rsidRPr="00FA3ABD">
        <w:rPr>
          <w:rFonts w:ascii="Times New Roman" w:eastAsia="Gungsuh" w:hAnsi="Times New Roman" w:cs="Times New Roman"/>
          <w:sz w:val="24"/>
          <w:szCs w:val="24"/>
        </w:rPr>
        <w:t>Начало аукциона: в 1</w:t>
      </w:r>
      <w:r w:rsidR="00176138">
        <w:rPr>
          <w:rFonts w:ascii="Times New Roman" w:eastAsia="Gungsuh" w:hAnsi="Times New Roman" w:cs="Times New Roman"/>
          <w:sz w:val="24"/>
          <w:szCs w:val="24"/>
        </w:rPr>
        <w:t>1</w:t>
      </w:r>
      <w:r w:rsidRPr="00FA3ABD">
        <w:rPr>
          <w:rFonts w:ascii="Times New Roman" w:eastAsia="Gungsuh" w:hAnsi="Times New Roman" w:cs="Times New Roman"/>
          <w:sz w:val="24"/>
          <w:szCs w:val="24"/>
        </w:rPr>
        <w:t xml:space="preserve">-00 часов. </w:t>
      </w:r>
    </w:p>
    <w:p w:rsidR="00A72A4F" w:rsidRPr="00FA3ABD" w:rsidRDefault="00A72A4F" w:rsidP="00A72A4F">
      <w:pPr>
        <w:tabs>
          <w:tab w:val="left" w:pos="1134"/>
        </w:tabs>
        <w:spacing w:before="120" w:after="0" w:line="240" w:lineRule="auto"/>
        <w:ind w:firstLine="709"/>
        <w:jc w:val="both"/>
        <w:rPr>
          <w:rFonts w:ascii="Times New Roman" w:eastAsia="Gungsuh" w:hAnsi="Times New Roman" w:cs="Times New Roman"/>
          <w:b/>
          <w:sz w:val="24"/>
          <w:szCs w:val="24"/>
        </w:rPr>
      </w:pPr>
      <w:r w:rsidRPr="00FA3ABD">
        <w:rPr>
          <w:rFonts w:ascii="Times New Roman" w:eastAsia="Gungsuh" w:hAnsi="Times New Roman" w:cs="Times New Roman"/>
          <w:b/>
          <w:sz w:val="24"/>
          <w:szCs w:val="24"/>
        </w:rPr>
        <w:t>6.</w:t>
      </w:r>
      <w:r w:rsidRPr="00FA3ABD">
        <w:rPr>
          <w:rFonts w:ascii="Times New Roman" w:eastAsia="Gungsuh" w:hAnsi="Times New Roman" w:cs="Times New Roman"/>
          <w:b/>
          <w:sz w:val="24"/>
          <w:szCs w:val="24"/>
        </w:rPr>
        <w:tab/>
        <w:t>Срок подачи заявок</w:t>
      </w:r>
    </w:p>
    <w:p w:rsidR="00A72A4F" w:rsidRPr="00FA3ABD" w:rsidRDefault="00A72A4F" w:rsidP="00A72A4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Gungsuh" w:hAnsi="Times New Roman" w:cs="Times New Roman"/>
          <w:sz w:val="24"/>
          <w:szCs w:val="24"/>
        </w:rPr>
      </w:pPr>
      <w:r w:rsidRPr="00FA3ABD">
        <w:rPr>
          <w:rFonts w:ascii="Times New Roman" w:eastAsia="Gungsuh" w:hAnsi="Times New Roman" w:cs="Times New Roman"/>
          <w:sz w:val="24"/>
          <w:szCs w:val="24"/>
        </w:rPr>
        <w:t xml:space="preserve">Заявки принимаются с </w:t>
      </w:r>
      <w:r w:rsidR="002172F6">
        <w:rPr>
          <w:rFonts w:ascii="Times New Roman" w:eastAsia="Gungsuh" w:hAnsi="Times New Roman" w:cs="Times New Roman"/>
          <w:sz w:val="24"/>
          <w:szCs w:val="24"/>
        </w:rPr>
        <w:t>19</w:t>
      </w:r>
      <w:r w:rsidRPr="00FA3ABD">
        <w:rPr>
          <w:rFonts w:ascii="Times New Roman" w:eastAsia="Gungsuh" w:hAnsi="Times New Roman" w:cs="Times New Roman"/>
          <w:sz w:val="24"/>
          <w:szCs w:val="24"/>
        </w:rPr>
        <w:t xml:space="preserve"> </w:t>
      </w:r>
      <w:r w:rsidR="002172F6">
        <w:rPr>
          <w:rFonts w:ascii="Times New Roman" w:eastAsia="Gungsuh" w:hAnsi="Times New Roman" w:cs="Times New Roman"/>
          <w:sz w:val="24"/>
          <w:szCs w:val="24"/>
        </w:rPr>
        <w:t>ок</w:t>
      </w:r>
      <w:r>
        <w:rPr>
          <w:rFonts w:ascii="Times New Roman" w:eastAsia="Gungsuh" w:hAnsi="Times New Roman" w:cs="Times New Roman"/>
          <w:sz w:val="24"/>
          <w:szCs w:val="24"/>
        </w:rPr>
        <w:t>тября</w:t>
      </w:r>
      <w:r w:rsidRPr="00FA3ABD">
        <w:rPr>
          <w:rFonts w:ascii="Times New Roman" w:eastAsia="Gungsuh" w:hAnsi="Times New Roman" w:cs="Times New Roman"/>
          <w:sz w:val="24"/>
          <w:szCs w:val="24"/>
        </w:rPr>
        <w:t xml:space="preserve"> 2021 года по </w:t>
      </w:r>
      <w:r w:rsidR="002172F6">
        <w:rPr>
          <w:rFonts w:ascii="Times New Roman" w:eastAsia="Gungsuh" w:hAnsi="Times New Roman" w:cs="Times New Roman"/>
          <w:sz w:val="24"/>
          <w:szCs w:val="24"/>
        </w:rPr>
        <w:t>02 дека</w:t>
      </w:r>
      <w:r w:rsidRPr="00FA3ABD">
        <w:rPr>
          <w:rFonts w:ascii="Times New Roman" w:eastAsia="Gungsuh" w:hAnsi="Times New Roman" w:cs="Times New Roman"/>
          <w:sz w:val="24"/>
          <w:szCs w:val="24"/>
          <w:lang w:val="ky-KG"/>
        </w:rPr>
        <w:t>бря</w:t>
      </w:r>
      <w:r w:rsidRPr="00FA3ABD">
        <w:rPr>
          <w:rFonts w:ascii="Times New Roman" w:eastAsia="Gungsuh" w:hAnsi="Times New Roman" w:cs="Times New Roman"/>
          <w:sz w:val="24"/>
          <w:szCs w:val="24"/>
        </w:rPr>
        <w:t xml:space="preserve"> 2021 года включительно ежедневно в рабочие дни с 9-00 часов до 18-00 часов Управлением лицензирования недропользования Государственного агентства геологии и недропользования при Министерстве энергетики и промышленности Кыргызской Республики, в </w:t>
      </w:r>
      <w:proofErr w:type="spellStart"/>
      <w:r w:rsidRPr="00FA3ABD">
        <w:rPr>
          <w:rFonts w:ascii="Times New Roman" w:eastAsia="Gungsuh" w:hAnsi="Times New Roman" w:cs="Times New Roman"/>
          <w:sz w:val="24"/>
          <w:szCs w:val="24"/>
        </w:rPr>
        <w:t>каб</w:t>
      </w:r>
      <w:proofErr w:type="spellEnd"/>
      <w:r w:rsidRPr="00FA3ABD">
        <w:rPr>
          <w:rFonts w:ascii="Times New Roman" w:eastAsia="Gungsuh" w:hAnsi="Times New Roman" w:cs="Times New Roman"/>
          <w:sz w:val="24"/>
          <w:szCs w:val="24"/>
        </w:rPr>
        <w:t>. № 220.</w:t>
      </w:r>
    </w:p>
    <w:p w:rsidR="00A72A4F" w:rsidRPr="00DF33DE" w:rsidRDefault="00A72A4F" w:rsidP="00A72A4F">
      <w:pPr>
        <w:pStyle w:val="1"/>
        <w:tabs>
          <w:tab w:val="left" w:pos="1134"/>
        </w:tabs>
        <w:spacing w:before="120"/>
        <w:ind w:firstLine="709"/>
        <w:jc w:val="both"/>
        <w:rPr>
          <w:rStyle w:val="FontStyle16"/>
          <w:rFonts w:eastAsia="Gungsuh"/>
          <w:b/>
          <w:sz w:val="24"/>
          <w:szCs w:val="24"/>
        </w:rPr>
      </w:pPr>
      <w:r w:rsidRPr="00DF33DE">
        <w:rPr>
          <w:rStyle w:val="FontStyle16"/>
          <w:rFonts w:eastAsia="Gungsuh"/>
          <w:b/>
          <w:sz w:val="24"/>
          <w:szCs w:val="24"/>
        </w:rPr>
        <w:t>7.</w:t>
      </w:r>
      <w:r w:rsidRPr="00DF33DE">
        <w:rPr>
          <w:rStyle w:val="FontStyle16"/>
          <w:rFonts w:eastAsia="Gungsuh"/>
          <w:b/>
          <w:sz w:val="24"/>
          <w:szCs w:val="24"/>
        </w:rPr>
        <w:tab/>
        <w:t>Место и время ознакомления с порядком и условиями проведения аукциона</w:t>
      </w:r>
    </w:p>
    <w:p w:rsidR="00A72A4F" w:rsidRPr="00DF33DE" w:rsidRDefault="00A72A4F" w:rsidP="00A72A4F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DF33DE">
        <w:rPr>
          <w:rStyle w:val="FontStyle16"/>
          <w:rFonts w:eastAsia="Gungsuh"/>
          <w:sz w:val="24"/>
          <w:szCs w:val="24"/>
        </w:rPr>
        <w:t>Ознакомление с порядком и условиями проведения аукциона проводится</w:t>
      </w:r>
      <w:r w:rsidRPr="00DF33DE">
        <w:rPr>
          <w:rStyle w:val="FontStyle16"/>
          <w:rFonts w:eastAsia="Gungsuh"/>
          <w:b/>
          <w:sz w:val="24"/>
          <w:szCs w:val="24"/>
        </w:rPr>
        <w:t xml:space="preserve"> </w:t>
      </w:r>
      <w:r w:rsidRPr="00DF33DE">
        <w:rPr>
          <w:rStyle w:val="FontStyle16"/>
          <w:rFonts w:eastAsia="Gungsuh"/>
          <w:sz w:val="24"/>
          <w:szCs w:val="24"/>
        </w:rPr>
        <w:t xml:space="preserve">Управлением геологии </w:t>
      </w:r>
      <w:r w:rsidRPr="00DF33DE">
        <w:rPr>
          <w:rFonts w:ascii="Times New Roman" w:eastAsiaTheme="minorHAnsi" w:hAnsi="Times New Roman" w:cs="Times New Roman"/>
          <w:sz w:val="24"/>
          <w:szCs w:val="24"/>
        </w:rPr>
        <w:t>Государственного агентства геологии и недропользования при Министерстве энергетики и промышленности Кыргызской Республики</w:t>
      </w:r>
      <w:r w:rsidRPr="00DF33DE">
        <w:rPr>
          <w:rStyle w:val="FontStyle16"/>
          <w:rFonts w:eastAsia="Gungsuh"/>
          <w:sz w:val="24"/>
          <w:szCs w:val="24"/>
        </w:rPr>
        <w:t xml:space="preserve"> в </w:t>
      </w:r>
      <w:proofErr w:type="spellStart"/>
      <w:r w:rsidRPr="00DF33DE">
        <w:rPr>
          <w:rStyle w:val="FontStyle16"/>
          <w:rFonts w:eastAsia="Gungsuh"/>
          <w:sz w:val="24"/>
          <w:szCs w:val="24"/>
        </w:rPr>
        <w:t>каб</w:t>
      </w:r>
      <w:proofErr w:type="spellEnd"/>
      <w:r w:rsidRPr="00DF33DE">
        <w:rPr>
          <w:rStyle w:val="FontStyle16"/>
          <w:rFonts w:eastAsia="Gungsuh"/>
          <w:sz w:val="24"/>
          <w:szCs w:val="24"/>
        </w:rPr>
        <w:t>. № 210, ежедневно с 9-00 до 18-00 часов.</w:t>
      </w:r>
    </w:p>
    <w:p w:rsidR="00A72A4F" w:rsidRPr="00DF33DE" w:rsidRDefault="00A72A4F" w:rsidP="00A72A4F">
      <w:pPr>
        <w:pStyle w:val="1"/>
        <w:tabs>
          <w:tab w:val="left" w:pos="1134"/>
        </w:tabs>
        <w:spacing w:before="120"/>
        <w:ind w:firstLine="709"/>
        <w:jc w:val="both"/>
        <w:rPr>
          <w:rStyle w:val="FontStyle16"/>
          <w:rFonts w:eastAsia="Gungsuh"/>
          <w:b/>
          <w:sz w:val="24"/>
          <w:szCs w:val="24"/>
        </w:rPr>
      </w:pPr>
      <w:r w:rsidRPr="00DF33DE">
        <w:rPr>
          <w:rStyle w:val="FontStyle16"/>
          <w:rFonts w:eastAsia="Gungsuh"/>
          <w:b/>
          <w:sz w:val="24"/>
          <w:szCs w:val="24"/>
        </w:rPr>
        <w:t>8.</w:t>
      </w:r>
      <w:r w:rsidRPr="00DF33DE">
        <w:rPr>
          <w:rStyle w:val="FontStyle16"/>
          <w:rFonts w:eastAsia="Gungsuh"/>
          <w:b/>
          <w:sz w:val="24"/>
          <w:szCs w:val="24"/>
        </w:rPr>
        <w:tab/>
        <w:t>Подача заявки</w:t>
      </w:r>
    </w:p>
    <w:p w:rsidR="00A72A4F" w:rsidRPr="00DF33DE" w:rsidRDefault="00A72A4F" w:rsidP="00A72A4F">
      <w:pPr>
        <w:pStyle w:val="1"/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DF33DE">
        <w:rPr>
          <w:rStyle w:val="FontStyle16"/>
          <w:rFonts w:eastAsia="Gungsuh"/>
          <w:sz w:val="24"/>
          <w:szCs w:val="24"/>
        </w:rPr>
        <w:lastRenderedPageBreak/>
        <w:t xml:space="preserve">Для участия в аукционе заявитель лично или через доверенное лицо представляет организатору </w:t>
      </w:r>
      <w:r>
        <w:rPr>
          <w:rStyle w:val="FontStyle16"/>
          <w:rFonts w:eastAsia="Gungsuh"/>
          <w:sz w:val="24"/>
          <w:szCs w:val="24"/>
        </w:rPr>
        <w:t>аукциона заявку до 18-00 часов 0</w:t>
      </w:r>
      <w:r w:rsidR="002172F6">
        <w:rPr>
          <w:rStyle w:val="FontStyle16"/>
          <w:rFonts w:eastAsia="Gungsuh"/>
          <w:sz w:val="24"/>
          <w:szCs w:val="24"/>
        </w:rPr>
        <w:t>2</w:t>
      </w:r>
      <w:r w:rsidRPr="00DF33DE">
        <w:rPr>
          <w:rStyle w:val="FontStyle16"/>
          <w:rFonts w:eastAsia="Gungsuh"/>
          <w:sz w:val="24"/>
          <w:szCs w:val="24"/>
        </w:rPr>
        <w:t xml:space="preserve"> </w:t>
      </w:r>
      <w:r w:rsidR="002172F6">
        <w:rPr>
          <w:rStyle w:val="FontStyle16"/>
          <w:rFonts w:eastAsia="Gungsuh"/>
          <w:sz w:val="24"/>
          <w:szCs w:val="24"/>
        </w:rPr>
        <w:t>дека</w:t>
      </w:r>
      <w:r>
        <w:rPr>
          <w:rStyle w:val="FontStyle16"/>
          <w:rFonts w:eastAsia="Gungsuh"/>
          <w:sz w:val="24"/>
          <w:szCs w:val="24"/>
          <w:lang w:val="ky-KG"/>
        </w:rPr>
        <w:t>бря</w:t>
      </w:r>
      <w:r w:rsidRPr="00DF33DE">
        <w:rPr>
          <w:rStyle w:val="FontStyle16"/>
          <w:rFonts w:eastAsia="Gungsuh"/>
          <w:sz w:val="24"/>
          <w:szCs w:val="24"/>
        </w:rPr>
        <w:t xml:space="preserve"> 2021 года включительно, в двух экземплярах по форме, установленной организатором аукциона и размещенной на официальном сайте организатора аукциона: </w:t>
      </w:r>
      <w:proofErr w:type="spellStart"/>
      <w:r w:rsidRPr="00DF33DE">
        <w:rPr>
          <w:rStyle w:val="FontStyle16"/>
          <w:rFonts w:eastAsia="Gungsuh"/>
          <w:sz w:val="24"/>
          <w:szCs w:val="24"/>
        </w:rPr>
        <w:t>www</w:t>
      </w:r>
      <w:proofErr w:type="spellEnd"/>
      <w:r w:rsidRPr="00DF33DE">
        <w:rPr>
          <w:rStyle w:val="FontStyle16"/>
          <w:rFonts w:eastAsia="Gungsuh"/>
          <w:sz w:val="24"/>
          <w:szCs w:val="24"/>
        </w:rPr>
        <w:t>.</w:t>
      </w:r>
      <w:r w:rsidRPr="00DF33DE">
        <w:rPr>
          <w:rStyle w:val="FontStyle16"/>
          <w:rFonts w:eastAsia="Gungsuh"/>
          <w:sz w:val="24"/>
          <w:szCs w:val="24"/>
          <w:lang w:val="en-US"/>
        </w:rPr>
        <w:t>geology</w:t>
      </w:r>
      <w:r w:rsidRPr="00DF33DE">
        <w:rPr>
          <w:rStyle w:val="FontStyle16"/>
          <w:rFonts w:eastAsia="Gungsuh"/>
          <w:sz w:val="24"/>
          <w:szCs w:val="24"/>
        </w:rPr>
        <w:t>.</w:t>
      </w:r>
      <w:proofErr w:type="spellStart"/>
      <w:r w:rsidRPr="00DF33DE">
        <w:rPr>
          <w:rStyle w:val="FontStyle16"/>
          <w:rFonts w:eastAsia="Gungsuh"/>
          <w:sz w:val="24"/>
          <w:szCs w:val="24"/>
        </w:rPr>
        <w:t>kg</w:t>
      </w:r>
      <w:proofErr w:type="spellEnd"/>
      <w:r w:rsidRPr="00DF33DE">
        <w:rPr>
          <w:rStyle w:val="FontStyle16"/>
          <w:rFonts w:eastAsia="Gungsuh"/>
          <w:sz w:val="24"/>
          <w:szCs w:val="24"/>
        </w:rPr>
        <w:t>.</w:t>
      </w:r>
    </w:p>
    <w:p w:rsidR="00A72A4F" w:rsidRPr="00DF33DE" w:rsidRDefault="00A72A4F" w:rsidP="00A72A4F">
      <w:pPr>
        <w:pStyle w:val="1"/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DF33DE">
        <w:rPr>
          <w:rStyle w:val="FontStyle16"/>
          <w:rFonts w:eastAsia="Gungsuh"/>
          <w:sz w:val="24"/>
          <w:szCs w:val="24"/>
        </w:rPr>
        <w:t>Подача заявки по почте не допускается.</w:t>
      </w:r>
    </w:p>
    <w:p w:rsidR="00A72A4F" w:rsidRPr="00DF33DE" w:rsidRDefault="00A72A4F" w:rsidP="00A72A4F">
      <w:pPr>
        <w:pStyle w:val="1"/>
        <w:ind w:firstLine="709"/>
        <w:jc w:val="both"/>
        <w:rPr>
          <w:rStyle w:val="FontStyle16"/>
          <w:rFonts w:eastAsia="Gungsuh"/>
          <w:sz w:val="24"/>
          <w:szCs w:val="24"/>
        </w:rPr>
      </w:pPr>
      <w:proofErr w:type="gramStart"/>
      <w:r w:rsidRPr="00DF33DE">
        <w:rPr>
          <w:rStyle w:val="FontStyle16"/>
          <w:rFonts w:eastAsia="Gungsuh"/>
          <w:sz w:val="24"/>
          <w:szCs w:val="24"/>
        </w:rPr>
        <w:t>Заявка на участие в аукционе на право пользования объектами недр должна быть заполнена машинным способом на государственном и/или официальном языках, распечатана посредством электронных печатающих устройств.</w:t>
      </w:r>
      <w:proofErr w:type="gramEnd"/>
    </w:p>
    <w:p w:rsidR="00A72A4F" w:rsidRPr="00DF33DE" w:rsidRDefault="00A72A4F" w:rsidP="00A72A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3DE">
        <w:rPr>
          <w:rFonts w:ascii="Times New Roman" w:eastAsia="Times New Roman" w:hAnsi="Times New Roman" w:cs="Times New Roman"/>
          <w:sz w:val="24"/>
          <w:szCs w:val="24"/>
        </w:rPr>
        <w:t>К аукционной заявке прилагаются следующие документы:</w:t>
      </w:r>
    </w:p>
    <w:p w:rsidR="00A72A4F" w:rsidRPr="00DF33DE" w:rsidRDefault="00A72A4F" w:rsidP="00A72A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3DE">
        <w:rPr>
          <w:rFonts w:ascii="Times New Roman" w:eastAsia="Times New Roman" w:hAnsi="Times New Roman" w:cs="Times New Roman"/>
          <w:sz w:val="24"/>
          <w:szCs w:val="24"/>
        </w:rPr>
        <w:t>- копии учредительных документов и свидетельства о государственной регистрации юридического лица;</w:t>
      </w:r>
    </w:p>
    <w:p w:rsidR="00A72A4F" w:rsidRPr="00DF33DE" w:rsidRDefault="00A72A4F" w:rsidP="00A72A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3DE">
        <w:rPr>
          <w:rFonts w:ascii="Times New Roman" w:eastAsia="Times New Roman" w:hAnsi="Times New Roman" w:cs="Times New Roman"/>
          <w:sz w:val="24"/>
          <w:szCs w:val="24"/>
        </w:rPr>
        <w:t>- копия свидетельства о государственной регистрации индивидуального предпринимателя;</w:t>
      </w:r>
    </w:p>
    <w:p w:rsidR="00A72A4F" w:rsidRPr="00DF33DE" w:rsidRDefault="00A72A4F" w:rsidP="00A72A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3DE">
        <w:rPr>
          <w:rFonts w:ascii="Times New Roman" w:eastAsia="Times New Roman" w:hAnsi="Times New Roman" w:cs="Times New Roman"/>
          <w:sz w:val="24"/>
          <w:szCs w:val="24"/>
        </w:rPr>
        <w:t>- копия документа о назначении исполнительного органа организации;</w:t>
      </w:r>
    </w:p>
    <w:p w:rsidR="00A72A4F" w:rsidRPr="00DF33DE" w:rsidRDefault="00A72A4F" w:rsidP="00A72A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3DE">
        <w:rPr>
          <w:rFonts w:ascii="Times New Roman" w:eastAsia="Times New Roman" w:hAnsi="Times New Roman" w:cs="Times New Roman"/>
          <w:sz w:val="24"/>
          <w:szCs w:val="24"/>
        </w:rPr>
        <w:t>- доверенность на представителя, оформленная в соответствии с требованиями законодательства Кыргызской Республики, если лицо будет действовать через своего представителя;</w:t>
      </w:r>
    </w:p>
    <w:p w:rsidR="00A72A4F" w:rsidRPr="00DF33DE" w:rsidRDefault="00A72A4F" w:rsidP="00A72A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3DE">
        <w:rPr>
          <w:rFonts w:ascii="Times New Roman" w:eastAsia="Times New Roman" w:hAnsi="Times New Roman" w:cs="Times New Roman"/>
          <w:sz w:val="24"/>
          <w:szCs w:val="24"/>
        </w:rPr>
        <w:t>- документ, подтверждающий оплату гарантийного взноса;</w:t>
      </w:r>
    </w:p>
    <w:p w:rsidR="00A72A4F" w:rsidRPr="00DF33DE" w:rsidRDefault="00A72A4F" w:rsidP="00A72A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3DE">
        <w:rPr>
          <w:rFonts w:ascii="Times New Roman" w:eastAsia="Times New Roman" w:hAnsi="Times New Roman" w:cs="Times New Roman"/>
          <w:sz w:val="24"/>
          <w:szCs w:val="24"/>
        </w:rPr>
        <w:t>- документ, подтверждающий оплату сбора за участие в аукционе;</w:t>
      </w:r>
    </w:p>
    <w:p w:rsidR="00A72A4F" w:rsidRPr="00DF33DE" w:rsidRDefault="00A72A4F" w:rsidP="00A72A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3DE">
        <w:rPr>
          <w:rFonts w:ascii="Times New Roman" w:eastAsia="Times New Roman" w:hAnsi="Times New Roman" w:cs="Times New Roman"/>
          <w:sz w:val="24"/>
          <w:szCs w:val="24"/>
        </w:rPr>
        <w:t>- информация (сведения) о бенефициарах в соответствии с Положением о порядке лицензирования недропользования.</w:t>
      </w:r>
    </w:p>
    <w:p w:rsidR="00A72A4F" w:rsidRPr="00DF33DE" w:rsidRDefault="00A72A4F" w:rsidP="00A72A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3DE">
        <w:rPr>
          <w:rFonts w:ascii="Times New Roman" w:eastAsia="Times New Roman" w:hAnsi="Times New Roman" w:cs="Times New Roman"/>
          <w:sz w:val="24"/>
          <w:szCs w:val="24"/>
        </w:rPr>
        <w:t xml:space="preserve">Иностранное юридическое лицо дополнительно представляет легализованную или </w:t>
      </w:r>
      <w:proofErr w:type="spellStart"/>
      <w:r w:rsidRPr="00DF33DE">
        <w:rPr>
          <w:rFonts w:ascii="Times New Roman" w:eastAsia="Times New Roman" w:hAnsi="Times New Roman" w:cs="Times New Roman"/>
          <w:sz w:val="24"/>
          <w:szCs w:val="24"/>
        </w:rPr>
        <w:t>апостилированную</w:t>
      </w:r>
      <w:proofErr w:type="spellEnd"/>
      <w:r w:rsidRPr="00DF33DE">
        <w:rPr>
          <w:rFonts w:ascii="Times New Roman" w:eastAsia="Times New Roman" w:hAnsi="Times New Roman" w:cs="Times New Roman"/>
          <w:sz w:val="24"/>
          <w:szCs w:val="24"/>
        </w:rPr>
        <w:t xml:space="preserve"> в установленном порядке выписку из государственного реестра или иной документ, удостоверяющий, что оно является действующим юридическим лицом по законодательству своей страны.</w:t>
      </w:r>
    </w:p>
    <w:p w:rsidR="00A72A4F" w:rsidRPr="00DF33DE" w:rsidRDefault="00A72A4F" w:rsidP="00A72A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3DE">
        <w:rPr>
          <w:rFonts w:ascii="Times New Roman" w:eastAsia="Times New Roman" w:hAnsi="Times New Roman" w:cs="Times New Roman"/>
          <w:sz w:val="24"/>
          <w:szCs w:val="24"/>
        </w:rPr>
        <w:t>Компании, зарегистрированные в Кыргызской Республике, включая филиалы иностранных компаний, зарегистрированных в Кыргызской Республике, дополнительно представляют справку налоговой службы об отсутствии налоговой задолженности.</w:t>
      </w:r>
    </w:p>
    <w:p w:rsidR="00A72A4F" w:rsidRPr="00DF33DE" w:rsidRDefault="00A72A4F" w:rsidP="00A72A4F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33DE">
        <w:rPr>
          <w:rFonts w:ascii="Times New Roman" w:hAnsi="Times New Roman" w:cs="Times New Roman"/>
          <w:sz w:val="24"/>
          <w:szCs w:val="24"/>
        </w:rPr>
        <w:t>Подача аукционной заявки рассматривается как согласие заявителя со всеми условиями аукциона.</w:t>
      </w:r>
    </w:p>
    <w:p w:rsidR="00A72A4F" w:rsidRPr="00DF33DE" w:rsidRDefault="00A72A4F" w:rsidP="00A72A4F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33DE">
        <w:rPr>
          <w:rFonts w:ascii="Times New Roman" w:hAnsi="Times New Roman" w:cs="Times New Roman"/>
          <w:sz w:val="24"/>
          <w:szCs w:val="24"/>
        </w:rPr>
        <w:t>Все копии документов, представляемые заявителем, должны быть заверены печатью заявителя.</w:t>
      </w:r>
    </w:p>
    <w:p w:rsidR="00A72A4F" w:rsidRPr="00DF33DE" w:rsidRDefault="00A72A4F" w:rsidP="00A72A4F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33DE">
        <w:rPr>
          <w:rFonts w:ascii="Times New Roman" w:hAnsi="Times New Roman" w:cs="Times New Roman"/>
          <w:sz w:val="24"/>
          <w:szCs w:val="24"/>
        </w:rPr>
        <w:t>Все документы, прилагаемые к аукционной заявке, сдаются организатору аукциона вместе с аукционной заявкой. Один экземпляр аукционной заявки с пометкой о принятии вручается заявителю.</w:t>
      </w:r>
    </w:p>
    <w:p w:rsidR="00A72A4F" w:rsidRPr="00DF33DE" w:rsidRDefault="00A72A4F" w:rsidP="00A72A4F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33DE">
        <w:rPr>
          <w:rFonts w:ascii="Times New Roman" w:hAnsi="Times New Roman" w:cs="Times New Roman"/>
          <w:sz w:val="24"/>
          <w:szCs w:val="24"/>
        </w:rPr>
        <w:t>Заявитель вправе отозвать свою аукционную заявку до истечения установленного срока подачи заявок.</w:t>
      </w:r>
    </w:p>
    <w:p w:rsidR="00A72A4F" w:rsidRPr="00DF33DE" w:rsidRDefault="00A72A4F" w:rsidP="00A72A4F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33DE">
        <w:rPr>
          <w:rFonts w:ascii="Times New Roman" w:hAnsi="Times New Roman" w:cs="Times New Roman"/>
          <w:sz w:val="24"/>
          <w:szCs w:val="24"/>
        </w:rPr>
        <w:t>Уведомление об отзыве аукционной заявки является основанием для незамедлительного возвращения заявителю поданной аукционной заявки.</w:t>
      </w:r>
    </w:p>
    <w:p w:rsidR="00A72A4F" w:rsidRPr="00DF33DE" w:rsidRDefault="00A72A4F" w:rsidP="00A72A4F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33DE">
        <w:rPr>
          <w:rFonts w:ascii="Times New Roman" w:hAnsi="Times New Roman" w:cs="Times New Roman"/>
          <w:sz w:val="24"/>
          <w:szCs w:val="24"/>
        </w:rPr>
        <w:t>Отзыв аукционной заявки не является препятствием для подачи новой аукционной заявки при условии соблюдения сроков его подачи.</w:t>
      </w:r>
    </w:p>
    <w:p w:rsidR="00A72A4F" w:rsidRPr="00DF33DE" w:rsidRDefault="00A72A4F" w:rsidP="00A72A4F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33DE">
        <w:rPr>
          <w:rFonts w:ascii="Times New Roman" w:hAnsi="Times New Roman" w:cs="Times New Roman"/>
          <w:sz w:val="24"/>
          <w:szCs w:val="24"/>
        </w:rPr>
        <w:t>Регистрация аукционных заявок осуществляется уполномоченным должностным лицом организатора аукциона (далее - должностное лицо организатора аукциона) в течение всего срока подачи аукционных заявок, указанного в объявлении о проведен</w:t>
      </w:r>
      <w:proofErr w:type="gramStart"/>
      <w:r w:rsidRPr="00DF33D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DF33DE">
        <w:rPr>
          <w:rFonts w:ascii="Times New Roman" w:hAnsi="Times New Roman" w:cs="Times New Roman"/>
          <w:sz w:val="24"/>
          <w:szCs w:val="24"/>
        </w:rPr>
        <w:t>кциона.</w:t>
      </w:r>
    </w:p>
    <w:p w:rsidR="00A72A4F" w:rsidRPr="00DF33DE" w:rsidRDefault="00A72A4F" w:rsidP="00A72A4F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33DE">
        <w:rPr>
          <w:rFonts w:ascii="Times New Roman" w:hAnsi="Times New Roman" w:cs="Times New Roman"/>
          <w:sz w:val="24"/>
          <w:szCs w:val="24"/>
        </w:rPr>
        <w:t>Аукционные заявки, поступившие после даты окончания подачи аукционных заявок, не регистрируются и возвращаются заявителю по почте или с вручением ему должностным лицом организатора аукциона, под подпись, с соответствующей отметкой об этом в журнале регистрации заявок на участие в аукционе.</w:t>
      </w:r>
    </w:p>
    <w:p w:rsidR="00A72A4F" w:rsidRPr="00DF33DE" w:rsidRDefault="00A72A4F" w:rsidP="00A72A4F">
      <w:pPr>
        <w:pStyle w:val="Style2"/>
        <w:widowControl/>
        <w:spacing w:line="240" w:lineRule="auto"/>
        <w:ind w:firstLine="540"/>
        <w:rPr>
          <w:rStyle w:val="FontStyle16"/>
        </w:rPr>
      </w:pPr>
      <w:r w:rsidRPr="00DF33DE">
        <w:rPr>
          <w:rStyle w:val="FontStyle16"/>
        </w:rPr>
        <w:t>Заявочные материалы, поступившие после даты окончания подачи заявок, не регистрируются и возвращаются заявителю.</w:t>
      </w:r>
    </w:p>
    <w:p w:rsidR="00A72A4F" w:rsidRPr="000A3616" w:rsidRDefault="00A72A4F" w:rsidP="00A72A4F">
      <w:pPr>
        <w:pStyle w:val="Style2"/>
        <w:widowControl/>
        <w:spacing w:line="240" w:lineRule="auto"/>
        <w:ind w:firstLine="540"/>
        <w:rPr>
          <w:rStyle w:val="FontStyle16"/>
        </w:rPr>
      </w:pPr>
      <w:r w:rsidRPr="00DF33DE">
        <w:rPr>
          <w:rStyle w:val="FontStyle16"/>
        </w:rPr>
        <w:lastRenderedPageBreak/>
        <w:t xml:space="preserve">Победитель аукциона при оформлении лицензии и лицензионного соглашения при желании может передать </w:t>
      </w:r>
      <w:r w:rsidRPr="00DF33DE">
        <w:t>Кыргызской Республике долю участия в уставном капитале.</w:t>
      </w:r>
    </w:p>
    <w:p w:rsidR="00A72A4F" w:rsidRPr="000A3616" w:rsidRDefault="00A72A4F" w:rsidP="00A72A4F">
      <w:pPr>
        <w:pStyle w:val="Style2"/>
        <w:widowControl/>
        <w:spacing w:line="240" w:lineRule="auto"/>
        <w:ind w:firstLine="709"/>
        <w:rPr>
          <w:rStyle w:val="FontStyle16"/>
          <w:rFonts w:eastAsia="Gungsuh"/>
          <w:b/>
        </w:rPr>
      </w:pPr>
      <w:r w:rsidRPr="00DF33DE">
        <w:rPr>
          <w:rStyle w:val="FontStyle16"/>
          <w:rFonts w:eastAsia="Gungsuh"/>
          <w:b/>
        </w:rPr>
        <w:t>9.</w:t>
      </w:r>
      <w:r w:rsidRPr="00DF33DE">
        <w:rPr>
          <w:rStyle w:val="FontStyle16"/>
          <w:rFonts w:eastAsia="Gungsuh"/>
          <w:b/>
        </w:rPr>
        <w:tab/>
        <w:t>Сбор за участие в аукционе и гарантийный взнос</w:t>
      </w:r>
    </w:p>
    <w:p w:rsidR="00A72A4F" w:rsidRPr="00DF33DE" w:rsidRDefault="00A72A4F" w:rsidP="00A72A4F">
      <w:pPr>
        <w:pStyle w:val="Style2"/>
        <w:widowControl/>
        <w:spacing w:line="240" w:lineRule="auto"/>
        <w:ind w:firstLine="709"/>
        <w:rPr>
          <w:rStyle w:val="FontStyle16"/>
          <w:rFonts w:eastAsia="Gungsuh"/>
        </w:rPr>
      </w:pPr>
      <w:r w:rsidRPr="00DF33DE">
        <w:rPr>
          <w:rStyle w:val="FontStyle16"/>
          <w:rFonts w:eastAsia="Gungsuh"/>
        </w:rPr>
        <w:t>Сбор за участие в аукционе устанавливается в размере</w:t>
      </w:r>
      <w:r w:rsidRPr="00DF33DE">
        <w:rPr>
          <w:rStyle w:val="FontStyle16"/>
          <w:rFonts w:eastAsia="Gungsuh"/>
          <w:b/>
        </w:rPr>
        <w:t xml:space="preserve"> 10 000 сомов</w:t>
      </w:r>
      <w:r w:rsidRPr="00DF33DE">
        <w:rPr>
          <w:rStyle w:val="FontStyle16"/>
          <w:rFonts w:eastAsia="Gungsuh"/>
        </w:rPr>
        <w:t xml:space="preserve">, а гарантийный </w:t>
      </w:r>
      <w:r w:rsidRPr="00FA3ABD">
        <w:rPr>
          <w:rStyle w:val="FontStyle16"/>
          <w:rFonts w:eastAsia="Gungsuh"/>
          <w:sz w:val="24"/>
          <w:szCs w:val="24"/>
        </w:rPr>
        <w:t xml:space="preserve">взнос </w:t>
      </w:r>
      <w:r>
        <w:rPr>
          <w:rStyle w:val="FontStyle16"/>
          <w:rFonts w:eastAsia="Gungsuh"/>
          <w:sz w:val="24"/>
          <w:szCs w:val="24"/>
        </w:rPr>
        <w:t>–</w:t>
      </w:r>
      <w:r w:rsidRPr="00FA3ABD">
        <w:rPr>
          <w:rStyle w:val="FontStyle16"/>
          <w:rFonts w:eastAsia="Gungsuh"/>
          <w:b/>
          <w:sz w:val="24"/>
          <w:szCs w:val="24"/>
        </w:rPr>
        <w:t xml:space="preserve"> </w:t>
      </w:r>
      <w:r>
        <w:rPr>
          <w:rStyle w:val="FontStyle16"/>
          <w:rFonts w:eastAsia="Gungsuh"/>
          <w:b/>
          <w:sz w:val="24"/>
          <w:szCs w:val="24"/>
        </w:rPr>
        <w:t>13500</w:t>
      </w:r>
      <w:r>
        <w:rPr>
          <w:sz w:val="18"/>
          <w:szCs w:val="18"/>
        </w:rPr>
        <w:t xml:space="preserve"> </w:t>
      </w:r>
      <w:r w:rsidRPr="00FA3ABD">
        <w:rPr>
          <w:rStyle w:val="FontStyle16"/>
          <w:rFonts w:eastAsia="Gungsuh"/>
          <w:b/>
          <w:sz w:val="24"/>
          <w:szCs w:val="24"/>
        </w:rPr>
        <w:t>долларов США.</w:t>
      </w:r>
    </w:p>
    <w:p w:rsidR="00A72A4F" w:rsidRPr="00DF33DE" w:rsidRDefault="00A72A4F" w:rsidP="00A72A4F">
      <w:pPr>
        <w:pStyle w:val="Style2"/>
        <w:widowControl/>
        <w:spacing w:line="240" w:lineRule="auto"/>
        <w:ind w:firstLine="709"/>
        <w:rPr>
          <w:rStyle w:val="FontStyle16"/>
          <w:rFonts w:eastAsia="Gungsuh"/>
        </w:rPr>
      </w:pPr>
      <w:r w:rsidRPr="00DF33DE">
        <w:rPr>
          <w:rStyle w:val="FontStyle16"/>
          <w:rFonts w:eastAsia="Gungsuh"/>
        </w:rPr>
        <w:t>Сбор за участие в аукционе и гарантийный взнос вносится заявителем на специальный счет организатора аукциона по следующим реквизитам:</w:t>
      </w:r>
    </w:p>
    <w:p w:rsidR="00A72A4F" w:rsidRPr="00DF33DE" w:rsidRDefault="00A72A4F" w:rsidP="00A72A4F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3DE">
        <w:rPr>
          <w:rFonts w:ascii="Times New Roman" w:hAnsi="Times New Roman" w:cs="Times New Roman"/>
          <w:b/>
          <w:sz w:val="24"/>
          <w:szCs w:val="24"/>
        </w:rPr>
        <w:t xml:space="preserve">Получатель: </w:t>
      </w:r>
      <w:r w:rsidRPr="00DF33DE">
        <w:rPr>
          <w:rFonts w:ascii="Times New Roman" w:hAnsi="Times New Roman" w:cs="Times New Roman"/>
          <w:sz w:val="24"/>
          <w:szCs w:val="24"/>
        </w:rPr>
        <w:t xml:space="preserve">ГАГН при МЭП </w:t>
      </w:r>
      <w:proofErr w:type="gramStart"/>
      <w:r w:rsidRPr="00DF33DE">
        <w:rPr>
          <w:rFonts w:ascii="Times New Roman" w:hAnsi="Times New Roman" w:cs="Times New Roman"/>
          <w:sz w:val="24"/>
          <w:szCs w:val="24"/>
        </w:rPr>
        <w:t>КР</w:t>
      </w:r>
      <w:proofErr w:type="gramEnd"/>
    </w:p>
    <w:p w:rsidR="00A72A4F" w:rsidRPr="00DF33DE" w:rsidRDefault="00A72A4F" w:rsidP="00A72A4F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3DE">
        <w:rPr>
          <w:rFonts w:ascii="Times New Roman" w:hAnsi="Times New Roman" w:cs="Times New Roman"/>
          <w:b/>
          <w:sz w:val="24"/>
          <w:szCs w:val="24"/>
        </w:rPr>
        <w:t xml:space="preserve">Банк: </w:t>
      </w:r>
      <w:r w:rsidRPr="00DF33DE">
        <w:rPr>
          <w:rFonts w:ascii="Times New Roman" w:hAnsi="Times New Roman" w:cs="Times New Roman"/>
          <w:sz w:val="24"/>
          <w:szCs w:val="24"/>
        </w:rPr>
        <w:t xml:space="preserve">Центральное казначейство МФ </w:t>
      </w:r>
      <w:proofErr w:type="gramStart"/>
      <w:r w:rsidRPr="00DF33DE">
        <w:rPr>
          <w:rFonts w:ascii="Times New Roman" w:hAnsi="Times New Roman" w:cs="Times New Roman"/>
          <w:sz w:val="24"/>
          <w:szCs w:val="24"/>
        </w:rPr>
        <w:t>КР</w:t>
      </w:r>
      <w:proofErr w:type="gramEnd"/>
    </w:p>
    <w:p w:rsidR="00A72A4F" w:rsidRPr="00DF33DE" w:rsidRDefault="00A72A4F" w:rsidP="00A72A4F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3DE">
        <w:rPr>
          <w:rFonts w:ascii="Times New Roman" w:hAnsi="Times New Roman" w:cs="Times New Roman"/>
          <w:b/>
          <w:sz w:val="24"/>
          <w:szCs w:val="24"/>
        </w:rPr>
        <w:t xml:space="preserve">БИК: </w:t>
      </w:r>
      <w:r w:rsidRPr="00DF33DE">
        <w:rPr>
          <w:rFonts w:ascii="Times New Roman" w:hAnsi="Times New Roman" w:cs="Times New Roman"/>
          <w:sz w:val="24"/>
          <w:szCs w:val="24"/>
        </w:rPr>
        <w:t>440001</w:t>
      </w:r>
    </w:p>
    <w:p w:rsidR="00A72A4F" w:rsidRPr="00DF33DE" w:rsidRDefault="00A72A4F" w:rsidP="00A72A4F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3DE">
        <w:rPr>
          <w:rFonts w:ascii="Times New Roman" w:hAnsi="Times New Roman" w:cs="Times New Roman"/>
          <w:b/>
          <w:sz w:val="24"/>
          <w:szCs w:val="24"/>
        </w:rPr>
        <w:t xml:space="preserve">Расчетный счет: </w:t>
      </w:r>
      <w:r w:rsidRPr="00DF33DE">
        <w:rPr>
          <w:rFonts w:ascii="Times New Roman" w:hAnsi="Times New Roman" w:cs="Times New Roman"/>
          <w:sz w:val="24"/>
          <w:szCs w:val="24"/>
        </w:rPr>
        <w:t>4402031103010257</w:t>
      </w:r>
    </w:p>
    <w:p w:rsidR="00A72A4F" w:rsidRPr="00DF33DE" w:rsidRDefault="00A72A4F" w:rsidP="00A72A4F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3DE">
        <w:rPr>
          <w:rFonts w:ascii="Times New Roman" w:hAnsi="Times New Roman" w:cs="Times New Roman"/>
          <w:b/>
          <w:sz w:val="24"/>
          <w:szCs w:val="24"/>
        </w:rPr>
        <w:t xml:space="preserve">Код платежа: </w:t>
      </w:r>
      <w:r w:rsidRPr="00DF33DE">
        <w:rPr>
          <w:rFonts w:ascii="Times New Roman" w:hAnsi="Times New Roman" w:cs="Times New Roman"/>
          <w:sz w:val="24"/>
          <w:szCs w:val="24"/>
        </w:rPr>
        <w:t>14511900 «Прочие неналоговые доходы»</w:t>
      </w:r>
    </w:p>
    <w:p w:rsidR="00A72A4F" w:rsidRPr="00DF33DE" w:rsidRDefault="00A72A4F" w:rsidP="00A72A4F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3DE">
        <w:rPr>
          <w:rFonts w:ascii="Times New Roman" w:hAnsi="Times New Roman" w:cs="Times New Roman"/>
          <w:b/>
          <w:sz w:val="24"/>
          <w:szCs w:val="24"/>
        </w:rPr>
        <w:t>Назначение платежа:</w:t>
      </w:r>
    </w:p>
    <w:p w:rsidR="00A72A4F" w:rsidRPr="00DF33DE" w:rsidRDefault="00A72A4F" w:rsidP="00A72A4F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3DE">
        <w:rPr>
          <w:rFonts w:ascii="Times New Roman" w:hAnsi="Times New Roman" w:cs="Times New Roman"/>
          <w:b/>
          <w:sz w:val="24"/>
          <w:szCs w:val="24"/>
        </w:rPr>
        <w:t>«</w:t>
      </w:r>
      <w:r w:rsidRPr="00DF33DE">
        <w:rPr>
          <w:rFonts w:ascii="Times New Roman" w:hAnsi="Times New Roman" w:cs="Times New Roman"/>
          <w:sz w:val="24"/>
          <w:szCs w:val="24"/>
        </w:rPr>
        <w:t>гарантийный взнос за участие в аукционе_______________________»</w:t>
      </w:r>
    </w:p>
    <w:p w:rsidR="00A72A4F" w:rsidRPr="00DF33DE" w:rsidRDefault="00A72A4F" w:rsidP="00A72A4F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3DE">
        <w:rPr>
          <w:rFonts w:ascii="Times New Roman" w:hAnsi="Times New Roman" w:cs="Times New Roman"/>
          <w:sz w:val="24"/>
          <w:szCs w:val="24"/>
        </w:rPr>
        <w:t>или</w:t>
      </w:r>
    </w:p>
    <w:p w:rsidR="00A72A4F" w:rsidRPr="00DF33DE" w:rsidRDefault="00A72A4F" w:rsidP="00A72A4F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3DE">
        <w:rPr>
          <w:rFonts w:ascii="Times New Roman" w:hAnsi="Times New Roman" w:cs="Times New Roman"/>
          <w:sz w:val="24"/>
          <w:szCs w:val="24"/>
        </w:rPr>
        <w:t>«сбор за участие в аукционе___________________________________»</w:t>
      </w:r>
    </w:p>
    <w:p w:rsidR="00A72A4F" w:rsidRPr="00DF33DE" w:rsidRDefault="00A72A4F" w:rsidP="00A72A4F">
      <w:pPr>
        <w:pStyle w:val="Style2"/>
        <w:widowControl/>
        <w:spacing w:line="240" w:lineRule="auto"/>
        <w:ind w:firstLine="709"/>
        <w:rPr>
          <w:rStyle w:val="FontStyle16"/>
          <w:rFonts w:eastAsia="Gungsuh"/>
        </w:rPr>
      </w:pPr>
    </w:p>
    <w:p w:rsidR="00A72A4F" w:rsidRPr="002172F6" w:rsidRDefault="00A72A4F" w:rsidP="00A72A4F">
      <w:pPr>
        <w:pStyle w:val="Style2"/>
        <w:widowControl/>
        <w:spacing w:line="240" w:lineRule="auto"/>
        <w:ind w:firstLine="709"/>
        <w:rPr>
          <w:rStyle w:val="FontStyle16"/>
          <w:rFonts w:eastAsia="Gungsuh"/>
          <w:i/>
          <w:sz w:val="24"/>
          <w:szCs w:val="24"/>
        </w:rPr>
      </w:pPr>
      <w:r w:rsidRPr="002172F6">
        <w:rPr>
          <w:rStyle w:val="FontStyle16"/>
          <w:rFonts w:eastAsia="Gungsuh"/>
          <w:i/>
          <w:sz w:val="24"/>
          <w:szCs w:val="24"/>
        </w:rPr>
        <w:t>*Гарантийный взнос вносится заявителем в национальной валюте, по курсу НБКР на день внесения или перечисления гарантийного взноса на специальный счет организатора аукциона.</w:t>
      </w:r>
    </w:p>
    <w:p w:rsidR="00A72A4F" w:rsidRPr="002172F6" w:rsidRDefault="00A72A4F" w:rsidP="00A72A4F">
      <w:pPr>
        <w:pStyle w:val="Style2"/>
        <w:widowControl/>
        <w:spacing w:line="240" w:lineRule="auto"/>
        <w:ind w:firstLine="540"/>
        <w:rPr>
          <w:rStyle w:val="FontStyle16"/>
          <w:rFonts w:eastAsia="Gungsuh"/>
          <w:sz w:val="24"/>
          <w:szCs w:val="24"/>
        </w:rPr>
      </w:pPr>
      <w:r w:rsidRPr="002172F6">
        <w:rPr>
          <w:rStyle w:val="FontStyle16"/>
          <w:rFonts w:eastAsia="Gungsuh"/>
          <w:sz w:val="24"/>
          <w:szCs w:val="24"/>
        </w:rPr>
        <w:t>Сбор за участие в аукционе возврату не подлежит, за исключением случаев отмены аукциона, либо когда заявитель отзовет свою заявку до начала аукциона, либо не будет допущен к участию на аукционе. В случае возврата сбора, он подлежит выплате заявителю в течение 30 банковских дней.</w:t>
      </w:r>
    </w:p>
    <w:p w:rsidR="00A72A4F" w:rsidRPr="002172F6" w:rsidRDefault="00A72A4F" w:rsidP="00A72A4F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  <w:r w:rsidRPr="002172F6">
        <w:t>Вносимый для участия в аукционе гарантийный взнос подлежит возврату всем заявителям и участникам аукциона, не ставшим победителями аукциона, за исключением случаев, предусмотренных пунктом 74 Положения о порядке и условиях проведения аукциона на право пользования недрами.</w:t>
      </w:r>
    </w:p>
    <w:p w:rsidR="00A72A4F" w:rsidRPr="002172F6" w:rsidRDefault="00A72A4F" w:rsidP="00A72A4F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  <w:r w:rsidRPr="002172F6">
        <w:t xml:space="preserve">Возврат гарантийного взноса осуществляется в течение 30 банковских дней с момента подписания протокола заседания аукционной комиссии об итогах аукциона либо о признании аукциона </w:t>
      </w:r>
      <w:proofErr w:type="gramStart"/>
      <w:r w:rsidRPr="002172F6">
        <w:t>несостоявшимся</w:t>
      </w:r>
      <w:proofErr w:type="gramEnd"/>
      <w:r w:rsidRPr="002172F6">
        <w:t>. В случае отмены аукциона возврат гарантийного взноса производится в течение 30 банковских дней с момента принятия соответствующего решения об отмене проведения аукциона.</w:t>
      </w:r>
    </w:p>
    <w:p w:rsidR="00A72A4F" w:rsidRPr="002172F6" w:rsidRDefault="00A72A4F" w:rsidP="00A72A4F">
      <w:pPr>
        <w:pStyle w:val="Style2"/>
        <w:widowControl/>
        <w:spacing w:line="240" w:lineRule="auto"/>
        <w:ind w:firstLine="709"/>
      </w:pPr>
      <w:r w:rsidRPr="002172F6">
        <w:t xml:space="preserve">В случае отмены </w:t>
      </w:r>
      <w:proofErr w:type="gramStart"/>
      <w:r w:rsidRPr="002172F6">
        <w:t>аукциона</w:t>
      </w:r>
      <w:proofErr w:type="gramEnd"/>
      <w:r w:rsidRPr="002172F6">
        <w:t xml:space="preserve"> ранее поданные заявки и внесенные гарантийные взносы подлежат возврату заявителям.</w:t>
      </w:r>
    </w:p>
    <w:p w:rsidR="00A72A4F" w:rsidRPr="002172F6" w:rsidRDefault="00A72A4F" w:rsidP="00A72A4F">
      <w:pPr>
        <w:pStyle w:val="Style2"/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  <w:r w:rsidRPr="002172F6">
        <w:rPr>
          <w:rStyle w:val="FontStyle16"/>
          <w:rFonts w:eastAsia="Gungsuh"/>
          <w:sz w:val="24"/>
          <w:szCs w:val="24"/>
        </w:rPr>
        <w:t>В случае отказа всех участников от права пользования объектом недр организатор аукциона выносит решение об аннулировании результатов аукциона и проведении повторного аукциона.</w:t>
      </w:r>
    </w:p>
    <w:p w:rsidR="00A72A4F" w:rsidRPr="002172F6" w:rsidRDefault="00A72A4F" w:rsidP="00A72A4F">
      <w:pPr>
        <w:pStyle w:val="Style2"/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  <w:r w:rsidRPr="002172F6">
        <w:rPr>
          <w:rStyle w:val="FontStyle16"/>
          <w:rFonts w:eastAsia="Gungsuh"/>
          <w:sz w:val="24"/>
          <w:szCs w:val="24"/>
        </w:rPr>
        <w:t>При этом отказавшимся участникам гарантийный взнос не возвращается в случаях:</w:t>
      </w:r>
    </w:p>
    <w:p w:rsidR="00A72A4F" w:rsidRPr="002172F6" w:rsidRDefault="00A72A4F" w:rsidP="00A72A4F">
      <w:pPr>
        <w:pStyle w:val="Style2"/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  <w:r w:rsidRPr="002172F6">
        <w:rPr>
          <w:rStyle w:val="FontStyle16"/>
          <w:rFonts w:eastAsia="Gungsuh"/>
          <w:sz w:val="24"/>
          <w:szCs w:val="24"/>
        </w:rPr>
        <w:t>- отказа участвовать в аукционе, после регистрации участников;</w:t>
      </w:r>
    </w:p>
    <w:p w:rsidR="00A72A4F" w:rsidRPr="002172F6" w:rsidRDefault="00A72A4F" w:rsidP="00A72A4F">
      <w:pPr>
        <w:pStyle w:val="Style2"/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  <w:r w:rsidRPr="002172F6">
        <w:rPr>
          <w:rStyle w:val="FontStyle16"/>
          <w:rFonts w:eastAsia="Gungsuh"/>
          <w:sz w:val="24"/>
          <w:szCs w:val="24"/>
        </w:rPr>
        <w:t>- отказа подписать протокол итогов аукциона;</w:t>
      </w:r>
    </w:p>
    <w:p w:rsidR="00A72A4F" w:rsidRPr="002172F6" w:rsidRDefault="00A72A4F" w:rsidP="00A72A4F">
      <w:pPr>
        <w:pStyle w:val="Style2"/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  <w:r w:rsidRPr="002172F6">
        <w:rPr>
          <w:rStyle w:val="FontStyle16"/>
          <w:rFonts w:eastAsia="Gungsuh"/>
          <w:sz w:val="24"/>
          <w:szCs w:val="24"/>
        </w:rPr>
        <w:t>- отказа оплатить заявленную сумму;</w:t>
      </w:r>
    </w:p>
    <w:p w:rsidR="00A72A4F" w:rsidRPr="002172F6" w:rsidRDefault="00A72A4F" w:rsidP="00A72A4F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  <w:r w:rsidRPr="002172F6">
        <w:rPr>
          <w:rStyle w:val="FontStyle16"/>
          <w:rFonts w:eastAsia="Gungsuh"/>
          <w:sz w:val="24"/>
          <w:szCs w:val="24"/>
        </w:rPr>
        <w:t xml:space="preserve">- отказа получить лицензию или неполучение лицензии в течение 20 дней </w:t>
      </w:r>
      <w:proofErr w:type="gramStart"/>
      <w:r w:rsidRPr="002172F6">
        <w:rPr>
          <w:rStyle w:val="FontStyle16"/>
          <w:rFonts w:eastAsia="Gungsuh"/>
          <w:sz w:val="24"/>
          <w:szCs w:val="24"/>
        </w:rPr>
        <w:t>с даты проведения</w:t>
      </w:r>
      <w:proofErr w:type="gramEnd"/>
      <w:r w:rsidRPr="002172F6">
        <w:rPr>
          <w:rStyle w:val="FontStyle16"/>
          <w:rFonts w:eastAsia="Gungsuh"/>
          <w:sz w:val="24"/>
          <w:szCs w:val="24"/>
        </w:rPr>
        <w:t xml:space="preserve"> аукциона.</w:t>
      </w:r>
    </w:p>
    <w:p w:rsidR="00A72A4F" w:rsidRPr="002172F6" w:rsidRDefault="00A72A4F" w:rsidP="00A72A4F">
      <w:pPr>
        <w:pStyle w:val="Style2"/>
        <w:widowControl/>
        <w:tabs>
          <w:tab w:val="left" w:pos="1134"/>
        </w:tabs>
        <w:spacing w:before="120" w:line="240" w:lineRule="auto"/>
        <w:ind w:firstLine="709"/>
        <w:rPr>
          <w:rStyle w:val="FontStyle16"/>
          <w:rFonts w:eastAsia="Gungsuh"/>
          <w:b/>
          <w:sz w:val="24"/>
          <w:szCs w:val="24"/>
        </w:rPr>
      </w:pPr>
      <w:r w:rsidRPr="002172F6">
        <w:rPr>
          <w:rStyle w:val="FontStyle16"/>
          <w:rFonts w:eastAsia="Gungsuh"/>
          <w:b/>
          <w:sz w:val="24"/>
          <w:szCs w:val="24"/>
        </w:rPr>
        <w:t>10.</w:t>
      </w:r>
      <w:r w:rsidRPr="002172F6">
        <w:rPr>
          <w:rStyle w:val="FontStyle16"/>
          <w:rFonts w:eastAsia="Gungsuh"/>
          <w:b/>
          <w:sz w:val="24"/>
          <w:szCs w:val="24"/>
        </w:rPr>
        <w:tab/>
        <w:t>Стартовая цена объекта аукциона</w:t>
      </w:r>
    </w:p>
    <w:p w:rsidR="00A72A4F" w:rsidRPr="002172F6" w:rsidRDefault="00A72A4F" w:rsidP="00A72A4F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  <w:r w:rsidRPr="002172F6">
        <w:rPr>
          <w:rStyle w:val="FontStyle16"/>
          <w:rFonts w:eastAsia="Gungsuh"/>
          <w:sz w:val="24"/>
          <w:szCs w:val="24"/>
        </w:rPr>
        <w:t>Стартовая цена объекта аукциона составляет</w:t>
      </w:r>
      <w:r w:rsidRPr="002172F6">
        <w:rPr>
          <w:rStyle w:val="FontStyle16"/>
          <w:rFonts w:eastAsia="Gungsuh"/>
          <w:b/>
          <w:sz w:val="24"/>
          <w:szCs w:val="24"/>
        </w:rPr>
        <w:t xml:space="preserve"> 2566</w:t>
      </w:r>
      <w:r w:rsidRPr="002172F6">
        <w:t xml:space="preserve"> </w:t>
      </w:r>
      <w:r w:rsidRPr="002172F6">
        <w:rPr>
          <w:rStyle w:val="FontStyle16"/>
          <w:rFonts w:eastAsia="Gungsuh"/>
          <w:b/>
          <w:sz w:val="24"/>
          <w:szCs w:val="24"/>
        </w:rPr>
        <w:t>долларов США</w:t>
      </w:r>
      <w:r w:rsidRPr="002172F6">
        <w:rPr>
          <w:rStyle w:val="FontStyle16"/>
          <w:rFonts w:eastAsia="Gungsuh"/>
          <w:sz w:val="24"/>
          <w:szCs w:val="24"/>
        </w:rPr>
        <w:t>.</w:t>
      </w:r>
    </w:p>
    <w:p w:rsidR="00A72A4F" w:rsidRPr="002172F6" w:rsidRDefault="00A72A4F" w:rsidP="00A72A4F">
      <w:pPr>
        <w:pStyle w:val="Style2"/>
        <w:widowControl/>
        <w:tabs>
          <w:tab w:val="left" w:pos="1134"/>
        </w:tabs>
        <w:spacing w:before="120" w:line="240" w:lineRule="auto"/>
        <w:ind w:firstLine="709"/>
        <w:rPr>
          <w:rStyle w:val="FontStyle16"/>
          <w:rFonts w:eastAsia="Gungsuh"/>
          <w:b/>
          <w:sz w:val="24"/>
          <w:szCs w:val="24"/>
        </w:rPr>
      </w:pPr>
      <w:r w:rsidRPr="002172F6">
        <w:rPr>
          <w:rStyle w:val="FontStyle16"/>
          <w:rFonts w:eastAsia="Gungsuh"/>
          <w:b/>
          <w:sz w:val="24"/>
          <w:szCs w:val="24"/>
        </w:rPr>
        <w:t>11.</w:t>
      </w:r>
      <w:r w:rsidRPr="002172F6">
        <w:rPr>
          <w:rStyle w:val="FontStyle16"/>
          <w:rFonts w:eastAsia="Gungsuh"/>
          <w:b/>
          <w:sz w:val="24"/>
          <w:szCs w:val="24"/>
        </w:rPr>
        <w:tab/>
        <w:t>Шаг аукциона</w:t>
      </w:r>
    </w:p>
    <w:p w:rsidR="00A72A4F" w:rsidRPr="002172F6" w:rsidRDefault="00A72A4F" w:rsidP="00A72A4F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</w:p>
    <w:p w:rsidR="00A72A4F" w:rsidRPr="002172F6" w:rsidRDefault="00A72A4F" w:rsidP="00A72A4F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  <w:r w:rsidRPr="002172F6">
        <w:rPr>
          <w:rStyle w:val="FontStyle16"/>
          <w:rFonts w:eastAsia="Gungsuh"/>
          <w:sz w:val="24"/>
          <w:szCs w:val="24"/>
        </w:rPr>
        <w:t xml:space="preserve">Шаг аукциона устанавливается в размере </w:t>
      </w:r>
      <w:r w:rsidRPr="002172F6">
        <w:rPr>
          <w:rStyle w:val="FontStyle16"/>
          <w:rFonts w:eastAsia="Gungsuh"/>
          <w:b/>
          <w:sz w:val="24"/>
          <w:szCs w:val="24"/>
        </w:rPr>
        <w:t>256 долларов США</w:t>
      </w:r>
      <w:r w:rsidRPr="002172F6">
        <w:rPr>
          <w:rStyle w:val="FontStyle16"/>
          <w:rFonts w:eastAsia="Gungsuh"/>
          <w:sz w:val="24"/>
          <w:szCs w:val="24"/>
        </w:rPr>
        <w:t xml:space="preserve">, максимальный шаг – </w:t>
      </w:r>
      <w:r w:rsidRPr="002172F6">
        <w:rPr>
          <w:rStyle w:val="FontStyle16"/>
          <w:rFonts w:eastAsia="Gungsuh"/>
          <w:b/>
          <w:sz w:val="24"/>
          <w:szCs w:val="24"/>
        </w:rPr>
        <w:t>25660</w:t>
      </w:r>
      <w:r w:rsidRPr="002172F6">
        <w:rPr>
          <w:b/>
          <w:lang w:eastAsia="en-US"/>
        </w:rPr>
        <w:t xml:space="preserve"> </w:t>
      </w:r>
      <w:r w:rsidRPr="002172F6">
        <w:rPr>
          <w:rStyle w:val="FontStyle16"/>
          <w:rFonts w:eastAsia="Gungsuh"/>
          <w:b/>
          <w:sz w:val="24"/>
          <w:szCs w:val="24"/>
        </w:rPr>
        <w:t>долларов США</w:t>
      </w:r>
      <w:r w:rsidRPr="002172F6">
        <w:rPr>
          <w:rStyle w:val="FontStyle16"/>
          <w:rFonts w:eastAsia="Gungsuh"/>
          <w:sz w:val="24"/>
          <w:szCs w:val="24"/>
        </w:rPr>
        <w:t>.</w:t>
      </w:r>
    </w:p>
    <w:p w:rsidR="00A72A4F" w:rsidRPr="002172F6" w:rsidRDefault="00A72A4F" w:rsidP="00A72A4F">
      <w:pPr>
        <w:pStyle w:val="Style2"/>
        <w:widowControl/>
        <w:tabs>
          <w:tab w:val="left" w:pos="1134"/>
        </w:tabs>
        <w:spacing w:before="120" w:line="240" w:lineRule="auto"/>
        <w:ind w:firstLine="709"/>
        <w:rPr>
          <w:rStyle w:val="FontStyle16"/>
          <w:rFonts w:eastAsia="Gungsuh"/>
          <w:b/>
          <w:sz w:val="24"/>
          <w:szCs w:val="24"/>
        </w:rPr>
      </w:pPr>
      <w:r w:rsidRPr="002172F6">
        <w:rPr>
          <w:rStyle w:val="FontStyle16"/>
          <w:rFonts w:eastAsia="Gungsuh"/>
          <w:b/>
          <w:sz w:val="24"/>
          <w:szCs w:val="24"/>
        </w:rPr>
        <w:lastRenderedPageBreak/>
        <w:t>12.</w:t>
      </w:r>
      <w:r w:rsidRPr="002172F6">
        <w:rPr>
          <w:rStyle w:val="FontStyle16"/>
          <w:rFonts w:eastAsia="Gungsuh"/>
          <w:b/>
          <w:sz w:val="24"/>
          <w:szCs w:val="24"/>
        </w:rPr>
        <w:tab/>
        <w:t>Победитель аукциона</w:t>
      </w:r>
    </w:p>
    <w:p w:rsidR="00A72A4F" w:rsidRPr="002172F6" w:rsidRDefault="00A72A4F" w:rsidP="00A72A4F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  <w:r w:rsidRPr="002172F6">
        <w:rPr>
          <w:rStyle w:val="FontStyle16"/>
          <w:rFonts w:eastAsia="Gungsuh"/>
          <w:sz w:val="24"/>
          <w:szCs w:val="24"/>
        </w:rPr>
        <w:t>Победителем аукциона признается участник, предложивший наиболее высокую цену за объект. В день проведения аукциона победитель подписывает протокол аукциона. Отказ победителя аукциона подтвердить его итоги в день заседания (т.е. отказ от подписания протокола) или неуплата предложенной им цены за право пользования недрами в течение пяти банковских дней после подписания протокола об аукционе, рассматривается как отказ от права пользования объектом недр, гарантийный взнос не возвращается.</w:t>
      </w:r>
    </w:p>
    <w:p w:rsidR="003A7EDE" w:rsidRPr="002172F6" w:rsidRDefault="003A7EDE" w:rsidP="003A7EDE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A7EDE" w:rsidRPr="00BA4370" w:rsidRDefault="003A7EDE" w:rsidP="003A7EDE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</w:rPr>
      </w:pPr>
    </w:p>
    <w:p w:rsidR="00F0487E" w:rsidRDefault="00F0487E"/>
    <w:sectPr w:rsidR="00F0487E" w:rsidSect="00856109">
      <w:footerReference w:type="default" r:id="rId7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396" w:rsidRDefault="00C83396">
      <w:pPr>
        <w:spacing w:after="0" w:line="240" w:lineRule="auto"/>
      </w:pPr>
      <w:r>
        <w:separator/>
      </w:r>
    </w:p>
  </w:endnote>
  <w:endnote w:type="continuationSeparator" w:id="0">
    <w:p w:rsidR="00C83396" w:rsidRDefault="00C83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88080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E75B5C" w:rsidRPr="003B57D5" w:rsidRDefault="003A7EDE" w:rsidP="003B57D5">
        <w:pPr>
          <w:pStyle w:val="a4"/>
          <w:jc w:val="right"/>
          <w:rPr>
            <w:rFonts w:ascii="Times New Roman" w:hAnsi="Times New Roman" w:cs="Times New Roman"/>
            <w:sz w:val="24"/>
          </w:rPr>
        </w:pPr>
        <w:r w:rsidRPr="003B57D5">
          <w:rPr>
            <w:rFonts w:ascii="Times New Roman" w:hAnsi="Times New Roman" w:cs="Times New Roman"/>
            <w:sz w:val="24"/>
          </w:rPr>
          <w:fldChar w:fldCharType="begin"/>
        </w:r>
        <w:r w:rsidRPr="003B57D5">
          <w:rPr>
            <w:rFonts w:ascii="Times New Roman" w:hAnsi="Times New Roman" w:cs="Times New Roman"/>
            <w:sz w:val="24"/>
          </w:rPr>
          <w:instrText>PAGE   \* MERGEFORMAT</w:instrText>
        </w:r>
        <w:r w:rsidRPr="003B57D5">
          <w:rPr>
            <w:rFonts w:ascii="Times New Roman" w:hAnsi="Times New Roman" w:cs="Times New Roman"/>
            <w:sz w:val="24"/>
          </w:rPr>
          <w:fldChar w:fldCharType="separate"/>
        </w:r>
        <w:r w:rsidR="00684B78">
          <w:rPr>
            <w:rFonts w:ascii="Times New Roman" w:hAnsi="Times New Roman" w:cs="Times New Roman"/>
            <w:noProof/>
            <w:sz w:val="24"/>
          </w:rPr>
          <w:t>3</w:t>
        </w:r>
        <w:r w:rsidRPr="003B57D5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396" w:rsidRDefault="00C83396">
      <w:pPr>
        <w:spacing w:after="0" w:line="240" w:lineRule="auto"/>
      </w:pPr>
      <w:r>
        <w:separator/>
      </w:r>
    </w:p>
  </w:footnote>
  <w:footnote w:type="continuationSeparator" w:id="0">
    <w:p w:rsidR="00C83396" w:rsidRDefault="00C833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87E"/>
    <w:rsid w:val="00045F79"/>
    <w:rsid w:val="000A0DF6"/>
    <w:rsid w:val="000C23EB"/>
    <w:rsid w:val="001301EA"/>
    <w:rsid w:val="00176138"/>
    <w:rsid w:val="002172F6"/>
    <w:rsid w:val="002F2300"/>
    <w:rsid w:val="00311788"/>
    <w:rsid w:val="00336297"/>
    <w:rsid w:val="003A7EDE"/>
    <w:rsid w:val="005A05A0"/>
    <w:rsid w:val="00684B78"/>
    <w:rsid w:val="007747C6"/>
    <w:rsid w:val="00797571"/>
    <w:rsid w:val="00877755"/>
    <w:rsid w:val="009713E2"/>
    <w:rsid w:val="00A05191"/>
    <w:rsid w:val="00A72A4F"/>
    <w:rsid w:val="00C83396"/>
    <w:rsid w:val="00DE221C"/>
    <w:rsid w:val="00E405D5"/>
    <w:rsid w:val="00F0487E"/>
    <w:rsid w:val="00F80CED"/>
    <w:rsid w:val="00FA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ED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3A7EDE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uiPriority w:val="99"/>
    <w:qFormat/>
    <w:rsid w:val="003A7ED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tkTekst">
    <w:name w:val="_Текст обычный (tkTekst)"/>
    <w:basedOn w:val="a"/>
    <w:rsid w:val="003A7EDE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FontStyle16">
    <w:name w:val="Font Style16"/>
    <w:rsid w:val="003A7EDE"/>
    <w:rPr>
      <w:rFonts w:ascii="Times New Roman" w:hAnsi="Times New Roman" w:cs="Times New Roman" w:hint="default"/>
      <w:sz w:val="22"/>
      <w:szCs w:val="22"/>
    </w:rPr>
  </w:style>
  <w:style w:type="table" w:styleId="a3">
    <w:name w:val="Table Grid"/>
    <w:basedOn w:val="a1"/>
    <w:rsid w:val="003A7ED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3A7E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3A7EDE"/>
    <w:rPr>
      <w:rFonts w:eastAsiaTheme="minorEastAsia"/>
      <w:lang w:eastAsia="ru-RU"/>
    </w:rPr>
  </w:style>
  <w:style w:type="paragraph" w:customStyle="1" w:styleId="2">
    <w:name w:val="Без интервала2"/>
    <w:uiPriority w:val="99"/>
    <w:qFormat/>
    <w:rsid w:val="003A7ED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11">
    <w:name w:val="111 Знак"/>
    <w:basedOn w:val="a0"/>
    <w:link w:val="1110"/>
    <w:locked/>
    <w:rsid w:val="003A7EDE"/>
    <w:rPr>
      <w:rFonts w:ascii="Times New Roman" w:eastAsia="Calibri" w:hAnsi="Times New Roman" w:cs="Times New Roman"/>
      <w:sz w:val="28"/>
      <w:szCs w:val="28"/>
    </w:rPr>
  </w:style>
  <w:style w:type="paragraph" w:customStyle="1" w:styleId="1110">
    <w:name w:val="111"/>
    <w:basedOn w:val="a"/>
    <w:link w:val="111"/>
    <w:qFormat/>
    <w:rsid w:val="003A7EDE"/>
    <w:pPr>
      <w:tabs>
        <w:tab w:val="left" w:pos="1134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ED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3A7EDE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uiPriority w:val="99"/>
    <w:qFormat/>
    <w:rsid w:val="003A7ED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tkTekst">
    <w:name w:val="_Текст обычный (tkTekst)"/>
    <w:basedOn w:val="a"/>
    <w:rsid w:val="003A7EDE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FontStyle16">
    <w:name w:val="Font Style16"/>
    <w:rsid w:val="003A7EDE"/>
    <w:rPr>
      <w:rFonts w:ascii="Times New Roman" w:hAnsi="Times New Roman" w:cs="Times New Roman" w:hint="default"/>
      <w:sz w:val="22"/>
      <w:szCs w:val="22"/>
    </w:rPr>
  </w:style>
  <w:style w:type="table" w:styleId="a3">
    <w:name w:val="Table Grid"/>
    <w:basedOn w:val="a1"/>
    <w:rsid w:val="003A7ED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3A7E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3A7EDE"/>
    <w:rPr>
      <w:rFonts w:eastAsiaTheme="minorEastAsia"/>
      <w:lang w:eastAsia="ru-RU"/>
    </w:rPr>
  </w:style>
  <w:style w:type="paragraph" w:customStyle="1" w:styleId="2">
    <w:name w:val="Без интервала2"/>
    <w:uiPriority w:val="99"/>
    <w:qFormat/>
    <w:rsid w:val="003A7ED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11">
    <w:name w:val="111 Знак"/>
    <w:basedOn w:val="a0"/>
    <w:link w:val="1110"/>
    <w:locked/>
    <w:rsid w:val="003A7EDE"/>
    <w:rPr>
      <w:rFonts w:ascii="Times New Roman" w:eastAsia="Calibri" w:hAnsi="Times New Roman" w:cs="Times New Roman"/>
      <w:sz w:val="28"/>
      <w:szCs w:val="28"/>
    </w:rPr>
  </w:style>
  <w:style w:type="paragraph" w:customStyle="1" w:styleId="1110">
    <w:name w:val="111"/>
    <w:basedOn w:val="a"/>
    <w:link w:val="111"/>
    <w:qFormat/>
    <w:rsid w:val="003A7EDE"/>
    <w:pPr>
      <w:tabs>
        <w:tab w:val="left" w:pos="1134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2184</Words>
  <Characters>12453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2021-08-20T04:39:00Z</dcterms:created>
  <dcterms:modified xsi:type="dcterms:W3CDTF">2021-10-20T09:26:00Z</dcterms:modified>
</cp:coreProperties>
</file>