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FBF" w:rsidRPr="00B1306D" w:rsidRDefault="00572FBF" w:rsidP="00572FBF">
      <w:pPr>
        <w:ind w:firstLine="720"/>
        <w:jc w:val="center"/>
        <w:outlineLvl w:val="0"/>
        <w:rPr>
          <w:b/>
          <w:color w:val="FF0000"/>
          <w:sz w:val="26"/>
          <w:szCs w:val="26"/>
        </w:rPr>
      </w:pPr>
    </w:p>
    <w:p w:rsidR="005067E8" w:rsidRPr="00B1306D" w:rsidRDefault="005067E8" w:rsidP="005067E8">
      <w:pPr>
        <w:ind w:left="5580" w:firstLine="84"/>
        <w:jc w:val="right"/>
        <w:rPr>
          <w:bCs/>
          <w:sz w:val="26"/>
          <w:szCs w:val="26"/>
          <w:u w:val="single"/>
        </w:rPr>
      </w:pPr>
      <w:r w:rsidRPr="00B1306D">
        <w:rPr>
          <w:bCs/>
          <w:sz w:val="26"/>
          <w:szCs w:val="26"/>
        </w:rPr>
        <w:t>Приложение №</w:t>
      </w:r>
      <w:r w:rsidRPr="00B1306D">
        <w:rPr>
          <w:bCs/>
          <w:sz w:val="26"/>
          <w:szCs w:val="26"/>
          <w:u w:val="single"/>
        </w:rPr>
        <w:t>2</w:t>
      </w:r>
    </w:p>
    <w:p w:rsidR="005067E8" w:rsidRPr="00B1306D" w:rsidRDefault="005067E8" w:rsidP="005067E8">
      <w:pPr>
        <w:ind w:left="5387"/>
        <w:jc w:val="center"/>
        <w:rPr>
          <w:b/>
          <w:bCs/>
          <w:sz w:val="26"/>
          <w:szCs w:val="26"/>
        </w:rPr>
      </w:pPr>
      <w:r w:rsidRPr="00B1306D">
        <w:rPr>
          <w:b/>
          <w:bCs/>
          <w:sz w:val="26"/>
          <w:szCs w:val="26"/>
        </w:rPr>
        <w:t>«Утверждено»</w:t>
      </w:r>
    </w:p>
    <w:p w:rsidR="005067E8" w:rsidRPr="00B1306D" w:rsidRDefault="005067E8" w:rsidP="005067E8">
      <w:pPr>
        <w:ind w:left="5387"/>
        <w:jc w:val="center"/>
        <w:rPr>
          <w:b/>
          <w:sz w:val="26"/>
          <w:szCs w:val="26"/>
        </w:rPr>
      </w:pPr>
      <w:r w:rsidRPr="00B1306D">
        <w:rPr>
          <w:b/>
          <w:bCs/>
          <w:sz w:val="26"/>
          <w:szCs w:val="26"/>
        </w:rPr>
        <w:t xml:space="preserve">Приказом </w:t>
      </w:r>
      <w:r w:rsidRPr="00B1306D">
        <w:rPr>
          <w:b/>
          <w:sz w:val="26"/>
          <w:szCs w:val="26"/>
        </w:rPr>
        <w:t>Министерства</w:t>
      </w:r>
    </w:p>
    <w:p w:rsidR="005067E8" w:rsidRPr="00B1306D" w:rsidRDefault="005067E8" w:rsidP="005067E8">
      <w:pPr>
        <w:ind w:left="5387"/>
        <w:jc w:val="center"/>
        <w:rPr>
          <w:b/>
          <w:sz w:val="26"/>
          <w:szCs w:val="26"/>
        </w:rPr>
      </w:pPr>
      <w:r w:rsidRPr="00B1306D">
        <w:rPr>
          <w:b/>
          <w:sz w:val="26"/>
          <w:szCs w:val="26"/>
        </w:rPr>
        <w:t>энергетики и промышленности</w:t>
      </w:r>
    </w:p>
    <w:p w:rsidR="005067E8" w:rsidRPr="00B1306D" w:rsidRDefault="005067E8" w:rsidP="005067E8">
      <w:pPr>
        <w:ind w:left="5387"/>
        <w:jc w:val="center"/>
        <w:rPr>
          <w:b/>
          <w:bCs/>
          <w:sz w:val="26"/>
          <w:szCs w:val="26"/>
        </w:rPr>
      </w:pPr>
      <w:r w:rsidRPr="00B1306D">
        <w:rPr>
          <w:b/>
          <w:sz w:val="26"/>
          <w:szCs w:val="26"/>
        </w:rPr>
        <w:t>Кыргызской Республики</w:t>
      </w:r>
    </w:p>
    <w:p w:rsidR="005067E8" w:rsidRPr="00B1306D" w:rsidRDefault="005067E8" w:rsidP="005067E8">
      <w:pPr>
        <w:ind w:left="5387"/>
        <w:jc w:val="center"/>
        <w:rPr>
          <w:b/>
          <w:sz w:val="26"/>
          <w:szCs w:val="26"/>
        </w:rPr>
      </w:pPr>
      <w:r w:rsidRPr="00B1306D">
        <w:rPr>
          <w:b/>
          <w:sz w:val="26"/>
          <w:szCs w:val="26"/>
        </w:rPr>
        <w:t>№____ от «__» сентября 2021 г.</w:t>
      </w:r>
    </w:p>
    <w:p w:rsidR="005067E8" w:rsidRPr="00B1306D" w:rsidRDefault="005067E8" w:rsidP="005067E8">
      <w:pPr>
        <w:ind w:firstLine="540"/>
        <w:jc w:val="center"/>
        <w:rPr>
          <w:b/>
          <w:bCs/>
          <w:sz w:val="26"/>
          <w:szCs w:val="26"/>
        </w:rPr>
      </w:pPr>
    </w:p>
    <w:p w:rsidR="005B39DC" w:rsidRPr="00B1306D" w:rsidRDefault="005067E8" w:rsidP="005B39DC">
      <w:pPr>
        <w:tabs>
          <w:tab w:val="left" w:pos="1418"/>
        </w:tabs>
        <w:ind w:left="-142"/>
        <w:jc w:val="center"/>
        <w:rPr>
          <w:b/>
          <w:sz w:val="26"/>
          <w:szCs w:val="26"/>
        </w:rPr>
      </w:pPr>
      <w:r w:rsidRPr="00B1306D">
        <w:rPr>
          <w:rFonts w:eastAsia="Calibri"/>
          <w:b/>
          <w:sz w:val="26"/>
          <w:szCs w:val="26"/>
        </w:rPr>
        <w:t xml:space="preserve">Условие аукциона по предоставлению права пользования недрами с целью проведения геологоразведочных работ на </w:t>
      </w:r>
      <w:r w:rsidRPr="00B1306D">
        <w:rPr>
          <w:b/>
          <w:sz w:val="26"/>
          <w:szCs w:val="26"/>
        </w:rPr>
        <w:t>участк</w:t>
      </w:r>
      <w:r w:rsidR="005B39DC" w:rsidRPr="00B1306D">
        <w:rPr>
          <w:b/>
          <w:sz w:val="26"/>
          <w:szCs w:val="26"/>
        </w:rPr>
        <w:t>е</w:t>
      </w:r>
      <w:r w:rsidR="00D52E10" w:rsidRPr="00B1306D">
        <w:rPr>
          <w:b/>
          <w:sz w:val="26"/>
          <w:szCs w:val="26"/>
        </w:rPr>
        <w:t xml:space="preserve"> бурого</w:t>
      </w:r>
      <w:r w:rsidRPr="00B1306D">
        <w:rPr>
          <w:b/>
          <w:sz w:val="26"/>
          <w:szCs w:val="26"/>
        </w:rPr>
        <w:t xml:space="preserve"> угля </w:t>
      </w:r>
    </w:p>
    <w:p w:rsidR="005067E8" w:rsidRPr="00B1306D" w:rsidRDefault="00D52E10" w:rsidP="005B39DC">
      <w:pPr>
        <w:tabs>
          <w:tab w:val="left" w:pos="1418"/>
        </w:tabs>
        <w:ind w:left="-142"/>
        <w:jc w:val="center"/>
        <w:rPr>
          <w:b/>
          <w:sz w:val="26"/>
          <w:szCs w:val="26"/>
        </w:rPr>
      </w:pPr>
      <w:r w:rsidRPr="00B1306D">
        <w:rPr>
          <w:b/>
          <w:sz w:val="26"/>
          <w:szCs w:val="26"/>
        </w:rPr>
        <w:t>«Кызыл-</w:t>
      </w:r>
      <w:proofErr w:type="spellStart"/>
      <w:r w:rsidRPr="00B1306D">
        <w:rPr>
          <w:b/>
          <w:sz w:val="26"/>
          <w:szCs w:val="26"/>
        </w:rPr>
        <w:t>Ункур</w:t>
      </w:r>
      <w:proofErr w:type="spellEnd"/>
      <w:r w:rsidRPr="00B1306D">
        <w:rPr>
          <w:b/>
          <w:sz w:val="26"/>
          <w:szCs w:val="26"/>
        </w:rPr>
        <w:t xml:space="preserve"> 1»</w:t>
      </w:r>
      <w:r w:rsidR="005B39DC" w:rsidRPr="00B1306D">
        <w:rPr>
          <w:b/>
          <w:sz w:val="26"/>
          <w:szCs w:val="26"/>
        </w:rPr>
        <w:t>.</w:t>
      </w:r>
    </w:p>
    <w:p w:rsidR="005067E8" w:rsidRPr="00B1306D" w:rsidRDefault="005067E8" w:rsidP="005067E8">
      <w:pPr>
        <w:pStyle w:val="2"/>
        <w:spacing w:before="100" w:beforeAutospacing="1" w:line="276" w:lineRule="auto"/>
        <w:ind w:firstLine="709"/>
        <w:jc w:val="both"/>
        <w:rPr>
          <w:rFonts w:ascii="Times New Roman" w:eastAsiaTheme="minorHAnsi" w:hAnsi="Times New Roman" w:cs="Times New Roman"/>
          <w:sz w:val="26"/>
          <w:szCs w:val="26"/>
        </w:rPr>
      </w:pPr>
      <w:r w:rsidRPr="00B1306D">
        <w:rPr>
          <w:rFonts w:ascii="Times New Roman" w:eastAsiaTheme="minorHAnsi" w:hAnsi="Times New Roman" w:cs="Times New Roman"/>
          <w:b/>
          <w:sz w:val="26"/>
          <w:szCs w:val="26"/>
        </w:rPr>
        <w:t>1. Организатор аукциона:</w:t>
      </w:r>
      <w:r w:rsidRPr="00B1306D">
        <w:rPr>
          <w:rFonts w:ascii="Times New Roman" w:eastAsiaTheme="minorHAnsi" w:hAnsi="Times New Roman" w:cs="Times New Roman"/>
          <w:sz w:val="26"/>
          <w:szCs w:val="26"/>
        </w:rPr>
        <w:t xml:space="preserve"> Государственное агентство геологии и недропользования при Министерстве энергетики и промышленности Кыргызской Республики.</w:t>
      </w:r>
    </w:p>
    <w:p w:rsidR="005067E8" w:rsidRPr="00B1306D" w:rsidRDefault="005067E8" w:rsidP="005067E8">
      <w:pPr>
        <w:pStyle w:val="2"/>
        <w:tabs>
          <w:tab w:val="left" w:pos="1134"/>
        </w:tabs>
        <w:spacing w:before="120" w:after="120"/>
        <w:ind w:firstLine="709"/>
        <w:jc w:val="both"/>
        <w:rPr>
          <w:rFonts w:ascii="Times New Roman" w:hAnsi="Times New Roman" w:cs="Times New Roman"/>
          <w:sz w:val="26"/>
          <w:szCs w:val="26"/>
        </w:rPr>
      </w:pPr>
      <w:r w:rsidRPr="00B1306D">
        <w:rPr>
          <w:rFonts w:ascii="Times New Roman" w:hAnsi="Times New Roman" w:cs="Times New Roman"/>
          <w:b/>
          <w:sz w:val="26"/>
          <w:szCs w:val="26"/>
        </w:rPr>
        <w:t>2. Предмет аукциона и общие сведения об объекте недр</w:t>
      </w:r>
    </w:p>
    <w:p w:rsidR="005067E8" w:rsidRPr="00B1306D" w:rsidRDefault="005067E8" w:rsidP="005067E8">
      <w:pPr>
        <w:tabs>
          <w:tab w:val="left" w:pos="1134"/>
        </w:tabs>
        <w:ind w:firstLine="709"/>
        <w:jc w:val="both"/>
        <w:rPr>
          <w:sz w:val="26"/>
          <w:szCs w:val="26"/>
        </w:rPr>
      </w:pPr>
      <w:r w:rsidRPr="00B1306D">
        <w:rPr>
          <w:sz w:val="26"/>
          <w:szCs w:val="26"/>
        </w:rPr>
        <w:t>2.1.</w:t>
      </w:r>
      <w:r w:rsidRPr="00B1306D">
        <w:rPr>
          <w:sz w:val="26"/>
          <w:szCs w:val="26"/>
        </w:rPr>
        <w:tab/>
      </w:r>
      <w:r w:rsidRPr="00B1306D">
        <w:rPr>
          <w:b/>
          <w:sz w:val="26"/>
          <w:szCs w:val="26"/>
        </w:rPr>
        <w:t>Предмет аукциона</w:t>
      </w:r>
      <w:r w:rsidRPr="00B1306D">
        <w:rPr>
          <w:sz w:val="26"/>
          <w:szCs w:val="26"/>
        </w:rPr>
        <w:t>: Право пользования недрами с целью проведения геологоразведочных работ на участк</w:t>
      </w:r>
      <w:r w:rsidR="005B39DC" w:rsidRPr="00B1306D">
        <w:rPr>
          <w:sz w:val="26"/>
          <w:szCs w:val="26"/>
        </w:rPr>
        <w:t>е</w:t>
      </w:r>
      <w:r w:rsidR="00BC39D5" w:rsidRPr="00B1306D">
        <w:rPr>
          <w:sz w:val="26"/>
          <w:szCs w:val="26"/>
        </w:rPr>
        <w:t xml:space="preserve"> бурого</w:t>
      </w:r>
      <w:r w:rsidRPr="00B1306D">
        <w:rPr>
          <w:sz w:val="26"/>
          <w:szCs w:val="26"/>
        </w:rPr>
        <w:t xml:space="preserve"> угля </w:t>
      </w:r>
      <w:r w:rsidR="00BC39D5" w:rsidRPr="00B1306D">
        <w:rPr>
          <w:sz w:val="26"/>
          <w:szCs w:val="26"/>
        </w:rPr>
        <w:t>«Кызыл-</w:t>
      </w:r>
      <w:proofErr w:type="spellStart"/>
      <w:r w:rsidR="00BC39D5" w:rsidRPr="00B1306D">
        <w:rPr>
          <w:sz w:val="26"/>
          <w:szCs w:val="26"/>
        </w:rPr>
        <w:t>Ункур</w:t>
      </w:r>
      <w:proofErr w:type="spellEnd"/>
      <w:r w:rsidR="00BC39D5" w:rsidRPr="00B1306D">
        <w:rPr>
          <w:sz w:val="26"/>
          <w:szCs w:val="26"/>
        </w:rPr>
        <w:t xml:space="preserve"> 1»</w:t>
      </w:r>
      <w:r w:rsidRPr="00B1306D">
        <w:rPr>
          <w:sz w:val="26"/>
          <w:szCs w:val="26"/>
        </w:rPr>
        <w:t>.</w:t>
      </w:r>
    </w:p>
    <w:p w:rsidR="005067E8" w:rsidRPr="00B1306D" w:rsidRDefault="005067E8" w:rsidP="005067E8">
      <w:pPr>
        <w:tabs>
          <w:tab w:val="left" w:pos="1134"/>
        </w:tabs>
        <w:ind w:firstLine="709"/>
        <w:jc w:val="both"/>
        <w:rPr>
          <w:sz w:val="26"/>
          <w:szCs w:val="26"/>
        </w:rPr>
      </w:pPr>
      <w:r w:rsidRPr="00B1306D">
        <w:rPr>
          <w:sz w:val="26"/>
          <w:szCs w:val="26"/>
        </w:rPr>
        <w:t>2.2.</w:t>
      </w:r>
      <w:r w:rsidRPr="00B1306D">
        <w:rPr>
          <w:sz w:val="26"/>
          <w:szCs w:val="26"/>
        </w:rPr>
        <w:tab/>
      </w:r>
      <w:r w:rsidRPr="00B1306D">
        <w:rPr>
          <w:b/>
          <w:sz w:val="26"/>
          <w:szCs w:val="26"/>
        </w:rPr>
        <w:t>Объект предоставления права пользования недрами, выставляется на аукцион:</w:t>
      </w:r>
      <w:r w:rsidRPr="00B1306D">
        <w:rPr>
          <w:sz w:val="26"/>
          <w:szCs w:val="26"/>
        </w:rPr>
        <w:t xml:space="preserve"> участок «</w:t>
      </w:r>
      <w:r w:rsidR="005B39DC" w:rsidRPr="00B1306D">
        <w:rPr>
          <w:sz w:val="26"/>
          <w:szCs w:val="26"/>
        </w:rPr>
        <w:t>Кызыл-</w:t>
      </w:r>
      <w:proofErr w:type="spellStart"/>
      <w:r w:rsidR="005B39DC" w:rsidRPr="00B1306D">
        <w:rPr>
          <w:sz w:val="26"/>
          <w:szCs w:val="26"/>
        </w:rPr>
        <w:t>Ункур</w:t>
      </w:r>
      <w:proofErr w:type="spellEnd"/>
      <w:r w:rsidR="005B39DC" w:rsidRPr="00B1306D">
        <w:rPr>
          <w:sz w:val="26"/>
          <w:szCs w:val="26"/>
        </w:rPr>
        <w:t xml:space="preserve"> 1</w:t>
      </w:r>
      <w:r w:rsidRPr="00B1306D">
        <w:rPr>
          <w:sz w:val="26"/>
          <w:szCs w:val="26"/>
        </w:rPr>
        <w:t>».</w:t>
      </w:r>
    </w:p>
    <w:p w:rsidR="005067E8" w:rsidRPr="00B1306D" w:rsidRDefault="005067E8" w:rsidP="005067E8">
      <w:pPr>
        <w:tabs>
          <w:tab w:val="left" w:pos="1134"/>
        </w:tabs>
        <w:ind w:firstLine="709"/>
        <w:jc w:val="both"/>
        <w:rPr>
          <w:b/>
          <w:bCs/>
          <w:sz w:val="26"/>
          <w:szCs w:val="26"/>
        </w:rPr>
      </w:pPr>
      <w:r w:rsidRPr="00B1306D">
        <w:rPr>
          <w:sz w:val="26"/>
          <w:szCs w:val="26"/>
        </w:rPr>
        <w:t>2.3.</w:t>
      </w:r>
      <w:r w:rsidRPr="00B1306D">
        <w:rPr>
          <w:sz w:val="26"/>
          <w:szCs w:val="26"/>
        </w:rPr>
        <w:tab/>
      </w:r>
      <w:r w:rsidRPr="00B1306D">
        <w:rPr>
          <w:b/>
          <w:sz w:val="26"/>
          <w:szCs w:val="26"/>
        </w:rPr>
        <w:t>Вид полезного ископаемого</w:t>
      </w:r>
      <w:r w:rsidRPr="00B1306D">
        <w:rPr>
          <w:sz w:val="26"/>
          <w:szCs w:val="26"/>
        </w:rPr>
        <w:t xml:space="preserve"> – </w:t>
      </w:r>
      <w:r w:rsidR="005B39DC" w:rsidRPr="00B1306D">
        <w:rPr>
          <w:sz w:val="26"/>
          <w:szCs w:val="26"/>
        </w:rPr>
        <w:t xml:space="preserve">бурый </w:t>
      </w:r>
      <w:r w:rsidRPr="00B1306D">
        <w:rPr>
          <w:sz w:val="26"/>
          <w:szCs w:val="26"/>
        </w:rPr>
        <w:t xml:space="preserve">уголь. </w:t>
      </w:r>
    </w:p>
    <w:p w:rsidR="005067E8" w:rsidRPr="00B1306D" w:rsidRDefault="005067E8" w:rsidP="005067E8">
      <w:pPr>
        <w:tabs>
          <w:tab w:val="left" w:pos="1134"/>
        </w:tabs>
        <w:spacing w:before="120" w:after="120"/>
        <w:ind w:firstLine="709"/>
        <w:jc w:val="both"/>
        <w:rPr>
          <w:b/>
          <w:sz w:val="26"/>
          <w:szCs w:val="26"/>
        </w:rPr>
      </w:pPr>
      <w:r w:rsidRPr="00B1306D">
        <w:rPr>
          <w:b/>
          <w:sz w:val="26"/>
          <w:szCs w:val="26"/>
        </w:rPr>
        <w:t>3.</w:t>
      </w:r>
      <w:r w:rsidRPr="00B1306D">
        <w:rPr>
          <w:b/>
          <w:sz w:val="26"/>
          <w:szCs w:val="26"/>
        </w:rPr>
        <w:tab/>
        <w:t>Сведения об объекте недр:</w:t>
      </w:r>
    </w:p>
    <w:p w:rsidR="005067E8" w:rsidRPr="00B1306D" w:rsidRDefault="005067E8" w:rsidP="005067E8">
      <w:pPr>
        <w:tabs>
          <w:tab w:val="left" w:pos="1134"/>
        </w:tabs>
        <w:ind w:firstLine="709"/>
        <w:jc w:val="both"/>
        <w:rPr>
          <w:sz w:val="26"/>
          <w:szCs w:val="26"/>
        </w:rPr>
      </w:pPr>
      <w:r w:rsidRPr="00B1306D">
        <w:rPr>
          <w:b/>
          <w:sz w:val="26"/>
          <w:szCs w:val="26"/>
        </w:rPr>
        <w:t>3.1</w:t>
      </w:r>
      <w:r w:rsidRPr="00B1306D">
        <w:rPr>
          <w:b/>
          <w:sz w:val="26"/>
          <w:szCs w:val="26"/>
        </w:rPr>
        <w:tab/>
        <w:t>Географическое расположение недр</w:t>
      </w:r>
      <w:r w:rsidRPr="00B1306D">
        <w:rPr>
          <w:sz w:val="26"/>
          <w:szCs w:val="26"/>
        </w:rPr>
        <w:t>:</w:t>
      </w:r>
    </w:p>
    <w:p w:rsidR="005067E8" w:rsidRPr="00B1306D" w:rsidRDefault="005067E8" w:rsidP="005067E8">
      <w:pPr>
        <w:tabs>
          <w:tab w:val="left" w:pos="709"/>
        </w:tabs>
        <w:ind w:firstLine="708"/>
        <w:jc w:val="both"/>
        <w:rPr>
          <w:sz w:val="26"/>
          <w:szCs w:val="26"/>
        </w:rPr>
      </w:pPr>
      <w:r w:rsidRPr="00B1306D">
        <w:rPr>
          <w:sz w:val="26"/>
          <w:szCs w:val="26"/>
        </w:rPr>
        <w:t xml:space="preserve">Административно относится к </w:t>
      </w:r>
      <w:proofErr w:type="spellStart"/>
      <w:r w:rsidRPr="00B1306D">
        <w:rPr>
          <w:sz w:val="26"/>
          <w:szCs w:val="26"/>
        </w:rPr>
        <w:t>Чон-Алайскому</w:t>
      </w:r>
      <w:proofErr w:type="spellEnd"/>
      <w:r w:rsidRPr="00B1306D">
        <w:rPr>
          <w:sz w:val="26"/>
          <w:szCs w:val="26"/>
        </w:rPr>
        <w:t xml:space="preserve"> району </w:t>
      </w:r>
      <w:proofErr w:type="spellStart"/>
      <w:r w:rsidRPr="00B1306D">
        <w:rPr>
          <w:sz w:val="26"/>
          <w:szCs w:val="26"/>
        </w:rPr>
        <w:t>Ошской</w:t>
      </w:r>
      <w:proofErr w:type="spellEnd"/>
      <w:r w:rsidRPr="00B1306D">
        <w:rPr>
          <w:sz w:val="26"/>
          <w:szCs w:val="26"/>
        </w:rPr>
        <w:t xml:space="preserve"> области КР.</w:t>
      </w:r>
    </w:p>
    <w:p w:rsidR="005067E8" w:rsidRPr="00B1306D" w:rsidRDefault="005067E8" w:rsidP="005067E8">
      <w:pPr>
        <w:tabs>
          <w:tab w:val="left" w:pos="709"/>
        </w:tabs>
        <w:ind w:firstLine="708"/>
        <w:jc w:val="both"/>
        <w:rPr>
          <w:sz w:val="26"/>
          <w:szCs w:val="26"/>
        </w:rPr>
      </w:pPr>
      <w:r w:rsidRPr="00B1306D">
        <w:rPr>
          <w:sz w:val="26"/>
          <w:szCs w:val="26"/>
        </w:rPr>
        <w:t xml:space="preserve">Абсолютные отметки поверхности участка колеблется от </w:t>
      </w:r>
      <w:r w:rsidRPr="00B1306D">
        <w:rPr>
          <w:color w:val="000000" w:themeColor="text1"/>
          <w:sz w:val="26"/>
          <w:szCs w:val="26"/>
        </w:rPr>
        <w:t xml:space="preserve">2700 до 3550 </w:t>
      </w:r>
      <w:r w:rsidRPr="00B1306D">
        <w:rPr>
          <w:sz w:val="26"/>
          <w:szCs w:val="26"/>
        </w:rPr>
        <w:t>м.</w:t>
      </w:r>
    </w:p>
    <w:p w:rsidR="005067E8" w:rsidRPr="00B1306D" w:rsidRDefault="005067E8" w:rsidP="005067E8">
      <w:pPr>
        <w:tabs>
          <w:tab w:val="left" w:pos="1134"/>
        </w:tabs>
        <w:ind w:firstLine="709"/>
        <w:rPr>
          <w:b/>
          <w:sz w:val="26"/>
          <w:szCs w:val="26"/>
        </w:rPr>
      </w:pPr>
      <w:r w:rsidRPr="00B1306D">
        <w:rPr>
          <w:b/>
          <w:sz w:val="26"/>
          <w:szCs w:val="26"/>
        </w:rPr>
        <w:t>3.2.</w:t>
      </w:r>
      <w:r w:rsidRPr="00B1306D">
        <w:rPr>
          <w:b/>
          <w:sz w:val="26"/>
          <w:szCs w:val="26"/>
        </w:rPr>
        <w:tab/>
        <w:t>Размеры лицензионной площади:</w:t>
      </w:r>
    </w:p>
    <w:p w:rsidR="005067E8" w:rsidRDefault="005067E8" w:rsidP="005067E8">
      <w:pPr>
        <w:ind w:firstLine="540"/>
        <w:jc w:val="both"/>
        <w:rPr>
          <w:sz w:val="26"/>
          <w:szCs w:val="26"/>
        </w:rPr>
      </w:pPr>
      <w:r w:rsidRPr="00B1306D">
        <w:rPr>
          <w:color w:val="000000" w:themeColor="text1"/>
          <w:sz w:val="26"/>
          <w:szCs w:val="26"/>
        </w:rPr>
        <w:t xml:space="preserve">Контуры угловых точек </w:t>
      </w:r>
      <w:r w:rsidRPr="00B1306D">
        <w:rPr>
          <w:sz w:val="26"/>
          <w:szCs w:val="26"/>
        </w:rPr>
        <w:t>лицензионной</w:t>
      </w:r>
      <w:r w:rsidRPr="00B1306D">
        <w:rPr>
          <w:color w:val="000000" w:themeColor="text1"/>
          <w:sz w:val="26"/>
          <w:szCs w:val="26"/>
        </w:rPr>
        <w:t xml:space="preserve"> площади в прямоугольной системе координат</w:t>
      </w:r>
      <w:r w:rsidRPr="00B1306D">
        <w:rPr>
          <w:sz w:val="26"/>
          <w:szCs w:val="26"/>
        </w:rPr>
        <w:t xml:space="preserve"> для проведение геологоразведочных работ:</w:t>
      </w:r>
    </w:p>
    <w:p w:rsidR="00506044" w:rsidRPr="00B1306D" w:rsidRDefault="00506044" w:rsidP="005067E8">
      <w:pPr>
        <w:ind w:firstLine="540"/>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596"/>
        <w:gridCol w:w="1595"/>
        <w:gridCol w:w="921"/>
        <w:gridCol w:w="1596"/>
        <w:gridCol w:w="1596"/>
      </w:tblGrid>
      <w:tr w:rsidR="00B16AF2" w:rsidRPr="00B16AF2" w:rsidTr="00506044">
        <w:trPr>
          <w:jc w:val="center"/>
        </w:trPr>
        <w:tc>
          <w:tcPr>
            <w:tcW w:w="850" w:type="dxa"/>
            <w:tcBorders>
              <w:top w:val="single" w:sz="4" w:space="0" w:color="auto"/>
              <w:left w:val="single" w:sz="4" w:space="0" w:color="auto"/>
              <w:bottom w:val="single" w:sz="4" w:space="0" w:color="auto"/>
              <w:right w:val="single" w:sz="4" w:space="0" w:color="auto"/>
            </w:tcBorders>
            <w:hideMark/>
          </w:tcPr>
          <w:p w:rsidR="00506044" w:rsidRPr="00B16AF2" w:rsidRDefault="00506044" w:rsidP="00BA617E">
            <w:pPr>
              <w:jc w:val="center"/>
              <w:rPr>
                <w:b/>
                <w:sz w:val="26"/>
                <w:szCs w:val="26"/>
              </w:rPr>
            </w:pPr>
            <w:r w:rsidRPr="00B16AF2">
              <w:rPr>
                <w:b/>
                <w:sz w:val="26"/>
                <w:szCs w:val="26"/>
              </w:rPr>
              <w:t>№п/п</w:t>
            </w:r>
          </w:p>
        </w:tc>
        <w:tc>
          <w:tcPr>
            <w:tcW w:w="1596" w:type="dxa"/>
            <w:tcBorders>
              <w:top w:val="single" w:sz="4" w:space="0" w:color="auto"/>
              <w:left w:val="single" w:sz="4" w:space="0" w:color="auto"/>
              <w:bottom w:val="single" w:sz="4" w:space="0" w:color="auto"/>
              <w:right w:val="single" w:sz="4" w:space="0" w:color="auto"/>
            </w:tcBorders>
            <w:hideMark/>
          </w:tcPr>
          <w:p w:rsidR="00506044" w:rsidRPr="00B16AF2" w:rsidRDefault="00506044" w:rsidP="00BA617E">
            <w:pPr>
              <w:jc w:val="center"/>
              <w:rPr>
                <w:b/>
                <w:sz w:val="26"/>
                <w:szCs w:val="26"/>
              </w:rPr>
            </w:pPr>
            <w:r w:rsidRPr="00B16AF2">
              <w:rPr>
                <w:b/>
                <w:sz w:val="26"/>
                <w:szCs w:val="26"/>
              </w:rPr>
              <w:t>Х</w:t>
            </w:r>
          </w:p>
        </w:tc>
        <w:tc>
          <w:tcPr>
            <w:tcW w:w="1595" w:type="dxa"/>
            <w:tcBorders>
              <w:top w:val="single" w:sz="4" w:space="0" w:color="auto"/>
              <w:left w:val="single" w:sz="4" w:space="0" w:color="auto"/>
              <w:bottom w:val="single" w:sz="4" w:space="0" w:color="auto"/>
              <w:right w:val="single" w:sz="4" w:space="0" w:color="auto"/>
            </w:tcBorders>
            <w:hideMark/>
          </w:tcPr>
          <w:p w:rsidR="00506044" w:rsidRPr="00B16AF2" w:rsidRDefault="00506044" w:rsidP="00BA617E">
            <w:pPr>
              <w:jc w:val="center"/>
              <w:rPr>
                <w:b/>
                <w:sz w:val="26"/>
                <w:szCs w:val="26"/>
              </w:rPr>
            </w:pPr>
            <w:r w:rsidRPr="00B16AF2">
              <w:rPr>
                <w:b/>
                <w:sz w:val="26"/>
                <w:szCs w:val="26"/>
              </w:rPr>
              <w:t>У</w:t>
            </w:r>
          </w:p>
        </w:tc>
        <w:tc>
          <w:tcPr>
            <w:tcW w:w="921" w:type="dxa"/>
            <w:tcBorders>
              <w:top w:val="single" w:sz="4" w:space="0" w:color="auto"/>
              <w:left w:val="single" w:sz="4" w:space="0" w:color="auto"/>
              <w:bottom w:val="single" w:sz="4" w:space="0" w:color="auto"/>
              <w:right w:val="single" w:sz="4" w:space="0" w:color="auto"/>
            </w:tcBorders>
            <w:hideMark/>
          </w:tcPr>
          <w:p w:rsidR="00506044" w:rsidRPr="00B16AF2" w:rsidRDefault="00506044" w:rsidP="00BA617E">
            <w:pPr>
              <w:jc w:val="center"/>
              <w:rPr>
                <w:b/>
                <w:sz w:val="26"/>
                <w:szCs w:val="26"/>
              </w:rPr>
            </w:pPr>
            <w:r w:rsidRPr="00B16AF2">
              <w:rPr>
                <w:b/>
                <w:sz w:val="26"/>
                <w:szCs w:val="26"/>
              </w:rPr>
              <w:t>№п/п</w:t>
            </w:r>
          </w:p>
        </w:tc>
        <w:tc>
          <w:tcPr>
            <w:tcW w:w="1596" w:type="dxa"/>
            <w:tcBorders>
              <w:top w:val="single" w:sz="4" w:space="0" w:color="auto"/>
              <w:left w:val="single" w:sz="4" w:space="0" w:color="auto"/>
              <w:bottom w:val="single" w:sz="4" w:space="0" w:color="auto"/>
              <w:right w:val="single" w:sz="4" w:space="0" w:color="auto"/>
            </w:tcBorders>
            <w:hideMark/>
          </w:tcPr>
          <w:p w:rsidR="00506044" w:rsidRPr="00B16AF2" w:rsidRDefault="00506044" w:rsidP="00BA617E">
            <w:pPr>
              <w:jc w:val="center"/>
              <w:rPr>
                <w:b/>
                <w:sz w:val="26"/>
                <w:szCs w:val="26"/>
              </w:rPr>
            </w:pPr>
            <w:r w:rsidRPr="00B16AF2">
              <w:rPr>
                <w:b/>
                <w:sz w:val="26"/>
                <w:szCs w:val="26"/>
              </w:rPr>
              <w:t>Х</w:t>
            </w:r>
          </w:p>
        </w:tc>
        <w:tc>
          <w:tcPr>
            <w:tcW w:w="1596" w:type="dxa"/>
            <w:tcBorders>
              <w:top w:val="single" w:sz="4" w:space="0" w:color="auto"/>
              <w:left w:val="single" w:sz="4" w:space="0" w:color="auto"/>
              <w:bottom w:val="single" w:sz="4" w:space="0" w:color="auto"/>
              <w:right w:val="single" w:sz="4" w:space="0" w:color="auto"/>
            </w:tcBorders>
            <w:hideMark/>
          </w:tcPr>
          <w:p w:rsidR="00506044" w:rsidRPr="00B16AF2" w:rsidRDefault="00506044" w:rsidP="00BA617E">
            <w:pPr>
              <w:jc w:val="center"/>
              <w:rPr>
                <w:b/>
                <w:sz w:val="26"/>
                <w:szCs w:val="26"/>
              </w:rPr>
            </w:pPr>
            <w:r w:rsidRPr="00B16AF2">
              <w:rPr>
                <w:b/>
                <w:sz w:val="26"/>
                <w:szCs w:val="26"/>
              </w:rPr>
              <w:t>У</w:t>
            </w:r>
          </w:p>
        </w:tc>
      </w:tr>
      <w:tr w:rsidR="00B16AF2" w:rsidRPr="00B16AF2" w:rsidTr="00506044">
        <w:trPr>
          <w:jc w:val="center"/>
        </w:trPr>
        <w:tc>
          <w:tcPr>
            <w:tcW w:w="850" w:type="dxa"/>
            <w:tcBorders>
              <w:top w:val="single" w:sz="4" w:space="0" w:color="auto"/>
              <w:left w:val="single" w:sz="4" w:space="0" w:color="auto"/>
              <w:bottom w:val="single" w:sz="4" w:space="0" w:color="auto"/>
              <w:right w:val="single" w:sz="4" w:space="0" w:color="auto"/>
            </w:tcBorders>
          </w:tcPr>
          <w:p w:rsidR="00506044" w:rsidRPr="00B16AF2" w:rsidRDefault="00506044" w:rsidP="00BA617E">
            <w:pPr>
              <w:jc w:val="center"/>
              <w:rPr>
                <w:b/>
                <w:sz w:val="26"/>
                <w:szCs w:val="26"/>
              </w:rPr>
            </w:pPr>
            <w:r w:rsidRPr="00B16AF2">
              <w:rPr>
                <w:b/>
                <w:sz w:val="26"/>
                <w:szCs w:val="26"/>
              </w:rPr>
              <w:t>1</w:t>
            </w:r>
          </w:p>
        </w:tc>
        <w:tc>
          <w:tcPr>
            <w:tcW w:w="1596" w:type="dxa"/>
            <w:tcBorders>
              <w:top w:val="single" w:sz="4" w:space="0" w:color="auto"/>
              <w:left w:val="single" w:sz="4" w:space="0" w:color="auto"/>
              <w:bottom w:val="single" w:sz="4" w:space="0" w:color="auto"/>
              <w:right w:val="single" w:sz="4" w:space="0" w:color="auto"/>
            </w:tcBorders>
          </w:tcPr>
          <w:p w:rsidR="00506044" w:rsidRPr="00B16AF2" w:rsidRDefault="00506044" w:rsidP="00F8009A">
            <w:pPr>
              <w:jc w:val="center"/>
              <w:rPr>
                <w:sz w:val="26"/>
                <w:szCs w:val="26"/>
              </w:rPr>
            </w:pPr>
            <w:r w:rsidRPr="00B16AF2">
              <w:rPr>
                <w:sz w:val="26"/>
                <w:szCs w:val="26"/>
              </w:rPr>
              <w:t>13 277 817</w:t>
            </w:r>
          </w:p>
        </w:tc>
        <w:tc>
          <w:tcPr>
            <w:tcW w:w="1595" w:type="dxa"/>
            <w:tcBorders>
              <w:top w:val="single" w:sz="4" w:space="0" w:color="auto"/>
              <w:left w:val="single" w:sz="4" w:space="0" w:color="auto"/>
              <w:bottom w:val="single" w:sz="4" w:space="0" w:color="auto"/>
              <w:right w:val="single" w:sz="4" w:space="0" w:color="auto"/>
            </w:tcBorders>
          </w:tcPr>
          <w:p w:rsidR="00506044" w:rsidRPr="00B16AF2" w:rsidRDefault="00506044" w:rsidP="00F8009A">
            <w:pPr>
              <w:jc w:val="center"/>
              <w:rPr>
                <w:sz w:val="26"/>
                <w:szCs w:val="26"/>
              </w:rPr>
            </w:pPr>
            <w:r w:rsidRPr="00B16AF2">
              <w:rPr>
                <w:sz w:val="26"/>
                <w:szCs w:val="26"/>
              </w:rPr>
              <w:t>4 395 182</w:t>
            </w:r>
          </w:p>
        </w:tc>
        <w:tc>
          <w:tcPr>
            <w:tcW w:w="921" w:type="dxa"/>
            <w:tcBorders>
              <w:top w:val="single" w:sz="4" w:space="0" w:color="auto"/>
              <w:left w:val="single" w:sz="4" w:space="0" w:color="auto"/>
              <w:bottom w:val="single" w:sz="4" w:space="0" w:color="auto"/>
              <w:right w:val="single" w:sz="4" w:space="0" w:color="auto"/>
            </w:tcBorders>
          </w:tcPr>
          <w:p w:rsidR="00506044" w:rsidRPr="00B16AF2" w:rsidRDefault="00506044" w:rsidP="00BA617E">
            <w:pPr>
              <w:jc w:val="center"/>
              <w:rPr>
                <w:b/>
                <w:sz w:val="26"/>
                <w:szCs w:val="26"/>
              </w:rPr>
            </w:pPr>
            <w:r w:rsidRPr="00B16AF2">
              <w:rPr>
                <w:b/>
                <w:sz w:val="26"/>
                <w:szCs w:val="26"/>
              </w:rPr>
              <w:t>4</w:t>
            </w:r>
          </w:p>
        </w:tc>
        <w:tc>
          <w:tcPr>
            <w:tcW w:w="1596" w:type="dxa"/>
            <w:tcBorders>
              <w:top w:val="single" w:sz="4" w:space="0" w:color="auto"/>
              <w:left w:val="single" w:sz="4" w:space="0" w:color="auto"/>
              <w:bottom w:val="single" w:sz="4" w:space="0" w:color="auto"/>
              <w:right w:val="single" w:sz="4" w:space="0" w:color="auto"/>
            </w:tcBorders>
          </w:tcPr>
          <w:p w:rsidR="00506044" w:rsidRPr="00B16AF2" w:rsidRDefault="00506044" w:rsidP="00F8009A">
            <w:pPr>
              <w:jc w:val="center"/>
              <w:rPr>
                <w:sz w:val="26"/>
                <w:szCs w:val="26"/>
              </w:rPr>
            </w:pPr>
            <w:r w:rsidRPr="00B16AF2">
              <w:rPr>
                <w:sz w:val="26"/>
                <w:szCs w:val="26"/>
              </w:rPr>
              <w:t>13 280 386</w:t>
            </w:r>
          </w:p>
        </w:tc>
        <w:tc>
          <w:tcPr>
            <w:tcW w:w="1596" w:type="dxa"/>
            <w:tcBorders>
              <w:top w:val="single" w:sz="4" w:space="0" w:color="auto"/>
              <w:left w:val="single" w:sz="4" w:space="0" w:color="auto"/>
              <w:bottom w:val="single" w:sz="4" w:space="0" w:color="auto"/>
              <w:right w:val="single" w:sz="4" w:space="0" w:color="auto"/>
            </w:tcBorders>
          </w:tcPr>
          <w:p w:rsidR="00506044" w:rsidRPr="00B16AF2" w:rsidRDefault="00506044" w:rsidP="00F8009A">
            <w:pPr>
              <w:jc w:val="center"/>
              <w:rPr>
                <w:sz w:val="26"/>
                <w:szCs w:val="26"/>
              </w:rPr>
            </w:pPr>
            <w:r w:rsidRPr="00B16AF2">
              <w:rPr>
                <w:sz w:val="26"/>
                <w:szCs w:val="26"/>
              </w:rPr>
              <w:t>4 395 197</w:t>
            </w:r>
          </w:p>
        </w:tc>
      </w:tr>
      <w:tr w:rsidR="00B16AF2" w:rsidRPr="00B16AF2" w:rsidTr="00506044">
        <w:trPr>
          <w:jc w:val="center"/>
        </w:trPr>
        <w:tc>
          <w:tcPr>
            <w:tcW w:w="850" w:type="dxa"/>
            <w:tcBorders>
              <w:top w:val="single" w:sz="4" w:space="0" w:color="auto"/>
              <w:left w:val="single" w:sz="4" w:space="0" w:color="auto"/>
              <w:bottom w:val="single" w:sz="4" w:space="0" w:color="auto"/>
              <w:right w:val="single" w:sz="4" w:space="0" w:color="auto"/>
            </w:tcBorders>
          </w:tcPr>
          <w:p w:rsidR="00506044" w:rsidRPr="00B16AF2" w:rsidRDefault="00506044" w:rsidP="00BA617E">
            <w:pPr>
              <w:jc w:val="center"/>
              <w:rPr>
                <w:b/>
                <w:sz w:val="26"/>
                <w:szCs w:val="26"/>
              </w:rPr>
            </w:pPr>
            <w:r w:rsidRPr="00B16AF2">
              <w:rPr>
                <w:b/>
                <w:sz w:val="26"/>
                <w:szCs w:val="26"/>
              </w:rPr>
              <w:t>2</w:t>
            </w:r>
          </w:p>
        </w:tc>
        <w:tc>
          <w:tcPr>
            <w:tcW w:w="1596" w:type="dxa"/>
            <w:tcBorders>
              <w:top w:val="single" w:sz="4" w:space="0" w:color="auto"/>
              <w:left w:val="single" w:sz="4" w:space="0" w:color="auto"/>
              <w:bottom w:val="single" w:sz="4" w:space="0" w:color="auto"/>
              <w:right w:val="single" w:sz="4" w:space="0" w:color="auto"/>
            </w:tcBorders>
          </w:tcPr>
          <w:p w:rsidR="00506044" w:rsidRPr="00B16AF2" w:rsidRDefault="00506044" w:rsidP="00F8009A">
            <w:pPr>
              <w:jc w:val="center"/>
              <w:rPr>
                <w:sz w:val="26"/>
                <w:szCs w:val="26"/>
              </w:rPr>
            </w:pPr>
            <w:r w:rsidRPr="00B16AF2">
              <w:rPr>
                <w:sz w:val="26"/>
                <w:szCs w:val="26"/>
              </w:rPr>
              <w:t>13 279 027</w:t>
            </w:r>
          </w:p>
        </w:tc>
        <w:tc>
          <w:tcPr>
            <w:tcW w:w="1595" w:type="dxa"/>
            <w:tcBorders>
              <w:top w:val="single" w:sz="4" w:space="0" w:color="auto"/>
              <w:left w:val="single" w:sz="4" w:space="0" w:color="auto"/>
              <w:bottom w:val="single" w:sz="4" w:space="0" w:color="auto"/>
              <w:right w:val="single" w:sz="4" w:space="0" w:color="auto"/>
            </w:tcBorders>
          </w:tcPr>
          <w:p w:rsidR="00506044" w:rsidRPr="00B16AF2" w:rsidRDefault="00506044" w:rsidP="00F8009A">
            <w:pPr>
              <w:jc w:val="center"/>
              <w:rPr>
                <w:sz w:val="26"/>
                <w:szCs w:val="26"/>
              </w:rPr>
            </w:pPr>
            <w:r w:rsidRPr="00B16AF2">
              <w:rPr>
                <w:sz w:val="26"/>
                <w:szCs w:val="26"/>
              </w:rPr>
              <w:t>4 395 966</w:t>
            </w:r>
          </w:p>
        </w:tc>
        <w:tc>
          <w:tcPr>
            <w:tcW w:w="921" w:type="dxa"/>
            <w:tcBorders>
              <w:top w:val="single" w:sz="4" w:space="0" w:color="auto"/>
              <w:left w:val="single" w:sz="4" w:space="0" w:color="auto"/>
              <w:bottom w:val="single" w:sz="4" w:space="0" w:color="auto"/>
              <w:right w:val="single" w:sz="4" w:space="0" w:color="auto"/>
            </w:tcBorders>
          </w:tcPr>
          <w:p w:rsidR="00506044" w:rsidRPr="00B16AF2" w:rsidRDefault="00506044" w:rsidP="00BA617E">
            <w:pPr>
              <w:jc w:val="center"/>
              <w:rPr>
                <w:b/>
                <w:sz w:val="26"/>
                <w:szCs w:val="26"/>
              </w:rPr>
            </w:pPr>
            <w:r w:rsidRPr="00B16AF2">
              <w:rPr>
                <w:b/>
                <w:sz w:val="26"/>
                <w:szCs w:val="26"/>
              </w:rPr>
              <w:t>5</w:t>
            </w:r>
          </w:p>
        </w:tc>
        <w:tc>
          <w:tcPr>
            <w:tcW w:w="1596" w:type="dxa"/>
            <w:tcBorders>
              <w:top w:val="single" w:sz="4" w:space="0" w:color="auto"/>
              <w:left w:val="single" w:sz="4" w:space="0" w:color="auto"/>
              <w:bottom w:val="single" w:sz="4" w:space="0" w:color="auto"/>
              <w:right w:val="single" w:sz="4" w:space="0" w:color="auto"/>
            </w:tcBorders>
          </w:tcPr>
          <w:p w:rsidR="00506044" w:rsidRPr="00B16AF2" w:rsidRDefault="00506044" w:rsidP="00F8009A">
            <w:pPr>
              <w:jc w:val="center"/>
              <w:rPr>
                <w:sz w:val="26"/>
                <w:szCs w:val="26"/>
              </w:rPr>
            </w:pPr>
            <w:r w:rsidRPr="00B16AF2">
              <w:rPr>
                <w:sz w:val="26"/>
                <w:szCs w:val="26"/>
              </w:rPr>
              <w:t>13 278 682</w:t>
            </w:r>
          </w:p>
        </w:tc>
        <w:tc>
          <w:tcPr>
            <w:tcW w:w="1596" w:type="dxa"/>
            <w:tcBorders>
              <w:top w:val="single" w:sz="4" w:space="0" w:color="auto"/>
              <w:left w:val="single" w:sz="4" w:space="0" w:color="auto"/>
              <w:bottom w:val="single" w:sz="4" w:space="0" w:color="auto"/>
              <w:right w:val="single" w:sz="4" w:space="0" w:color="auto"/>
            </w:tcBorders>
          </w:tcPr>
          <w:p w:rsidR="00506044" w:rsidRPr="00B16AF2" w:rsidRDefault="00506044" w:rsidP="00F8009A">
            <w:pPr>
              <w:jc w:val="center"/>
              <w:rPr>
                <w:sz w:val="26"/>
                <w:szCs w:val="26"/>
              </w:rPr>
            </w:pPr>
            <w:r w:rsidRPr="00B16AF2">
              <w:rPr>
                <w:sz w:val="26"/>
                <w:szCs w:val="26"/>
              </w:rPr>
              <w:t>4 394 962</w:t>
            </w:r>
          </w:p>
        </w:tc>
      </w:tr>
      <w:tr w:rsidR="00B16AF2" w:rsidRPr="00B16AF2" w:rsidTr="00506044">
        <w:trPr>
          <w:jc w:val="center"/>
        </w:trPr>
        <w:tc>
          <w:tcPr>
            <w:tcW w:w="850" w:type="dxa"/>
            <w:tcBorders>
              <w:top w:val="single" w:sz="4" w:space="0" w:color="auto"/>
              <w:left w:val="single" w:sz="4" w:space="0" w:color="auto"/>
              <w:bottom w:val="single" w:sz="4" w:space="0" w:color="auto"/>
              <w:right w:val="single" w:sz="4" w:space="0" w:color="auto"/>
            </w:tcBorders>
          </w:tcPr>
          <w:p w:rsidR="00506044" w:rsidRPr="00B16AF2" w:rsidRDefault="00506044" w:rsidP="00BA617E">
            <w:pPr>
              <w:jc w:val="center"/>
              <w:rPr>
                <w:b/>
                <w:sz w:val="26"/>
                <w:szCs w:val="26"/>
              </w:rPr>
            </w:pPr>
            <w:r w:rsidRPr="00B16AF2">
              <w:rPr>
                <w:b/>
                <w:sz w:val="26"/>
                <w:szCs w:val="26"/>
              </w:rPr>
              <w:t>3</w:t>
            </w:r>
          </w:p>
        </w:tc>
        <w:tc>
          <w:tcPr>
            <w:tcW w:w="1596" w:type="dxa"/>
            <w:tcBorders>
              <w:top w:val="single" w:sz="4" w:space="0" w:color="auto"/>
              <w:left w:val="single" w:sz="4" w:space="0" w:color="auto"/>
              <w:bottom w:val="single" w:sz="4" w:space="0" w:color="auto"/>
              <w:right w:val="single" w:sz="4" w:space="0" w:color="auto"/>
            </w:tcBorders>
          </w:tcPr>
          <w:p w:rsidR="00506044" w:rsidRPr="00B16AF2" w:rsidRDefault="00506044" w:rsidP="00F8009A">
            <w:pPr>
              <w:jc w:val="center"/>
              <w:rPr>
                <w:sz w:val="26"/>
                <w:szCs w:val="26"/>
              </w:rPr>
            </w:pPr>
            <w:r w:rsidRPr="00B16AF2">
              <w:rPr>
                <w:sz w:val="26"/>
                <w:szCs w:val="26"/>
              </w:rPr>
              <w:t>13 280 360</w:t>
            </w:r>
          </w:p>
        </w:tc>
        <w:tc>
          <w:tcPr>
            <w:tcW w:w="1595" w:type="dxa"/>
            <w:tcBorders>
              <w:top w:val="single" w:sz="4" w:space="0" w:color="auto"/>
              <w:left w:val="single" w:sz="4" w:space="0" w:color="auto"/>
              <w:bottom w:val="single" w:sz="4" w:space="0" w:color="auto"/>
              <w:right w:val="single" w:sz="4" w:space="0" w:color="auto"/>
            </w:tcBorders>
          </w:tcPr>
          <w:p w:rsidR="00506044" w:rsidRPr="00B16AF2" w:rsidRDefault="00506044" w:rsidP="00F8009A">
            <w:pPr>
              <w:jc w:val="center"/>
              <w:rPr>
                <w:sz w:val="26"/>
                <w:szCs w:val="26"/>
              </w:rPr>
            </w:pPr>
            <w:r w:rsidRPr="00B16AF2">
              <w:rPr>
                <w:sz w:val="26"/>
                <w:szCs w:val="26"/>
              </w:rPr>
              <w:t>4 395 966</w:t>
            </w:r>
          </w:p>
        </w:tc>
        <w:tc>
          <w:tcPr>
            <w:tcW w:w="921" w:type="dxa"/>
            <w:tcBorders>
              <w:top w:val="single" w:sz="4" w:space="0" w:color="auto"/>
              <w:left w:val="single" w:sz="4" w:space="0" w:color="auto"/>
              <w:bottom w:val="single" w:sz="4" w:space="0" w:color="auto"/>
              <w:right w:val="single" w:sz="4" w:space="0" w:color="auto"/>
            </w:tcBorders>
          </w:tcPr>
          <w:p w:rsidR="00506044" w:rsidRPr="00B16AF2" w:rsidRDefault="00506044" w:rsidP="00BA617E">
            <w:pPr>
              <w:jc w:val="center"/>
              <w:rPr>
                <w:b/>
                <w:sz w:val="26"/>
                <w:szCs w:val="26"/>
              </w:rPr>
            </w:pPr>
            <w:r w:rsidRPr="00B16AF2">
              <w:rPr>
                <w:b/>
                <w:sz w:val="26"/>
                <w:szCs w:val="26"/>
              </w:rPr>
              <w:t>6</w:t>
            </w:r>
          </w:p>
        </w:tc>
        <w:tc>
          <w:tcPr>
            <w:tcW w:w="1596" w:type="dxa"/>
            <w:tcBorders>
              <w:top w:val="single" w:sz="4" w:space="0" w:color="auto"/>
              <w:left w:val="single" w:sz="4" w:space="0" w:color="auto"/>
              <w:bottom w:val="single" w:sz="4" w:space="0" w:color="auto"/>
              <w:right w:val="single" w:sz="4" w:space="0" w:color="auto"/>
            </w:tcBorders>
          </w:tcPr>
          <w:p w:rsidR="00506044" w:rsidRPr="00B16AF2" w:rsidRDefault="00506044" w:rsidP="00F8009A">
            <w:pPr>
              <w:jc w:val="center"/>
              <w:rPr>
                <w:sz w:val="26"/>
                <w:szCs w:val="26"/>
              </w:rPr>
            </w:pPr>
            <w:r w:rsidRPr="00B16AF2">
              <w:rPr>
                <w:sz w:val="26"/>
                <w:szCs w:val="26"/>
              </w:rPr>
              <w:t>13 278 672</w:t>
            </w:r>
          </w:p>
        </w:tc>
        <w:tc>
          <w:tcPr>
            <w:tcW w:w="1596" w:type="dxa"/>
            <w:tcBorders>
              <w:top w:val="single" w:sz="4" w:space="0" w:color="auto"/>
              <w:left w:val="single" w:sz="4" w:space="0" w:color="auto"/>
              <w:bottom w:val="single" w:sz="4" w:space="0" w:color="auto"/>
              <w:right w:val="single" w:sz="4" w:space="0" w:color="auto"/>
            </w:tcBorders>
          </w:tcPr>
          <w:p w:rsidR="00506044" w:rsidRPr="00B16AF2" w:rsidRDefault="00506044" w:rsidP="00F8009A">
            <w:pPr>
              <w:jc w:val="center"/>
              <w:rPr>
                <w:sz w:val="26"/>
                <w:szCs w:val="26"/>
              </w:rPr>
            </w:pPr>
            <w:r w:rsidRPr="00B16AF2">
              <w:rPr>
                <w:sz w:val="26"/>
                <w:szCs w:val="26"/>
              </w:rPr>
              <w:t>4 395 349</w:t>
            </w:r>
          </w:p>
        </w:tc>
      </w:tr>
      <w:tr w:rsidR="00B16AF2" w:rsidRPr="00B16AF2" w:rsidTr="00506044">
        <w:trPr>
          <w:jc w:val="center"/>
        </w:trPr>
        <w:tc>
          <w:tcPr>
            <w:tcW w:w="8154" w:type="dxa"/>
            <w:gridSpan w:val="6"/>
            <w:tcBorders>
              <w:top w:val="single" w:sz="4" w:space="0" w:color="auto"/>
              <w:left w:val="single" w:sz="4" w:space="0" w:color="auto"/>
              <w:bottom w:val="single" w:sz="4" w:space="0" w:color="auto"/>
              <w:right w:val="single" w:sz="4" w:space="0" w:color="auto"/>
            </w:tcBorders>
            <w:hideMark/>
          </w:tcPr>
          <w:p w:rsidR="00506044" w:rsidRPr="00B16AF2" w:rsidRDefault="00506044" w:rsidP="00506044">
            <w:pPr>
              <w:jc w:val="both"/>
              <w:rPr>
                <w:b/>
                <w:sz w:val="26"/>
                <w:szCs w:val="26"/>
              </w:rPr>
            </w:pPr>
            <w:r w:rsidRPr="00B16AF2">
              <w:rPr>
                <w:rStyle w:val="3"/>
                <w:sz w:val="26"/>
                <w:szCs w:val="26"/>
              </w:rPr>
              <w:t>Размер площади составляет 166,9 га</w:t>
            </w:r>
          </w:p>
        </w:tc>
      </w:tr>
    </w:tbl>
    <w:p w:rsidR="005067E8" w:rsidRPr="00B16AF2" w:rsidRDefault="005067E8" w:rsidP="005067E8">
      <w:pPr>
        <w:spacing w:before="120"/>
        <w:ind w:firstLine="567"/>
        <w:jc w:val="both"/>
        <w:rPr>
          <w:i/>
          <w:sz w:val="26"/>
          <w:szCs w:val="26"/>
        </w:rPr>
      </w:pPr>
      <w:r w:rsidRPr="00B16AF2">
        <w:rPr>
          <w:i/>
          <w:sz w:val="26"/>
          <w:szCs w:val="26"/>
        </w:rPr>
        <w:t xml:space="preserve">Номенклатура листа топографической карты 1:100000 масштаба: </w:t>
      </w:r>
      <w:r w:rsidRPr="00B16AF2">
        <w:rPr>
          <w:i/>
          <w:sz w:val="26"/>
          <w:szCs w:val="26"/>
          <w:lang w:val="en-US"/>
        </w:rPr>
        <w:t>J</w:t>
      </w:r>
      <w:r w:rsidRPr="00B16AF2">
        <w:rPr>
          <w:i/>
          <w:sz w:val="26"/>
          <w:szCs w:val="26"/>
        </w:rPr>
        <w:t>-42-8.</w:t>
      </w:r>
      <w:r w:rsidRPr="00B16AF2">
        <w:rPr>
          <w:b/>
          <w:i/>
          <w:sz w:val="26"/>
          <w:szCs w:val="26"/>
        </w:rPr>
        <w:t xml:space="preserve"> </w:t>
      </w:r>
    </w:p>
    <w:p w:rsidR="005067E8" w:rsidRPr="00B16AF2" w:rsidRDefault="005067E8" w:rsidP="005067E8">
      <w:pPr>
        <w:ind w:firstLine="709"/>
        <w:rPr>
          <w:b/>
          <w:sz w:val="26"/>
          <w:szCs w:val="26"/>
        </w:rPr>
      </w:pPr>
      <w:r w:rsidRPr="00B16AF2">
        <w:rPr>
          <w:b/>
          <w:bCs/>
          <w:sz w:val="26"/>
          <w:szCs w:val="26"/>
        </w:rPr>
        <w:t>3.3</w:t>
      </w:r>
      <w:r w:rsidRPr="00B16AF2">
        <w:rPr>
          <w:b/>
          <w:sz w:val="26"/>
          <w:szCs w:val="26"/>
        </w:rPr>
        <w:t>.</w:t>
      </w:r>
      <w:r w:rsidRPr="00B16AF2">
        <w:rPr>
          <w:b/>
          <w:sz w:val="26"/>
          <w:szCs w:val="26"/>
        </w:rPr>
        <w:tab/>
        <w:t>Геологическая характеристика площади</w:t>
      </w:r>
    </w:p>
    <w:p w:rsidR="005067E8" w:rsidRPr="00B16AF2" w:rsidRDefault="005067E8" w:rsidP="005067E8">
      <w:pPr>
        <w:ind w:firstLine="720"/>
        <w:jc w:val="both"/>
        <w:rPr>
          <w:sz w:val="26"/>
          <w:szCs w:val="26"/>
        </w:rPr>
      </w:pPr>
      <w:r w:rsidRPr="00B16AF2">
        <w:rPr>
          <w:sz w:val="26"/>
          <w:szCs w:val="26"/>
        </w:rPr>
        <w:t xml:space="preserve">Наличие угленосных юрских отложений в пределах северного обрамления </w:t>
      </w:r>
      <w:proofErr w:type="spellStart"/>
      <w:r w:rsidRPr="00B16AF2">
        <w:rPr>
          <w:sz w:val="26"/>
          <w:szCs w:val="26"/>
        </w:rPr>
        <w:t>Алайской</w:t>
      </w:r>
      <w:proofErr w:type="spellEnd"/>
      <w:r w:rsidRPr="00B16AF2">
        <w:rPr>
          <w:sz w:val="26"/>
          <w:szCs w:val="26"/>
        </w:rPr>
        <w:t xml:space="preserve"> долины было известно давно, однако, изучение этих отложений ограничивались выделением их на мелкомасштабных геологических картах. </w:t>
      </w:r>
    </w:p>
    <w:p w:rsidR="005067E8" w:rsidRPr="00B16AF2" w:rsidRDefault="005067E8" w:rsidP="005067E8">
      <w:pPr>
        <w:ind w:firstLine="720"/>
        <w:jc w:val="both"/>
        <w:rPr>
          <w:sz w:val="26"/>
          <w:szCs w:val="26"/>
        </w:rPr>
      </w:pPr>
      <w:r w:rsidRPr="00B16AF2">
        <w:rPr>
          <w:sz w:val="26"/>
          <w:szCs w:val="26"/>
        </w:rPr>
        <w:t xml:space="preserve">В 1954 году на южном склоне </w:t>
      </w:r>
      <w:proofErr w:type="spellStart"/>
      <w:r w:rsidRPr="00B16AF2">
        <w:rPr>
          <w:sz w:val="26"/>
          <w:szCs w:val="26"/>
        </w:rPr>
        <w:t>Алайского</w:t>
      </w:r>
      <w:proofErr w:type="spellEnd"/>
      <w:r w:rsidRPr="00B16AF2">
        <w:rPr>
          <w:sz w:val="26"/>
          <w:szCs w:val="26"/>
        </w:rPr>
        <w:t xml:space="preserve"> хребта в бассейне р.</w:t>
      </w:r>
      <w:r w:rsidR="00801323">
        <w:rPr>
          <w:sz w:val="26"/>
          <w:szCs w:val="26"/>
        </w:rPr>
        <w:t xml:space="preserve"> </w:t>
      </w:r>
      <w:r w:rsidRPr="00B16AF2">
        <w:rPr>
          <w:sz w:val="26"/>
          <w:szCs w:val="26"/>
        </w:rPr>
        <w:t xml:space="preserve">Кавык работала  </w:t>
      </w:r>
      <w:proofErr w:type="spellStart"/>
      <w:r w:rsidRPr="00B16AF2">
        <w:rPr>
          <w:sz w:val="26"/>
          <w:szCs w:val="26"/>
        </w:rPr>
        <w:t>Алайская</w:t>
      </w:r>
      <w:proofErr w:type="spellEnd"/>
      <w:r w:rsidRPr="00B16AF2">
        <w:rPr>
          <w:sz w:val="26"/>
          <w:szCs w:val="26"/>
        </w:rPr>
        <w:t xml:space="preserve"> поисковая партия Каменской экспедиции, попутно изучением уранового рудопроявления с поверхности канавами и шурфами изучался участок Кавык месторождения </w:t>
      </w:r>
      <w:proofErr w:type="spellStart"/>
      <w:r w:rsidRPr="00B16AF2">
        <w:rPr>
          <w:sz w:val="26"/>
          <w:szCs w:val="26"/>
        </w:rPr>
        <w:t>Норус</w:t>
      </w:r>
      <w:proofErr w:type="spellEnd"/>
      <w:r w:rsidRPr="00B16AF2">
        <w:rPr>
          <w:sz w:val="26"/>
          <w:szCs w:val="26"/>
        </w:rPr>
        <w:t>-Кол. В результате этих работ выявлено три угольных пласта мощность</w:t>
      </w:r>
      <w:r w:rsidR="00801323">
        <w:rPr>
          <w:sz w:val="26"/>
          <w:szCs w:val="26"/>
        </w:rPr>
        <w:t>ю, колеблющейся в пределах от 0,5 до 1,</w:t>
      </w:r>
      <w:r w:rsidRPr="00B16AF2">
        <w:rPr>
          <w:sz w:val="26"/>
          <w:szCs w:val="26"/>
        </w:rPr>
        <w:t>06</w:t>
      </w:r>
      <w:r w:rsidR="00801323">
        <w:rPr>
          <w:sz w:val="26"/>
          <w:szCs w:val="26"/>
        </w:rPr>
        <w:t xml:space="preserve"> </w:t>
      </w:r>
      <w:r w:rsidRPr="00B16AF2">
        <w:rPr>
          <w:sz w:val="26"/>
          <w:szCs w:val="26"/>
        </w:rPr>
        <w:t xml:space="preserve">м. </w:t>
      </w:r>
    </w:p>
    <w:p w:rsidR="005067E8" w:rsidRPr="00B16AF2" w:rsidRDefault="005067E8" w:rsidP="005067E8">
      <w:pPr>
        <w:ind w:firstLine="720"/>
        <w:jc w:val="both"/>
        <w:rPr>
          <w:sz w:val="26"/>
          <w:szCs w:val="26"/>
        </w:rPr>
      </w:pPr>
      <w:r w:rsidRPr="00B16AF2">
        <w:rPr>
          <w:sz w:val="26"/>
          <w:szCs w:val="26"/>
        </w:rPr>
        <w:lastRenderedPageBreak/>
        <w:t xml:space="preserve">В 1969-71гг. </w:t>
      </w:r>
      <w:proofErr w:type="spellStart"/>
      <w:r w:rsidRPr="00B16AF2">
        <w:rPr>
          <w:sz w:val="26"/>
          <w:szCs w:val="26"/>
        </w:rPr>
        <w:t>Алайская</w:t>
      </w:r>
      <w:proofErr w:type="spellEnd"/>
      <w:r w:rsidRPr="00B16AF2">
        <w:rPr>
          <w:sz w:val="26"/>
          <w:szCs w:val="26"/>
        </w:rPr>
        <w:t xml:space="preserve"> партия ЮКГЭ провела поисковые работы на уголь в междуречье Кавык-Кызыл-</w:t>
      </w:r>
      <w:proofErr w:type="spellStart"/>
      <w:r w:rsidRPr="00B16AF2">
        <w:rPr>
          <w:sz w:val="26"/>
          <w:szCs w:val="26"/>
        </w:rPr>
        <w:t>Ункур</w:t>
      </w:r>
      <w:proofErr w:type="spellEnd"/>
      <w:r w:rsidRPr="00B16AF2">
        <w:rPr>
          <w:sz w:val="26"/>
          <w:szCs w:val="26"/>
        </w:rPr>
        <w:t>, Кара-</w:t>
      </w:r>
      <w:proofErr w:type="spellStart"/>
      <w:r w:rsidRPr="00B16AF2">
        <w:rPr>
          <w:sz w:val="26"/>
          <w:szCs w:val="26"/>
        </w:rPr>
        <w:t>Кавак</w:t>
      </w:r>
      <w:proofErr w:type="spellEnd"/>
      <w:r w:rsidRPr="00B16AF2">
        <w:rPr>
          <w:sz w:val="26"/>
          <w:szCs w:val="26"/>
        </w:rPr>
        <w:t>-</w:t>
      </w:r>
      <w:proofErr w:type="spellStart"/>
      <w:r w:rsidRPr="00B16AF2">
        <w:rPr>
          <w:sz w:val="26"/>
          <w:szCs w:val="26"/>
        </w:rPr>
        <w:t>Балыкты</w:t>
      </w:r>
      <w:proofErr w:type="spellEnd"/>
      <w:r w:rsidRPr="00B16AF2">
        <w:rPr>
          <w:sz w:val="26"/>
          <w:szCs w:val="26"/>
        </w:rPr>
        <w:t>, Кок-</w:t>
      </w:r>
      <w:proofErr w:type="spellStart"/>
      <w:r w:rsidRPr="00B16AF2">
        <w:rPr>
          <w:sz w:val="26"/>
          <w:szCs w:val="26"/>
        </w:rPr>
        <w:t>Суу</w:t>
      </w:r>
      <w:proofErr w:type="spellEnd"/>
      <w:r w:rsidRPr="00B16AF2">
        <w:rPr>
          <w:sz w:val="26"/>
          <w:szCs w:val="26"/>
        </w:rPr>
        <w:t>-</w:t>
      </w:r>
      <w:proofErr w:type="spellStart"/>
      <w:r w:rsidRPr="00B16AF2">
        <w:rPr>
          <w:sz w:val="26"/>
          <w:szCs w:val="26"/>
        </w:rPr>
        <w:t>Текелик</w:t>
      </w:r>
      <w:proofErr w:type="spellEnd"/>
      <w:r w:rsidRPr="00B16AF2">
        <w:rPr>
          <w:sz w:val="26"/>
          <w:szCs w:val="26"/>
        </w:rPr>
        <w:t xml:space="preserve"> и разведочные работы на участках Сары-</w:t>
      </w:r>
      <w:proofErr w:type="spellStart"/>
      <w:r w:rsidRPr="00B16AF2">
        <w:rPr>
          <w:sz w:val="26"/>
          <w:szCs w:val="26"/>
        </w:rPr>
        <w:t>Жылга</w:t>
      </w:r>
      <w:proofErr w:type="spellEnd"/>
      <w:r w:rsidRPr="00B16AF2">
        <w:rPr>
          <w:sz w:val="26"/>
          <w:szCs w:val="26"/>
        </w:rPr>
        <w:t xml:space="preserve"> и Кавык месторождения </w:t>
      </w:r>
      <w:proofErr w:type="spellStart"/>
      <w:r w:rsidRPr="00B16AF2">
        <w:rPr>
          <w:sz w:val="26"/>
          <w:szCs w:val="26"/>
        </w:rPr>
        <w:t>Норус</w:t>
      </w:r>
      <w:proofErr w:type="spellEnd"/>
      <w:r w:rsidRPr="00B16AF2">
        <w:rPr>
          <w:sz w:val="26"/>
          <w:szCs w:val="26"/>
        </w:rPr>
        <w:t>-Кол.</w:t>
      </w:r>
    </w:p>
    <w:p w:rsidR="005067E8" w:rsidRPr="00B16AF2" w:rsidRDefault="005067E8" w:rsidP="005067E8">
      <w:pPr>
        <w:ind w:firstLine="720"/>
        <w:jc w:val="both"/>
        <w:rPr>
          <w:sz w:val="26"/>
          <w:szCs w:val="26"/>
        </w:rPr>
      </w:pPr>
      <w:r w:rsidRPr="00B16AF2">
        <w:rPr>
          <w:sz w:val="26"/>
          <w:szCs w:val="26"/>
        </w:rPr>
        <w:t>В результате этих работ признаны бесперспективными углепроявления Кызыл-</w:t>
      </w:r>
      <w:proofErr w:type="spellStart"/>
      <w:r w:rsidRPr="00B16AF2">
        <w:rPr>
          <w:sz w:val="26"/>
          <w:szCs w:val="26"/>
        </w:rPr>
        <w:t>Айрык</w:t>
      </w:r>
      <w:proofErr w:type="spellEnd"/>
      <w:r w:rsidRPr="00B16AF2">
        <w:rPr>
          <w:sz w:val="26"/>
          <w:szCs w:val="26"/>
        </w:rPr>
        <w:t xml:space="preserve"> (</w:t>
      </w:r>
      <w:proofErr w:type="spellStart"/>
      <w:r w:rsidRPr="00B16AF2">
        <w:rPr>
          <w:sz w:val="26"/>
          <w:szCs w:val="26"/>
        </w:rPr>
        <w:t>Текелик</w:t>
      </w:r>
      <w:proofErr w:type="spellEnd"/>
      <w:r w:rsidRPr="00B16AF2">
        <w:rPr>
          <w:sz w:val="26"/>
          <w:szCs w:val="26"/>
        </w:rPr>
        <w:t>), Кара-</w:t>
      </w:r>
      <w:proofErr w:type="spellStart"/>
      <w:r w:rsidRPr="00B16AF2">
        <w:rPr>
          <w:sz w:val="26"/>
          <w:szCs w:val="26"/>
        </w:rPr>
        <w:t>Кавак</w:t>
      </w:r>
      <w:proofErr w:type="spellEnd"/>
      <w:r w:rsidRPr="00B16AF2">
        <w:rPr>
          <w:sz w:val="26"/>
          <w:szCs w:val="26"/>
        </w:rPr>
        <w:t>-</w:t>
      </w:r>
      <w:proofErr w:type="spellStart"/>
      <w:r w:rsidRPr="00B16AF2">
        <w:rPr>
          <w:sz w:val="26"/>
          <w:szCs w:val="26"/>
        </w:rPr>
        <w:t>Балыкты</w:t>
      </w:r>
      <w:proofErr w:type="spellEnd"/>
      <w:r w:rsidRPr="00B16AF2">
        <w:rPr>
          <w:sz w:val="26"/>
          <w:szCs w:val="26"/>
        </w:rPr>
        <w:t>, участки Кызыл-</w:t>
      </w:r>
      <w:proofErr w:type="spellStart"/>
      <w:r w:rsidRPr="00B16AF2">
        <w:rPr>
          <w:sz w:val="26"/>
          <w:szCs w:val="26"/>
        </w:rPr>
        <w:t>Эшме</w:t>
      </w:r>
      <w:proofErr w:type="spellEnd"/>
      <w:r w:rsidRPr="00B16AF2">
        <w:rPr>
          <w:sz w:val="26"/>
          <w:szCs w:val="26"/>
        </w:rPr>
        <w:t xml:space="preserve">; Кара-Уток месторождения </w:t>
      </w:r>
      <w:proofErr w:type="spellStart"/>
      <w:r w:rsidRPr="00B16AF2">
        <w:rPr>
          <w:sz w:val="26"/>
          <w:szCs w:val="26"/>
        </w:rPr>
        <w:t>Норус</w:t>
      </w:r>
      <w:proofErr w:type="spellEnd"/>
      <w:r w:rsidRPr="00B16AF2">
        <w:rPr>
          <w:sz w:val="26"/>
          <w:szCs w:val="26"/>
        </w:rPr>
        <w:t xml:space="preserve">-Кол. </w:t>
      </w:r>
    </w:p>
    <w:p w:rsidR="005067E8" w:rsidRPr="00B16AF2" w:rsidRDefault="005067E8" w:rsidP="005067E8">
      <w:pPr>
        <w:ind w:firstLine="720"/>
        <w:jc w:val="both"/>
        <w:rPr>
          <w:sz w:val="26"/>
          <w:szCs w:val="26"/>
        </w:rPr>
      </w:pPr>
      <w:r w:rsidRPr="00B16AF2">
        <w:rPr>
          <w:sz w:val="26"/>
          <w:szCs w:val="26"/>
        </w:rPr>
        <w:t>На участке Сары-</w:t>
      </w:r>
      <w:proofErr w:type="spellStart"/>
      <w:r w:rsidRPr="00B16AF2">
        <w:rPr>
          <w:sz w:val="26"/>
          <w:szCs w:val="26"/>
        </w:rPr>
        <w:t>Жылга</w:t>
      </w:r>
      <w:proofErr w:type="spellEnd"/>
      <w:r w:rsidRPr="00B16AF2">
        <w:rPr>
          <w:sz w:val="26"/>
          <w:szCs w:val="26"/>
        </w:rPr>
        <w:t xml:space="preserve"> установлено наличие двух угольных пластов, имеющих рабочую мощность. Оценены ресурсы участка Сары-</w:t>
      </w:r>
      <w:proofErr w:type="spellStart"/>
      <w:r w:rsidRPr="00B16AF2">
        <w:rPr>
          <w:sz w:val="26"/>
          <w:szCs w:val="26"/>
        </w:rPr>
        <w:t>Жылга</w:t>
      </w:r>
      <w:proofErr w:type="spellEnd"/>
      <w:r w:rsidRPr="00B16AF2">
        <w:rPr>
          <w:sz w:val="26"/>
          <w:szCs w:val="26"/>
        </w:rPr>
        <w:t xml:space="preserve"> в количестве 29тыс.тонн пригодных к открытой отработке. </w:t>
      </w:r>
    </w:p>
    <w:p w:rsidR="005067E8" w:rsidRPr="00B16AF2" w:rsidRDefault="005067E8" w:rsidP="005067E8">
      <w:pPr>
        <w:ind w:firstLine="720"/>
        <w:jc w:val="both"/>
        <w:rPr>
          <w:sz w:val="26"/>
          <w:szCs w:val="26"/>
        </w:rPr>
      </w:pPr>
      <w:r w:rsidRPr="00B16AF2">
        <w:rPr>
          <w:sz w:val="26"/>
          <w:szCs w:val="26"/>
        </w:rPr>
        <w:t xml:space="preserve">На участке Кавык выявлено три пласта угля. Из них один пласт (II) мощностью от 0.47 до 2.79м представляет практический интерес. Подсчитаны запасы угля участка Кавык в количестве 116тыс.т, пригодных к открытой отработке. </w:t>
      </w:r>
    </w:p>
    <w:p w:rsidR="005067E8" w:rsidRPr="00B16AF2" w:rsidRDefault="005067E8" w:rsidP="005067E8">
      <w:pPr>
        <w:ind w:firstLine="720"/>
        <w:jc w:val="both"/>
        <w:rPr>
          <w:sz w:val="26"/>
          <w:szCs w:val="26"/>
        </w:rPr>
      </w:pPr>
      <w:r w:rsidRPr="00B16AF2">
        <w:rPr>
          <w:sz w:val="26"/>
          <w:szCs w:val="26"/>
        </w:rPr>
        <w:t xml:space="preserve">В 1992-93гг. </w:t>
      </w:r>
      <w:proofErr w:type="spellStart"/>
      <w:r w:rsidRPr="00B16AF2">
        <w:rPr>
          <w:sz w:val="26"/>
          <w:szCs w:val="26"/>
        </w:rPr>
        <w:t>Карасуйская</w:t>
      </w:r>
      <w:proofErr w:type="spellEnd"/>
      <w:r w:rsidRPr="00B16AF2">
        <w:rPr>
          <w:sz w:val="26"/>
          <w:szCs w:val="26"/>
        </w:rPr>
        <w:t xml:space="preserve"> ГРП ЮКГЭ проводила предварительную разведку участка Сары-</w:t>
      </w:r>
      <w:proofErr w:type="spellStart"/>
      <w:r w:rsidRPr="00B16AF2">
        <w:rPr>
          <w:sz w:val="26"/>
          <w:szCs w:val="26"/>
        </w:rPr>
        <w:t>Жылга</w:t>
      </w:r>
      <w:proofErr w:type="spellEnd"/>
      <w:r w:rsidRPr="00B16AF2">
        <w:rPr>
          <w:sz w:val="26"/>
          <w:szCs w:val="26"/>
        </w:rPr>
        <w:t xml:space="preserve"> месторождения </w:t>
      </w:r>
      <w:proofErr w:type="spellStart"/>
      <w:r w:rsidRPr="00B16AF2">
        <w:rPr>
          <w:sz w:val="26"/>
          <w:szCs w:val="26"/>
        </w:rPr>
        <w:t>Норус</w:t>
      </w:r>
      <w:proofErr w:type="spellEnd"/>
      <w:r w:rsidRPr="00B16AF2">
        <w:rPr>
          <w:sz w:val="26"/>
          <w:szCs w:val="26"/>
        </w:rPr>
        <w:t>-Кол, в результате которой уточнены контуры распространения пластов угля, их морфология, мощность, выделены и оценены запасы, пригодные для карьерной отработки.</w:t>
      </w:r>
    </w:p>
    <w:p w:rsidR="005067E8" w:rsidRPr="00B16AF2" w:rsidRDefault="005067E8" w:rsidP="00801323">
      <w:pPr>
        <w:spacing w:after="120"/>
        <w:jc w:val="both"/>
        <w:rPr>
          <w:sz w:val="26"/>
          <w:szCs w:val="26"/>
        </w:rPr>
      </w:pPr>
      <w:r w:rsidRPr="00B16AF2">
        <w:rPr>
          <w:sz w:val="26"/>
          <w:szCs w:val="26"/>
        </w:rPr>
        <w:t>Подсчитанные запасы по категории С</w:t>
      </w:r>
      <w:r w:rsidRPr="00B16AF2">
        <w:rPr>
          <w:sz w:val="26"/>
          <w:szCs w:val="26"/>
          <w:vertAlign w:val="subscript"/>
        </w:rPr>
        <w:t>1</w:t>
      </w:r>
      <w:r w:rsidRPr="00B16AF2">
        <w:rPr>
          <w:sz w:val="26"/>
          <w:szCs w:val="26"/>
        </w:rPr>
        <w:t xml:space="preserve"> в количестве 134тыс.т утверждены в ТКЗ </w:t>
      </w:r>
      <w:r w:rsidR="00B1306D" w:rsidRPr="00B16AF2">
        <w:rPr>
          <w:sz w:val="26"/>
          <w:szCs w:val="26"/>
        </w:rPr>
        <w:t>(Протокол</w:t>
      </w:r>
      <w:r w:rsidRPr="00B16AF2">
        <w:rPr>
          <w:sz w:val="26"/>
          <w:szCs w:val="26"/>
        </w:rPr>
        <w:t xml:space="preserve"> № 414 от 7 июля 1993г.). Объем основных видов работ, выполненных на месторождении </w:t>
      </w:r>
      <w:proofErr w:type="spellStart"/>
      <w:r w:rsidRPr="00B16AF2">
        <w:rPr>
          <w:sz w:val="26"/>
          <w:szCs w:val="26"/>
        </w:rPr>
        <w:t>Норус</w:t>
      </w:r>
      <w:proofErr w:type="spellEnd"/>
      <w:r w:rsidRPr="00B16AF2">
        <w:rPr>
          <w:sz w:val="26"/>
          <w:szCs w:val="26"/>
        </w:rPr>
        <w:t>-Кол приведены в таблице 4.3.1.</w:t>
      </w:r>
    </w:p>
    <w:tbl>
      <w:tblPr>
        <w:tblW w:w="8931" w:type="dxa"/>
        <w:jc w:val="center"/>
        <w:tblLayout w:type="fixed"/>
        <w:tblCellMar>
          <w:left w:w="107" w:type="dxa"/>
          <w:right w:w="107" w:type="dxa"/>
        </w:tblCellMar>
        <w:tblLook w:val="0000" w:firstRow="0" w:lastRow="0" w:firstColumn="0" w:lastColumn="0" w:noHBand="0" w:noVBand="0"/>
      </w:tblPr>
      <w:tblGrid>
        <w:gridCol w:w="2553"/>
        <w:gridCol w:w="1417"/>
        <w:gridCol w:w="1418"/>
        <w:gridCol w:w="1234"/>
        <w:gridCol w:w="1206"/>
        <w:gridCol w:w="1103"/>
      </w:tblGrid>
      <w:tr w:rsidR="00B16AF2" w:rsidRPr="00B16AF2" w:rsidTr="009A5BB1">
        <w:trPr>
          <w:jc w:val="center"/>
        </w:trPr>
        <w:tc>
          <w:tcPr>
            <w:tcW w:w="2553" w:type="dxa"/>
          </w:tcPr>
          <w:p w:rsidR="005067E8" w:rsidRPr="00B16AF2" w:rsidRDefault="005067E8" w:rsidP="009A5BB1">
            <w:pPr>
              <w:jc w:val="center"/>
              <w:rPr>
                <w:b/>
              </w:rPr>
            </w:pPr>
          </w:p>
        </w:tc>
        <w:tc>
          <w:tcPr>
            <w:tcW w:w="1417" w:type="dxa"/>
          </w:tcPr>
          <w:p w:rsidR="005067E8" w:rsidRPr="00B16AF2" w:rsidRDefault="005067E8" w:rsidP="009A5BB1">
            <w:pPr>
              <w:jc w:val="center"/>
              <w:rPr>
                <w:b/>
              </w:rPr>
            </w:pPr>
          </w:p>
        </w:tc>
        <w:tc>
          <w:tcPr>
            <w:tcW w:w="1418" w:type="dxa"/>
          </w:tcPr>
          <w:p w:rsidR="005067E8" w:rsidRPr="00B16AF2" w:rsidRDefault="005067E8" w:rsidP="009A5BB1">
            <w:pPr>
              <w:jc w:val="center"/>
              <w:rPr>
                <w:b/>
              </w:rPr>
            </w:pPr>
          </w:p>
        </w:tc>
        <w:tc>
          <w:tcPr>
            <w:tcW w:w="1234" w:type="dxa"/>
          </w:tcPr>
          <w:p w:rsidR="005067E8" w:rsidRPr="00B16AF2" w:rsidRDefault="005067E8" w:rsidP="009A5BB1">
            <w:pPr>
              <w:jc w:val="center"/>
              <w:rPr>
                <w:b/>
              </w:rPr>
            </w:pPr>
          </w:p>
        </w:tc>
        <w:tc>
          <w:tcPr>
            <w:tcW w:w="2309" w:type="dxa"/>
            <w:gridSpan w:val="2"/>
          </w:tcPr>
          <w:p w:rsidR="005067E8" w:rsidRPr="00B16AF2" w:rsidRDefault="005067E8" w:rsidP="009A5BB1">
            <w:pPr>
              <w:jc w:val="right"/>
              <w:rPr>
                <w:b/>
              </w:rPr>
            </w:pPr>
            <w:r w:rsidRPr="00B16AF2">
              <w:rPr>
                <w:b/>
              </w:rPr>
              <w:t>Таблица 4.3.1.</w:t>
            </w:r>
          </w:p>
        </w:tc>
      </w:tr>
      <w:tr w:rsidR="00B16AF2" w:rsidRPr="00B16AF2" w:rsidTr="009A5BB1">
        <w:trPr>
          <w:jc w:val="center"/>
        </w:trPr>
        <w:tc>
          <w:tcPr>
            <w:tcW w:w="2553" w:type="dxa"/>
            <w:tcBorders>
              <w:top w:val="single" w:sz="6" w:space="0" w:color="auto"/>
              <w:left w:val="single" w:sz="6" w:space="0" w:color="auto"/>
            </w:tcBorders>
          </w:tcPr>
          <w:p w:rsidR="005067E8" w:rsidRPr="00B16AF2" w:rsidRDefault="005067E8" w:rsidP="009A5BB1">
            <w:pPr>
              <w:jc w:val="center"/>
              <w:rPr>
                <w:b/>
              </w:rPr>
            </w:pPr>
          </w:p>
        </w:tc>
        <w:tc>
          <w:tcPr>
            <w:tcW w:w="1417" w:type="dxa"/>
            <w:tcBorders>
              <w:top w:val="single" w:sz="6" w:space="0" w:color="auto"/>
              <w:left w:val="single" w:sz="6" w:space="0" w:color="auto"/>
            </w:tcBorders>
          </w:tcPr>
          <w:p w:rsidR="005067E8" w:rsidRPr="00B16AF2" w:rsidRDefault="005067E8" w:rsidP="009A5BB1">
            <w:pPr>
              <w:jc w:val="center"/>
              <w:rPr>
                <w:b/>
              </w:rPr>
            </w:pPr>
            <w:r w:rsidRPr="00B16AF2">
              <w:rPr>
                <w:b/>
              </w:rPr>
              <w:t xml:space="preserve">Год </w:t>
            </w:r>
          </w:p>
        </w:tc>
        <w:tc>
          <w:tcPr>
            <w:tcW w:w="1418" w:type="dxa"/>
            <w:tcBorders>
              <w:top w:val="single" w:sz="6" w:space="0" w:color="auto"/>
              <w:left w:val="single" w:sz="6" w:space="0" w:color="auto"/>
              <w:right w:val="single" w:sz="6" w:space="0" w:color="auto"/>
            </w:tcBorders>
          </w:tcPr>
          <w:p w:rsidR="005067E8" w:rsidRPr="00B16AF2" w:rsidRDefault="005067E8" w:rsidP="009A5BB1">
            <w:pPr>
              <w:jc w:val="center"/>
              <w:rPr>
                <w:b/>
              </w:rPr>
            </w:pPr>
            <w:r w:rsidRPr="00B16AF2">
              <w:rPr>
                <w:b/>
              </w:rPr>
              <w:t>Поисковые</w:t>
            </w:r>
          </w:p>
        </w:tc>
        <w:tc>
          <w:tcPr>
            <w:tcW w:w="1234" w:type="dxa"/>
            <w:tcBorders>
              <w:top w:val="single" w:sz="6" w:space="0" w:color="auto"/>
              <w:left w:val="nil"/>
            </w:tcBorders>
          </w:tcPr>
          <w:p w:rsidR="005067E8" w:rsidRPr="00B16AF2" w:rsidRDefault="005067E8" w:rsidP="009A5BB1">
            <w:pPr>
              <w:jc w:val="center"/>
              <w:rPr>
                <w:b/>
              </w:rPr>
            </w:pPr>
            <w:r w:rsidRPr="00B16AF2">
              <w:rPr>
                <w:b/>
              </w:rPr>
              <w:t xml:space="preserve">Проходка </w:t>
            </w:r>
          </w:p>
        </w:tc>
        <w:tc>
          <w:tcPr>
            <w:tcW w:w="1206" w:type="dxa"/>
            <w:tcBorders>
              <w:top w:val="single" w:sz="6" w:space="0" w:color="auto"/>
              <w:left w:val="single" w:sz="6" w:space="0" w:color="auto"/>
              <w:right w:val="single" w:sz="6" w:space="0" w:color="auto"/>
            </w:tcBorders>
          </w:tcPr>
          <w:p w:rsidR="005067E8" w:rsidRPr="00B16AF2" w:rsidRDefault="005067E8" w:rsidP="009A5BB1">
            <w:pPr>
              <w:jc w:val="center"/>
              <w:rPr>
                <w:b/>
              </w:rPr>
            </w:pPr>
            <w:r w:rsidRPr="00B16AF2">
              <w:rPr>
                <w:b/>
              </w:rPr>
              <w:t>Проходка</w:t>
            </w:r>
          </w:p>
        </w:tc>
        <w:tc>
          <w:tcPr>
            <w:tcW w:w="1103" w:type="dxa"/>
            <w:tcBorders>
              <w:top w:val="single" w:sz="6" w:space="0" w:color="auto"/>
              <w:left w:val="nil"/>
              <w:right w:val="single" w:sz="6" w:space="0" w:color="auto"/>
            </w:tcBorders>
          </w:tcPr>
          <w:p w:rsidR="005067E8" w:rsidRPr="00B16AF2" w:rsidRDefault="005067E8" w:rsidP="009A5BB1">
            <w:pPr>
              <w:jc w:val="center"/>
              <w:rPr>
                <w:b/>
              </w:rPr>
            </w:pPr>
            <w:r w:rsidRPr="00B16AF2">
              <w:rPr>
                <w:b/>
              </w:rPr>
              <w:t>Бурение</w:t>
            </w:r>
          </w:p>
        </w:tc>
      </w:tr>
      <w:tr w:rsidR="00B16AF2" w:rsidRPr="00B16AF2" w:rsidTr="009A5BB1">
        <w:trPr>
          <w:jc w:val="center"/>
        </w:trPr>
        <w:tc>
          <w:tcPr>
            <w:tcW w:w="2553" w:type="dxa"/>
            <w:tcBorders>
              <w:left w:val="single" w:sz="6" w:space="0" w:color="auto"/>
            </w:tcBorders>
          </w:tcPr>
          <w:p w:rsidR="005067E8" w:rsidRPr="00B16AF2" w:rsidRDefault="005067E8" w:rsidP="009A5BB1">
            <w:pPr>
              <w:jc w:val="center"/>
              <w:rPr>
                <w:b/>
              </w:rPr>
            </w:pPr>
            <w:r w:rsidRPr="00B16AF2">
              <w:rPr>
                <w:b/>
              </w:rPr>
              <w:t xml:space="preserve">Стадия </w:t>
            </w:r>
          </w:p>
        </w:tc>
        <w:tc>
          <w:tcPr>
            <w:tcW w:w="1417" w:type="dxa"/>
            <w:tcBorders>
              <w:left w:val="single" w:sz="6" w:space="0" w:color="auto"/>
            </w:tcBorders>
          </w:tcPr>
          <w:p w:rsidR="005067E8" w:rsidRPr="00B16AF2" w:rsidRDefault="005067E8" w:rsidP="009A5BB1">
            <w:pPr>
              <w:jc w:val="center"/>
              <w:rPr>
                <w:b/>
              </w:rPr>
            </w:pPr>
            <w:r w:rsidRPr="00B16AF2">
              <w:rPr>
                <w:b/>
              </w:rPr>
              <w:t>проведения</w:t>
            </w:r>
          </w:p>
        </w:tc>
        <w:tc>
          <w:tcPr>
            <w:tcW w:w="1418" w:type="dxa"/>
            <w:tcBorders>
              <w:left w:val="single" w:sz="6" w:space="0" w:color="auto"/>
              <w:right w:val="single" w:sz="6" w:space="0" w:color="auto"/>
            </w:tcBorders>
          </w:tcPr>
          <w:p w:rsidR="005067E8" w:rsidRPr="00B16AF2" w:rsidRDefault="005067E8" w:rsidP="009A5BB1">
            <w:pPr>
              <w:jc w:val="center"/>
              <w:rPr>
                <w:b/>
              </w:rPr>
            </w:pPr>
            <w:r w:rsidRPr="00B16AF2">
              <w:rPr>
                <w:b/>
              </w:rPr>
              <w:t>маршруты в</w:t>
            </w:r>
          </w:p>
        </w:tc>
        <w:tc>
          <w:tcPr>
            <w:tcW w:w="1234" w:type="dxa"/>
            <w:tcBorders>
              <w:left w:val="nil"/>
            </w:tcBorders>
          </w:tcPr>
          <w:p w:rsidR="005067E8" w:rsidRPr="00B16AF2" w:rsidRDefault="005067E8" w:rsidP="009A5BB1">
            <w:pPr>
              <w:jc w:val="center"/>
              <w:rPr>
                <w:b/>
              </w:rPr>
            </w:pPr>
            <w:r w:rsidRPr="00B16AF2">
              <w:rPr>
                <w:b/>
              </w:rPr>
              <w:t>канав в</w:t>
            </w:r>
          </w:p>
        </w:tc>
        <w:tc>
          <w:tcPr>
            <w:tcW w:w="1206" w:type="dxa"/>
            <w:tcBorders>
              <w:left w:val="single" w:sz="6" w:space="0" w:color="auto"/>
              <w:right w:val="single" w:sz="6" w:space="0" w:color="auto"/>
            </w:tcBorders>
          </w:tcPr>
          <w:p w:rsidR="005067E8" w:rsidRPr="00B16AF2" w:rsidRDefault="005067E8" w:rsidP="009A5BB1">
            <w:pPr>
              <w:jc w:val="center"/>
              <w:rPr>
                <w:b/>
              </w:rPr>
            </w:pPr>
            <w:r w:rsidRPr="00B16AF2">
              <w:rPr>
                <w:b/>
              </w:rPr>
              <w:t>шурфов в</w:t>
            </w:r>
          </w:p>
        </w:tc>
        <w:tc>
          <w:tcPr>
            <w:tcW w:w="1103" w:type="dxa"/>
            <w:tcBorders>
              <w:left w:val="nil"/>
              <w:right w:val="single" w:sz="6" w:space="0" w:color="auto"/>
            </w:tcBorders>
          </w:tcPr>
          <w:p w:rsidR="005067E8" w:rsidRPr="00B16AF2" w:rsidRDefault="005067E8" w:rsidP="009A5BB1">
            <w:pPr>
              <w:jc w:val="center"/>
              <w:rPr>
                <w:b/>
              </w:rPr>
            </w:pPr>
            <w:r w:rsidRPr="00B16AF2">
              <w:rPr>
                <w:b/>
              </w:rPr>
              <w:t xml:space="preserve">скважин </w:t>
            </w:r>
          </w:p>
        </w:tc>
      </w:tr>
      <w:tr w:rsidR="00B16AF2" w:rsidRPr="00B16AF2" w:rsidTr="009A5BB1">
        <w:trPr>
          <w:jc w:val="center"/>
        </w:trPr>
        <w:tc>
          <w:tcPr>
            <w:tcW w:w="2553" w:type="dxa"/>
            <w:tcBorders>
              <w:left w:val="single" w:sz="6" w:space="0" w:color="auto"/>
            </w:tcBorders>
          </w:tcPr>
          <w:p w:rsidR="005067E8" w:rsidRPr="00B16AF2" w:rsidRDefault="005067E8" w:rsidP="009A5BB1">
            <w:pPr>
              <w:jc w:val="center"/>
              <w:rPr>
                <w:b/>
              </w:rPr>
            </w:pPr>
            <w:r w:rsidRPr="00B16AF2">
              <w:rPr>
                <w:b/>
              </w:rPr>
              <w:t>работ</w:t>
            </w:r>
          </w:p>
        </w:tc>
        <w:tc>
          <w:tcPr>
            <w:tcW w:w="1417" w:type="dxa"/>
            <w:tcBorders>
              <w:left w:val="single" w:sz="6" w:space="0" w:color="auto"/>
            </w:tcBorders>
          </w:tcPr>
          <w:p w:rsidR="005067E8" w:rsidRPr="00B16AF2" w:rsidRDefault="005067E8" w:rsidP="009A5BB1">
            <w:pPr>
              <w:jc w:val="center"/>
              <w:rPr>
                <w:b/>
              </w:rPr>
            </w:pPr>
            <w:r w:rsidRPr="00B16AF2">
              <w:rPr>
                <w:b/>
              </w:rPr>
              <w:t>работ</w:t>
            </w:r>
          </w:p>
        </w:tc>
        <w:tc>
          <w:tcPr>
            <w:tcW w:w="1418" w:type="dxa"/>
            <w:tcBorders>
              <w:left w:val="single" w:sz="6" w:space="0" w:color="auto"/>
              <w:right w:val="single" w:sz="6" w:space="0" w:color="auto"/>
            </w:tcBorders>
          </w:tcPr>
          <w:p w:rsidR="005067E8" w:rsidRPr="00B16AF2" w:rsidRDefault="005067E8" w:rsidP="009A5BB1">
            <w:pPr>
              <w:jc w:val="center"/>
              <w:rPr>
                <w:b/>
              </w:rPr>
            </w:pPr>
            <w:r w:rsidRPr="00B16AF2">
              <w:rPr>
                <w:b/>
              </w:rPr>
              <w:t>п.км.</w:t>
            </w:r>
          </w:p>
        </w:tc>
        <w:tc>
          <w:tcPr>
            <w:tcW w:w="1234" w:type="dxa"/>
            <w:tcBorders>
              <w:left w:val="nil"/>
            </w:tcBorders>
          </w:tcPr>
          <w:p w:rsidR="005067E8" w:rsidRPr="00B16AF2" w:rsidRDefault="005067E8" w:rsidP="009A5BB1">
            <w:pPr>
              <w:jc w:val="center"/>
              <w:rPr>
                <w:b/>
              </w:rPr>
            </w:pPr>
            <w:r w:rsidRPr="00B16AF2">
              <w:rPr>
                <w:b/>
              </w:rPr>
              <w:t>м</w:t>
            </w:r>
            <w:r w:rsidRPr="00B16AF2">
              <w:rPr>
                <w:b/>
                <w:vertAlign w:val="superscript"/>
              </w:rPr>
              <w:t>3</w:t>
            </w:r>
          </w:p>
        </w:tc>
        <w:tc>
          <w:tcPr>
            <w:tcW w:w="1206" w:type="dxa"/>
            <w:tcBorders>
              <w:left w:val="single" w:sz="6" w:space="0" w:color="auto"/>
              <w:right w:val="single" w:sz="6" w:space="0" w:color="auto"/>
            </w:tcBorders>
          </w:tcPr>
          <w:p w:rsidR="005067E8" w:rsidRPr="00B16AF2" w:rsidRDefault="005067E8" w:rsidP="009A5BB1">
            <w:pPr>
              <w:jc w:val="center"/>
              <w:rPr>
                <w:b/>
              </w:rPr>
            </w:pPr>
            <w:r w:rsidRPr="00B16AF2">
              <w:rPr>
                <w:b/>
              </w:rPr>
              <w:t>п.м.</w:t>
            </w:r>
          </w:p>
        </w:tc>
        <w:tc>
          <w:tcPr>
            <w:tcW w:w="1103" w:type="dxa"/>
            <w:tcBorders>
              <w:left w:val="nil"/>
              <w:right w:val="single" w:sz="6" w:space="0" w:color="auto"/>
            </w:tcBorders>
          </w:tcPr>
          <w:p w:rsidR="005067E8" w:rsidRPr="00B16AF2" w:rsidRDefault="005067E8" w:rsidP="009A5BB1">
            <w:pPr>
              <w:jc w:val="center"/>
              <w:rPr>
                <w:b/>
              </w:rPr>
            </w:pPr>
            <w:r w:rsidRPr="00B16AF2">
              <w:rPr>
                <w:b/>
              </w:rPr>
              <w:t>в п.м.</w:t>
            </w:r>
          </w:p>
        </w:tc>
      </w:tr>
      <w:tr w:rsidR="00B16AF2" w:rsidRPr="00B16AF2" w:rsidTr="009A5BB1">
        <w:trPr>
          <w:jc w:val="center"/>
        </w:trPr>
        <w:tc>
          <w:tcPr>
            <w:tcW w:w="2553" w:type="dxa"/>
            <w:tcBorders>
              <w:top w:val="double" w:sz="6" w:space="0" w:color="auto"/>
              <w:left w:val="single" w:sz="6" w:space="0" w:color="auto"/>
              <w:bottom w:val="double" w:sz="6" w:space="0" w:color="auto"/>
            </w:tcBorders>
          </w:tcPr>
          <w:p w:rsidR="005067E8" w:rsidRPr="00B16AF2" w:rsidRDefault="005067E8" w:rsidP="009A5BB1">
            <w:pPr>
              <w:jc w:val="center"/>
              <w:rPr>
                <w:b/>
              </w:rPr>
            </w:pPr>
            <w:r w:rsidRPr="00B16AF2">
              <w:rPr>
                <w:b/>
              </w:rPr>
              <w:t>1</w:t>
            </w:r>
          </w:p>
        </w:tc>
        <w:tc>
          <w:tcPr>
            <w:tcW w:w="1417" w:type="dxa"/>
            <w:tcBorders>
              <w:top w:val="double" w:sz="6" w:space="0" w:color="auto"/>
              <w:bottom w:val="double" w:sz="6" w:space="0" w:color="auto"/>
            </w:tcBorders>
          </w:tcPr>
          <w:p w:rsidR="005067E8" w:rsidRPr="00B16AF2" w:rsidRDefault="005067E8" w:rsidP="009A5BB1">
            <w:pPr>
              <w:jc w:val="center"/>
              <w:rPr>
                <w:b/>
              </w:rPr>
            </w:pPr>
            <w:r w:rsidRPr="00B16AF2">
              <w:rPr>
                <w:b/>
              </w:rPr>
              <w:t>2</w:t>
            </w:r>
          </w:p>
        </w:tc>
        <w:tc>
          <w:tcPr>
            <w:tcW w:w="1418" w:type="dxa"/>
            <w:tcBorders>
              <w:top w:val="double" w:sz="6" w:space="0" w:color="auto"/>
              <w:left w:val="nil"/>
              <w:bottom w:val="double" w:sz="6" w:space="0" w:color="auto"/>
            </w:tcBorders>
          </w:tcPr>
          <w:p w:rsidR="005067E8" w:rsidRPr="00B16AF2" w:rsidRDefault="005067E8" w:rsidP="009A5BB1">
            <w:pPr>
              <w:jc w:val="center"/>
              <w:rPr>
                <w:b/>
              </w:rPr>
            </w:pPr>
            <w:r w:rsidRPr="00B16AF2">
              <w:rPr>
                <w:b/>
              </w:rPr>
              <w:t>3</w:t>
            </w:r>
          </w:p>
        </w:tc>
        <w:tc>
          <w:tcPr>
            <w:tcW w:w="1234" w:type="dxa"/>
            <w:tcBorders>
              <w:top w:val="double" w:sz="6" w:space="0" w:color="auto"/>
              <w:bottom w:val="double" w:sz="6" w:space="0" w:color="auto"/>
            </w:tcBorders>
          </w:tcPr>
          <w:p w:rsidR="005067E8" w:rsidRPr="00B16AF2" w:rsidRDefault="005067E8" w:rsidP="009A5BB1">
            <w:pPr>
              <w:jc w:val="center"/>
              <w:rPr>
                <w:b/>
              </w:rPr>
            </w:pPr>
            <w:r w:rsidRPr="00B16AF2">
              <w:rPr>
                <w:b/>
              </w:rPr>
              <w:t>4</w:t>
            </w:r>
          </w:p>
        </w:tc>
        <w:tc>
          <w:tcPr>
            <w:tcW w:w="1206" w:type="dxa"/>
            <w:tcBorders>
              <w:top w:val="double" w:sz="6" w:space="0" w:color="auto"/>
              <w:left w:val="nil"/>
              <w:bottom w:val="double" w:sz="6" w:space="0" w:color="auto"/>
            </w:tcBorders>
          </w:tcPr>
          <w:p w:rsidR="005067E8" w:rsidRPr="00B16AF2" w:rsidRDefault="005067E8" w:rsidP="009A5BB1">
            <w:pPr>
              <w:jc w:val="center"/>
              <w:rPr>
                <w:b/>
              </w:rPr>
            </w:pPr>
            <w:r w:rsidRPr="00B16AF2">
              <w:rPr>
                <w:b/>
              </w:rPr>
              <w:t>5</w:t>
            </w:r>
          </w:p>
        </w:tc>
        <w:tc>
          <w:tcPr>
            <w:tcW w:w="1103" w:type="dxa"/>
            <w:tcBorders>
              <w:top w:val="double" w:sz="6" w:space="0" w:color="auto"/>
              <w:bottom w:val="double" w:sz="6" w:space="0" w:color="auto"/>
              <w:right w:val="single" w:sz="6" w:space="0" w:color="auto"/>
            </w:tcBorders>
          </w:tcPr>
          <w:p w:rsidR="005067E8" w:rsidRPr="00B16AF2" w:rsidRDefault="005067E8" w:rsidP="009A5BB1">
            <w:pPr>
              <w:jc w:val="center"/>
              <w:rPr>
                <w:b/>
              </w:rPr>
            </w:pPr>
            <w:r w:rsidRPr="00B16AF2">
              <w:rPr>
                <w:b/>
              </w:rPr>
              <w:t>6</w:t>
            </w:r>
          </w:p>
        </w:tc>
      </w:tr>
      <w:tr w:rsidR="00B16AF2" w:rsidRPr="00B16AF2" w:rsidTr="009A5BB1">
        <w:trPr>
          <w:jc w:val="center"/>
        </w:trPr>
        <w:tc>
          <w:tcPr>
            <w:tcW w:w="2553" w:type="dxa"/>
            <w:tcBorders>
              <w:top w:val="double" w:sz="6" w:space="0" w:color="auto"/>
              <w:left w:val="single" w:sz="6" w:space="0" w:color="auto"/>
              <w:right w:val="dotted" w:sz="4" w:space="0" w:color="auto"/>
            </w:tcBorders>
          </w:tcPr>
          <w:p w:rsidR="005067E8" w:rsidRPr="00B16AF2" w:rsidRDefault="005067E8" w:rsidP="009A5BB1">
            <w:r w:rsidRPr="00B16AF2">
              <w:t>Поисково-оценочные</w:t>
            </w:r>
          </w:p>
        </w:tc>
        <w:tc>
          <w:tcPr>
            <w:tcW w:w="1417" w:type="dxa"/>
            <w:tcBorders>
              <w:top w:val="double" w:sz="6" w:space="0" w:color="auto"/>
              <w:left w:val="dotted" w:sz="4" w:space="0" w:color="auto"/>
              <w:right w:val="dotted" w:sz="4" w:space="0" w:color="auto"/>
            </w:tcBorders>
          </w:tcPr>
          <w:p w:rsidR="005067E8" w:rsidRPr="00B16AF2" w:rsidRDefault="005067E8" w:rsidP="009A5BB1">
            <w:pPr>
              <w:jc w:val="center"/>
            </w:pPr>
            <w:r w:rsidRPr="00B16AF2">
              <w:t>1969-71 г.г.</w:t>
            </w:r>
          </w:p>
        </w:tc>
        <w:tc>
          <w:tcPr>
            <w:tcW w:w="1418" w:type="dxa"/>
            <w:tcBorders>
              <w:top w:val="double" w:sz="6" w:space="0" w:color="auto"/>
              <w:left w:val="dotted" w:sz="4" w:space="0" w:color="auto"/>
              <w:right w:val="dotted" w:sz="4" w:space="0" w:color="auto"/>
            </w:tcBorders>
          </w:tcPr>
          <w:p w:rsidR="005067E8" w:rsidRPr="00B16AF2" w:rsidRDefault="005067E8" w:rsidP="009A5BB1">
            <w:pPr>
              <w:jc w:val="center"/>
            </w:pPr>
            <w:r w:rsidRPr="00B16AF2">
              <w:t>90.0</w:t>
            </w:r>
          </w:p>
        </w:tc>
        <w:tc>
          <w:tcPr>
            <w:tcW w:w="1234" w:type="dxa"/>
            <w:tcBorders>
              <w:top w:val="double" w:sz="6" w:space="0" w:color="auto"/>
              <w:left w:val="dotted" w:sz="4" w:space="0" w:color="auto"/>
              <w:right w:val="dotted" w:sz="4" w:space="0" w:color="auto"/>
            </w:tcBorders>
          </w:tcPr>
          <w:p w:rsidR="005067E8" w:rsidRPr="00B16AF2" w:rsidRDefault="005067E8" w:rsidP="009A5BB1">
            <w:pPr>
              <w:jc w:val="center"/>
            </w:pPr>
            <w:r w:rsidRPr="00B16AF2">
              <w:t>1392.2</w:t>
            </w:r>
          </w:p>
        </w:tc>
        <w:tc>
          <w:tcPr>
            <w:tcW w:w="1206" w:type="dxa"/>
            <w:tcBorders>
              <w:top w:val="double" w:sz="6" w:space="0" w:color="auto"/>
              <w:left w:val="dotted" w:sz="4" w:space="0" w:color="auto"/>
              <w:right w:val="dotted" w:sz="4" w:space="0" w:color="auto"/>
            </w:tcBorders>
          </w:tcPr>
          <w:p w:rsidR="005067E8" w:rsidRPr="00B16AF2" w:rsidRDefault="005067E8" w:rsidP="009A5BB1">
            <w:pPr>
              <w:jc w:val="center"/>
            </w:pPr>
            <w:r w:rsidRPr="00B16AF2">
              <w:t>111.8</w:t>
            </w:r>
          </w:p>
        </w:tc>
        <w:tc>
          <w:tcPr>
            <w:tcW w:w="1103" w:type="dxa"/>
            <w:tcBorders>
              <w:top w:val="double" w:sz="6" w:space="0" w:color="auto"/>
              <w:left w:val="dotted" w:sz="4" w:space="0" w:color="auto"/>
              <w:right w:val="single" w:sz="6" w:space="0" w:color="auto"/>
            </w:tcBorders>
          </w:tcPr>
          <w:p w:rsidR="005067E8" w:rsidRPr="00B16AF2" w:rsidRDefault="005067E8" w:rsidP="009A5BB1">
            <w:pPr>
              <w:jc w:val="center"/>
            </w:pPr>
            <w:r w:rsidRPr="00B16AF2">
              <w:t>600.6</w:t>
            </w:r>
          </w:p>
        </w:tc>
      </w:tr>
      <w:tr w:rsidR="00B16AF2" w:rsidRPr="00B16AF2" w:rsidTr="009A5BB1">
        <w:trPr>
          <w:jc w:val="center"/>
        </w:trPr>
        <w:tc>
          <w:tcPr>
            <w:tcW w:w="2553" w:type="dxa"/>
            <w:tcBorders>
              <w:left w:val="single" w:sz="6" w:space="0" w:color="auto"/>
              <w:right w:val="dotted" w:sz="4" w:space="0" w:color="auto"/>
            </w:tcBorders>
          </w:tcPr>
          <w:p w:rsidR="005067E8" w:rsidRPr="00B16AF2" w:rsidRDefault="005067E8" w:rsidP="009A5BB1">
            <w:r w:rsidRPr="00B16AF2">
              <w:t>Предварительная разведка</w:t>
            </w:r>
          </w:p>
        </w:tc>
        <w:tc>
          <w:tcPr>
            <w:tcW w:w="1417" w:type="dxa"/>
            <w:tcBorders>
              <w:left w:val="dotted" w:sz="4" w:space="0" w:color="auto"/>
              <w:right w:val="dotted" w:sz="4" w:space="0" w:color="auto"/>
            </w:tcBorders>
          </w:tcPr>
          <w:p w:rsidR="005067E8" w:rsidRPr="00B16AF2" w:rsidRDefault="005067E8" w:rsidP="009A5BB1">
            <w:pPr>
              <w:jc w:val="center"/>
            </w:pPr>
          </w:p>
        </w:tc>
        <w:tc>
          <w:tcPr>
            <w:tcW w:w="1418" w:type="dxa"/>
            <w:tcBorders>
              <w:left w:val="dotted" w:sz="4" w:space="0" w:color="auto"/>
              <w:right w:val="dotted" w:sz="4" w:space="0" w:color="auto"/>
            </w:tcBorders>
          </w:tcPr>
          <w:p w:rsidR="005067E8" w:rsidRPr="00B16AF2" w:rsidRDefault="005067E8" w:rsidP="009A5BB1">
            <w:pPr>
              <w:jc w:val="center"/>
            </w:pPr>
          </w:p>
        </w:tc>
        <w:tc>
          <w:tcPr>
            <w:tcW w:w="1234" w:type="dxa"/>
            <w:tcBorders>
              <w:left w:val="dotted" w:sz="4" w:space="0" w:color="auto"/>
              <w:right w:val="dotted" w:sz="4" w:space="0" w:color="auto"/>
            </w:tcBorders>
          </w:tcPr>
          <w:p w:rsidR="005067E8" w:rsidRPr="00B16AF2" w:rsidRDefault="005067E8" w:rsidP="009A5BB1">
            <w:pPr>
              <w:jc w:val="center"/>
            </w:pPr>
          </w:p>
        </w:tc>
        <w:tc>
          <w:tcPr>
            <w:tcW w:w="1206" w:type="dxa"/>
            <w:tcBorders>
              <w:left w:val="dotted" w:sz="4" w:space="0" w:color="auto"/>
              <w:right w:val="dotted" w:sz="4" w:space="0" w:color="auto"/>
            </w:tcBorders>
          </w:tcPr>
          <w:p w:rsidR="005067E8" w:rsidRPr="00B16AF2" w:rsidRDefault="005067E8" w:rsidP="009A5BB1">
            <w:pPr>
              <w:jc w:val="center"/>
            </w:pPr>
          </w:p>
        </w:tc>
        <w:tc>
          <w:tcPr>
            <w:tcW w:w="1103" w:type="dxa"/>
            <w:tcBorders>
              <w:left w:val="dotted" w:sz="4" w:space="0" w:color="auto"/>
              <w:right w:val="single" w:sz="6" w:space="0" w:color="auto"/>
            </w:tcBorders>
          </w:tcPr>
          <w:p w:rsidR="005067E8" w:rsidRPr="00B16AF2" w:rsidRDefault="005067E8" w:rsidP="009A5BB1">
            <w:pPr>
              <w:jc w:val="center"/>
            </w:pPr>
          </w:p>
        </w:tc>
      </w:tr>
      <w:tr w:rsidR="00B16AF2" w:rsidRPr="00B16AF2" w:rsidTr="009A5BB1">
        <w:trPr>
          <w:jc w:val="center"/>
        </w:trPr>
        <w:tc>
          <w:tcPr>
            <w:tcW w:w="2553" w:type="dxa"/>
            <w:tcBorders>
              <w:left w:val="single" w:sz="6" w:space="0" w:color="auto"/>
              <w:bottom w:val="single" w:sz="4" w:space="0" w:color="auto"/>
              <w:right w:val="dotted" w:sz="4" w:space="0" w:color="auto"/>
            </w:tcBorders>
          </w:tcPr>
          <w:p w:rsidR="005067E8" w:rsidRPr="00B16AF2" w:rsidRDefault="005067E8" w:rsidP="009A5BB1">
            <w:r w:rsidRPr="00B16AF2">
              <w:t>участка Сары-</w:t>
            </w:r>
            <w:proofErr w:type="spellStart"/>
            <w:r w:rsidRPr="00B16AF2">
              <w:t>Жилга</w:t>
            </w:r>
            <w:proofErr w:type="spellEnd"/>
            <w:r w:rsidRPr="00B16AF2">
              <w:t>.</w:t>
            </w:r>
          </w:p>
        </w:tc>
        <w:tc>
          <w:tcPr>
            <w:tcW w:w="1417" w:type="dxa"/>
            <w:tcBorders>
              <w:left w:val="dotted" w:sz="4" w:space="0" w:color="auto"/>
              <w:bottom w:val="single" w:sz="4" w:space="0" w:color="auto"/>
              <w:right w:val="dotted" w:sz="4" w:space="0" w:color="auto"/>
            </w:tcBorders>
          </w:tcPr>
          <w:p w:rsidR="005067E8" w:rsidRPr="00B16AF2" w:rsidRDefault="005067E8" w:rsidP="009A5BB1">
            <w:pPr>
              <w:jc w:val="center"/>
            </w:pPr>
            <w:r w:rsidRPr="00B16AF2">
              <w:t>1992-93 г.г.</w:t>
            </w:r>
          </w:p>
        </w:tc>
        <w:tc>
          <w:tcPr>
            <w:tcW w:w="1418" w:type="dxa"/>
            <w:tcBorders>
              <w:left w:val="dotted" w:sz="4" w:space="0" w:color="auto"/>
              <w:bottom w:val="single" w:sz="4" w:space="0" w:color="auto"/>
              <w:right w:val="dotted" w:sz="4" w:space="0" w:color="auto"/>
            </w:tcBorders>
          </w:tcPr>
          <w:p w:rsidR="005067E8" w:rsidRPr="00B16AF2" w:rsidRDefault="005067E8" w:rsidP="009A5BB1">
            <w:pPr>
              <w:jc w:val="center"/>
            </w:pPr>
            <w:r w:rsidRPr="00B16AF2">
              <w:t>-</w:t>
            </w:r>
          </w:p>
        </w:tc>
        <w:tc>
          <w:tcPr>
            <w:tcW w:w="1234" w:type="dxa"/>
            <w:tcBorders>
              <w:left w:val="dotted" w:sz="4" w:space="0" w:color="auto"/>
              <w:bottom w:val="single" w:sz="4" w:space="0" w:color="auto"/>
              <w:right w:val="dotted" w:sz="4" w:space="0" w:color="auto"/>
            </w:tcBorders>
          </w:tcPr>
          <w:p w:rsidR="005067E8" w:rsidRPr="00B16AF2" w:rsidRDefault="005067E8" w:rsidP="009A5BB1">
            <w:pPr>
              <w:jc w:val="center"/>
            </w:pPr>
            <w:r w:rsidRPr="00B16AF2">
              <w:t>1303.0</w:t>
            </w:r>
          </w:p>
        </w:tc>
        <w:tc>
          <w:tcPr>
            <w:tcW w:w="1206" w:type="dxa"/>
            <w:tcBorders>
              <w:left w:val="dotted" w:sz="4" w:space="0" w:color="auto"/>
              <w:bottom w:val="single" w:sz="4" w:space="0" w:color="auto"/>
              <w:right w:val="dotted" w:sz="4" w:space="0" w:color="auto"/>
            </w:tcBorders>
          </w:tcPr>
          <w:p w:rsidR="005067E8" w:rsidRPr="00B16AF2" w:rsidRDefault="005067E8" w:rsidP="009A5BB1">
            <w:pPr>
              <w:jc w:val="center"/>
            </w:pPr>
            <w:r w:rsidRPr="00B16AF2">
              <w:t>-</w:t>
            </w:r>
          </w:p>
        </w:tc>
        <w:tc>
          <w:tcPr>
            <w:tcW w:w="1103" w:type="dxa"/>
            <w:tcBorders>
              <w:left w:val="dotted" w:sz="4" w:space="0" w:color="auto"/>
              <w:bottom w:val="single" w:sz="4" w:space="0" w:color="auto"/>
              <w:right w:val="single" w:sz="6" w:space="0" w:color="auto"/>
            </w:tcBorders>
          </w:tcPr>
          <w:p w:rsidR="005067E8" w:rsidRPr="00B16AF2" w:rsidRDefault="005067E8" w:rsidP="009A5BB1">
            <w:pPr>
              <w:jc w:val="center"/>
            </w:pPr>
            <w:r w:rsidRPr="00B16AF2">
              <w:t>256.0</w:t>
            </w:r>
          </w:p>
        </w:tc>
      </w:tr>
    </w:tbl>
    <w:p w:rsidR="005067E8" w:rsidRPr="00B16AF2" w:rsidRDefault="005067E8" w:rsidP="00801323">
      <w:pPr>
        <w:spacing w:before="120"/>
        <w:ind w:firstLine="720"/>
        <w:jc w:val="both"/>
        <w:rPr>
          <w:sz w:val="26"/>
          <w:szCs w:val="26"/>
        </w:rPr>
      </w:pPr>
      <w:r w:rsidRPr="00B16AF2">
        <w:rPr>
          <w:sz w:val="26"/>
          <w:szCs w:val="26"/>
        </w:rPr>
        <w:t xml:space="preserve">В геологическом строении месторождения принимают участие породы палеозойского, мезозойского, кайнозойского возрастов. </w:t>
      </w:r>
    </w:p>
    <w:p w:rsidR="005067E8" w:rsidRPr="00B16AF2" w:rsidRDefault="005067E8" w:rsidP="005067E8">
      <w:pPr>
        <w:ind w:firstLine="720"/>
        <w:jc w:val="both"/>
        <w:rPr>
          <w:sz w:val="26"/>
          <w:szCs w:val="26"/>
        </w:rPr>
      </w:pPr>
      <w:r w:rsidRPr="00B16AF2">
        <w:rPr>
          <w:sz w:val="26"/>
          <w:szCs w:val="26"/>
        </w:rPr>
        <w:t xml:space="preserve">Палеозой характеризуется значительным разнообразием пород силурийского, девонского и каменноугольного периодов. Верхняя часть палеозойского разреза представлена </w:t>
      </w:r>
      <w:proofErr w:type="spellStart"/>
      <w:r w:rsidRPr="00B16AF2">
        <w:rPr>
          <w:sz w:val="26"/>
          <w:szCs w:val="26"/>
        </w:rPr>
        <w:t>джиптыкской</w:t>
      </w:r>
      <w:proofErr w:type="spellEnd"/>
      <w:r w:rsidRPr="00B16AF2">
        <w:rPr>
          <w:sz w:val="26"/>
          <w:szCs w:val="26"/>
        </w:rPr>
        <w:t xml:space="preserve"> свитой каменноугольного периода (С</w:t>
      </w:r>
      <w:r w:rsidRPr="00B16AF2">
        <w:rPr>
          <w:sz w:val="26"/>
          <w:szCs w:val="26"/>
          <w:vertAlign w:val="subscript"/>
        </w:rPr>
        <w:t>3</w:t>
      </w:r>
      <w:r w:rsidRPr="00B16AF2">
        <w:rPr>
          <w:sz w:val="26"/>
          <w:szCs w:val="26"/>
        </w:rPr>
        <w:t>d</w:t>
      </w:r>
      <w:r w:rsidRPr="00B16AF2">
        <w:rPr>
          <w:sz w:val="26"/>
          <w:szCs w:val="26"/>
        </w:rPr>
        <w:sym w:font="Antique Olive" w:char="045B"/>
      </w:r>
      <w:r w:rsidRPr="00B16AF2">
        <w:rPr>
          <w:sz w:val="26"/>
          <w:szCs w:val="26"/>
        </w:rPr>
        <w:t xml:space="preserve">p). Свита сложена слоистыми </w:t>
      </w:r>
      <w:proofErr w:type="spellStart"/>
      <w:r w:rsidRPr="00B16AF2">
        <w:rPr>
          <w:sz w:val="26"/>
          <w:szCs w:val="26"/>
        </w:rPr>
        <w:t>полимиктовыми</w:t>
      </w:r>
      <w:proofErr w:type="spellEnd"/>
      <w:r w:rsidRPr="00B16AF2">
        <w:rPr>
          <w:sz w:val="26"/>
          <w:szCs w:val="26"/>
        </w:rPr>
        <w:t xml:space="preserve"> песчаниками </w:t>
      </w:r>
      <w:proofErr w:type="spellStart"/>
      <w:r w:rsidRPr="00B16AF2">
        <w:rPr>
          <w:sz w:val="26"/>
          <w:szCs w:val="26"/>
        </w:rPr>
        <w:t>буровато</w:t>
      </w:r>
      <w:proofErr w:type="spellEnd"/>
      <w:r w:rsidRPr="00B16AF2">
        <w:rPr>
          <w:sz w:val="26"/>
          <w:szCs w:val="26"/>
        </w:rPr>
        <w:t xml:space="preserve">-серого цвета с прослоями, линзами </w:t>
      </w:r>
      <w:proofErr w:type="spellStart"/>
      <w:r w:rsidRPr="00B16AF2">
        <w:rPr>
          <w:sz w:val="26"/>
          <w:szCs w:val="26"/>
        </w:rPr>
        <w:t>гравелитов</w:t>
      </w:r>
      <w:proofErr w:type="spellEnd"/>
      <w:r w:rsidRPr="00B16AF2">
        <w:rPr>
          <w:sz w:val="26"/>
          <w:szCs w:val="26"/>
        </w:rPr>
        <w:t xml:space="preserve">, конгломератов, иногда известняков. </w:t>
      </w:r>
    </w:p>
    <w:p w:rsidR="005067E8" w:rsidRPr="00B16AF2" w:rsidRDefault="005067E8" w:rsidP="005067E8">
      <w:pPr>
        <w:ind w:firstLine="720"/>
        <w:jc w:val="both"/>
        <w:rPr>
          <w:sz w:val="26"/>
          <w:szCs w:val="26"/>
        </w:rPr>
      </w:pPr>
      <w:r w:rsidRPr="00B16AF2">
        <w:rPr>
          <w:sz w:val="26"/>
          <w:szCs w:val="26"/>
        </w:rPr>
        <w:t xml:space="preserve">Мезозойские образования представлены отложениями юры и мела. </w:t>
      </w:r>
    </w:p>
    <w:p w:rsidR="005067E8" w:rsidRPr="00B16AF2" w:rsidRDefault="005067E8" w:rsidP="005067E8">
      <w:pPr>
        <w:ind w:firstLine="720"/>
        <w:jc w:val="both"/>
        <w:rPr>
          <w:sz w:val="26"/>
          <w:szCs w:val="26"/>
        </w:rPr>
      </w:pPr>
      <w:r w:rsidRPr="00B16AF2">
        <w:rPr>
          <w:sz w:val="26"/>
          <w:szCs w:val="26"/>
        </w:rPr>
        <w:t xml:space="preserve">Юрские отложения прослеживаются узкой полосой вдоль приосевой части хребта от </w:t>
      </w:r>
      <w:proofErr w:type="spellStart"/>
      <w:r w:rsidRPr="00B16AF2">
        <w:rPr>
          <w:sz w:val="26"/>
          <w:szCs w:val="26"/>
        </w:rPr>
        <w:t>р.Дароот</w:t>
      </w:r>
      <w:proofErr w:type="spellEnd"/>
      <w:r w:rsidRPr="00B16AF2">
        <w:rPr>
          <w:sz w:val="26"/>
          <w:szCs w:val="26"/>
        </w:rPr>
        <w:t xml:space="preserve"> на западе до </w:t>
      </w:r>
      <w:proofErr w:type="spellStart"/>
      <w:r w:rsidRPr="00B16AF2">
        <w:rPr>
          <w:sz w:val="26"/>
          <w:szCs w:val="26"/>
        </w:rPr>
        <w:t>р.Кызыл-Ункур</w:t>
      </w:r>
      <w:proofErr w:type="spellEnd"/>
      <w:r w:rsidRPr="00B16AF2">
        <w:rPr>
          <w:sz w:val="26"/>
          <w:szCs w:val="26"/>
        </w:rPr>
        <w:t xml:space="preserve"> на востоке. Предшествующими исследователями нижнеюрские отложения месторождения названы </w:t>
      </w:r>
      <w:proofErr w:type="spellStart"/>
      <w:r w:rsidRPr="00B16AF2">
        <w:rPr>
          <w:sz w:val="26"/>
          <w:szCs w:val="26"/>
        </w:rPr>
        <w:t>согульской</w:t>
      </w:r>
      <w:proofErr w:type="spellEnd"/>
      <w:r w:rsidRPr="00B16AF2">
        <w:rPr>
          <w:sz w:val="26"/>
          <w:szCs w:val="26"/>
        </w:rPr>
        <w:t xml:space="preserve"> свитой (J</w:t>
      </w:r>
      <w:r w:rsidRPr="00B16AF2">
        <w:rPr>
          <w:sz w:val="26"/>
          <w:szCs w:val="26"/>
          <w:vertAlign w:val="subscript"/>
        </w:rPr>
        <w:t>1</w:t>
      </w:r>
      <w:r w:rsidRPr="00B16AF2">
        <w:rPr>
          <w:sz w:val="26"/>
          <w:szCs w:val="26"/>
        </w:rPr>
        <w:t xml:space="preserve">sg). В строении ее принимают участие породы пестрого литологического состава. В основании свиты залегают базальные конгломераты и </w:t>
      </w:r>
      <w:proofErr w:type="spellStart"/>
      <w:r w:rsidRPr="00B16AF2">
        <w:rPr>
          <w:sz w:val="26"/>
          <w:szCs w:val="26"/>
        </w:rPr>
        <w:t>гравелиты</w:t>
      </w:r>
      <w:proofErr w:type="spellEnd"/>
      <w:r w:rsidRPr="00B16AF2">
        <w:rPr>
          <w:sz w:val="26"/>
          <w:szCs w:val="26"/>
        </w:rPr>
        <w:t xml:space="preserve"> светлого, светло-серого цвета с хорошо окатанной галькой, преимущественно кварцевого состава, мощностью от 3-4м до 15-20м. Выше по разрезу они сменяются разнозернистыми, светло-серыми, желтовато-серыми </w:t>
      </w:r>
      <w:proofErr w:type="spellStart"/>
      <w:r w:rsidRPr="00B16AF2">
        <w:rPr>
          <w:sz w:val="26"/>
          <w:szCs w:val="26"/>
        </w:rPr>
        <w:t>полимиктовыми</w:t>
      </w:r>
      <w:proofErr w:type="spellEnd"/>
      <w:r w:rsidRPr="00B16AF2">
        <w:rPr>
          <w:sz w:val="26"/>
          <w:szCs w:val="26"/>
        </w:rPr>
        <w:t xml:space="preserve"> и кварцевыми песчаниками. Венчает разрез </w:t>
      </w:r>
      <w:proofErr w:type="spellStart"/>
      <w:r w:rsidRPr="00B16AF2">
        <w:rPr>
          <w:sz w:val="26"/>
          <w:szCs w:val="26"/>
        </w:rPr>
        <w:t>согульской</w:t>
      </w:r>
      <w:proofErr w:type="spellEnd"/>
      <w:r w:rsidRPr="00B16AF2">
        <w:rPr>
          <w:sz w:val="26"/>
          <w:szCs w:val="26"/>
        </w:rPr>
        <w:t xml:space="preserve"> свиты </w:t>
      </w:r>
      <w:proofErr w:type="spellStart"/>
      <w:r w:rsidRPr="00B16AF2">
        <w:rPr>
          <w:sz w:val="26"/>
          <w:szCs w:val="26"/>
        </w:rPr>
        <w:t>пестроцветная</w:t>
      </w:r>
      <w:proofErr w:type="spellEnd"/>
      <w:r w:rsidRPr="00B16AF2">
        <w:rPr>
          <w:sz w:val="26"/>
          <w:szCs w:val="26"/>
        </w:rPr>
        <w:t xml:space="preserve"> пачка кремнистых, реже глинистых алевролитов, аргиллитов и глин с маломощными </w:t>
      </w:r>
      <w:proofErr w:type="spellStart"/>
      <w:r w:rsidRPr="00B16AF2">
        <w:rPr>
          <w:sz w:val="26"/>
          <w:szCs w:val="26"/>
        </w:rPr>
        <w:t>линзующимися</w:t>
      </w:r>
      <w:proofErr w:type="spellEnd"/>
      <w:r w:rsidRPr="00B16AF2">
        <w:rPr>
          <w:sz w:val="26"/>
          <w:szCs w:val="26"/>
        </w:rPr>
        <w:t xml:space="preserve"> прослоями полуматовых углей, замещающихся по простиранию темно-серыми углистыми алевролитами. Мощность свиты 103м. </w:t>
      </w:r>
    </w:p>
    <w:p w:rsidR="005067E8" w:rsidRPr="00B16AF2" w:rsidRDefault="005067E8" w:rsidP="005067E8">
      <w:pPr>
        <w:ind w:firstLine="720"/>
        <w:jc w:val="both"/>
        <w:rPr>
          <w:sz w:val="26"/>
          <w:szCs w:val="26"/>
        </w:rPr>
      </w:pPr>
      <w:r w:rsidRPr="00B16AF2">
        <w:rPr>
          <w:sz w:val="26"/>
          <w:szCs w:val="26"/>
        </w:rPr>
        <w:lastRenderedPageBreak/>
        <w:t xml:space="preserve">Отложения нижнего мела имеют широкое распространение. Они прослеживаются вдоль приосевой части южного </w:t>
      </w:r>
      <w:proofErr w:type="spellStart"/>
      <w:r w:rsidRPr="00B16AF2">
        <w:rPr>
          <w:sz w:val="26"/>
          <w:szCs w:val="26"/>
        </w:rPr>
        <w:t>Алайского</w:t>
      </w:r>
      <w:proofErr w:type="spellEnd"/>
      <w:r w:rsidRPr="00B16AF2">
        <w:rPr>
          <w:sz w:val="26"/>
          <w:szCs w:val="26"/>
        </w:rPr>
        <w:t xml:space="preserve"> хребта от </w:t>
      </w:r>
      <w:proofErr w:type="spellStart"/>
      <w:r w:rsidRPr="00B16AF2">
        <w:rPr>
          <w:sz w:val="26"/>
          <w:szCs w:val="26"/>
        </w:rPr>
        <w:t>р.Дароот</w:t>
      </w:r>
      <w:proofErr w:type="spellEnd"/>
      <w:r w:rsidRPr="00B16AF2">
        <w:rPr>
          <w:sz w:val="26"/>
          <w:szCs w:val="26"/>
        </w:rPr>
        <w:t xml:space="preserve"> на западе до </w:t>
      </w:r>
      <w:proofErr w:type="spellStart"/>
      <w:r w:rsidRPr="00B16AF2">
        <w:rPr>
          <w:sz w:val="26"/>
          <w:szCs w:val="26"/>
        </w:rPr>
        <w:t>р.Кызыл-Ункур</w:t>
      </w:r>
      <w:proofErr w:type="spellEnd"/>
      <w:r w:rsidRPr="00B16AF2">
        <w:rPr>
          <w:sz w:val="26"/>
          <w:szCs w:val="26"/>
        </w:rPr>
        <w:t xml:space="preserve"> на востоке. Породы нижнего мела с угловым несогласием залегают на палеозое или юре. Представлены они </w:t>
      </w:r>
      <w:proofErr w:type="spellStart"/>
      <w:r w:rsidRPr="00B16AF2">
        <w:rPr>
          <w:sz w:val="26"/>
          <w:szCs w:val="26"/>
        </w:rPr>
        <w:t>конгломератами</w:t>
      </w:r>
      <w:proofErr w:type="gramStart"/>
      <w:r w:rsidRPr="00B16AF2">
        <w:rPr>
          <w:sz w:val="26"/>
          <w:szCs w:val="26"/>
        </w:rPr>
        <w:t>,г</w:t>
      </w:r>
      <w:proofErr w:type="gramEnd"/>
      <w:r w:rsidRPr="00B16AF2">
        <w:rPr>
          <w:sz w:val="26"/>
          <w:szCs w:val="26"/>
        </w:rPr>
        <w:t>равелитами</w:t>
      </w:r>
      <w:proofErr w:type="spellEnd"/>
      <w:r w:rsidRPr="00B16AF2">
        <w:rPr>
          <w:sz w:val="26"/>
          <w:szCs w:val="26"/>
        </w:rPr>
        <w:t xml:space="preserve">, песчаниками, реже аргиллитами и известняками. Мощность нижнемеловых отложений от 135 до 415м. Верхний мел с угловым несогласием ложится на породы нижнего мела. Верхнемеловые отложения представлены гипсами, известняками, </w:t>
      </w:r>
      <w:proofErr w:type="spellStart"/>
      <w:r w:rsidRPr="00B16AF2">
        <w:rPr>
          <w:sz w:val="26"/>
          <w:szCs w:val="26"/>
        </w:rPr>
        <w:t>ракушняками</w:t>
      </w:r>
      <w:proofErr w:type="spellEnd"/>
      <w:r w:rsidRPr="00B16AF2">
        <w:rPr>
          <w:sz w:val="26"/>
          <w:szCs w:val="26"/>
        </w:rPr>
        <w:t xml:space="preserve"> и песчаниками. Общая неполная мощность их достигает 223м. </w:t>
      </w:r>
    </w:p>
    <w:p w:rsidR="005067E8" w:rsidRPr="00B16AF2" w:rsidRDefault="005067E8" w:rsidP="005067E8">
      <w:pPr>
        <w:ind w:firstLine="720"/>
        <w:jc w:val="both"/>
        <w:rPr>
          <w:sz w:val="26"/>
          <w:szCs w:val="26"/>
        </w:rPr>
      </w:pPr>
      <w:r w:rsidRPr="00B16AF2">
        <w:rPr>
          <w:sz w:val="26"/>
          <w:szCs w:val="26"/>
        </w:rPr>
        <w:t xml:space="preserve">Кайнозойские образования представлены отложениями палеогена и четвертичного возрастов. </w:t>
      </w:r>
    </w:p>
    <w:p w:rsidR="005067E8" w:rsidRPr="00B16AF2" w:rsidRDefault="005067E8" w:rsidP="005067E8">
      <w:pPr>
        <w:ind w:firstLine="720"/>
        <w:jc w:val="both"/>
        <w:rPr>
          <w:sz w:val="26"/>
          <w:szCs w:val="26"/>
        </w:rPr>
      </w:pPr>
      <w:r w:rsidRPr="00B16AF2">
        <w:rPr>
          <w:sz w:val="26"/>
          <w:szCs w:val="26"/>
        </w:rPr>
        <w:t>Палеогеновые отложения залегают согласно на верхнемеловых. Представлены они гипсами, известняками, песчаниками, доломитами. Неполная мощность палеогеновых отложений достигает 391м.</w:t>
      </w:r>
    </w:p>
    <w:p w:rsidR="005067E8" w:rsidRPr="00B16AF2" w:rsidRDefault="005067E8" w:rsidP="005067E8">
      <w:pPr>
        <w:ind w:firstLine="720"/>
        <w:jc w:val="both"/>
        <w:rPr>
          <w:sz w:val="26"/>
          <w:szCs w:val="26"/>
        </w:rPr>
      </w:pPr>
      <w:r w:rsidRPr="00B16AF2">
        <w:rPr>
          <w:sz w:val="26"/>
          <w:szCs w:val="26"/>
        </w:rPr>
        <w:t xml:space="preserve">Четвертичные отложения приурочены к долинам </w:t>
      </w:r>
      <w:proofErr w:type="spellStart"/>
      <w:r w:rsidRPr="00B16AF2">
        <w:rPr>
          <w:sz w:val="26"/>
          <w:szCs w:val="26"/>
        </w:rPr>
        <w:t>саев</w:t>
      </w:r>
      <w:proofErr w:type="spellEnd"/>
      <w:r w:rsidRPr="00B16AF2">
        <w:rPr>
          <w:sz w:val="26"/>
          <w:szCs w:val="26"/>
        </w:rPr>
        <w:t xml:space="preserve">, склонам и водоразделам. Представлены они суглинками, щебенкой, дресвой, супесью и </w:t>
      </w:r>
      <w:proofErr w:type="spellStart"/>
      <w:r w:rsidRPr="00B16AF2">
        <w:rPr>
          <w:sz w:val="26"/>
          <w:szCs w:val="26"/>
        </w:rPr>
        <w:t>разногалечными</w:t>
      </w:r>
      <w:proofErr w:type="spellEnd"/>
      <w:r w:rsidRPr="00B16AF2">
        <w:rPr>
          <w:sz w:val="26"/>
          <w:szCs w:val="26"/>
        </w:rPr>
        <w:t xml:space="preserve"> конгломератами. Мощность их до 10м.</w:t>
      </w:r>
    </w:p>
    <w:p w:rsidR="005067E8" w:rsidRPr="00B16AF2" w:rsidRDefault="005067E8" w:rsidP="005067E8">
      <w:pPr>
        <w:ind w:firstLine="720"/>
        <w:jc w:val="both"/>
        <w:rPr>
          <w:sz w:val="26"/>
          <w:szCs w:val="26"/>
        </w:rPr>
      </w:pPr>
      <w:r w:rsidRPr="00B16AF2">
        <w:rPr>
          <w:sz w:val="26"/>
          <w:szCs w:val="26"/>
        </w:rPr>
        <w:t>Магматические образования на площади месторождения имеют незначительное развитие и представлены интрузивными, жильными и эффузивными породами. В возрастном отношении все магматические образования отнесены к верхнепалеозойским.</w:t>
      </w:r>
    </w:p>
    <w:p w:rsidR="005067E8" w:rsidRPr="00B16AF2" w:rsidRDefault="005067E8" w:rsidP="005067E8">
      <w:pPr>
        <w:ind w:firstLine="720"/>
        <w:jc w:val="both"/>
        <w:rPr>
          <w:sz w:val="26"/>
          <w:szCs w:val="26"/>
        </w:rPr>
      </w:pPr>
      <w:r w:rsidRPr="00B16AF2">
        <w:rPr>
          <w:sz w:val="26"/>
          <w:szCs w:val="26"/>
        </w:rPr>
        <w:t xml:space="preserve">Тектоническое строение </w:t>
      </w:r>
      <w:proofErr w:type="spellStart"/>
      <w:r w:rsidRPr="00B16AF2">
        <w:rPr>
          <w:sz w:val="26"/>
          <w:szCs w:val="26"/>
        </w:rPr>
        <w:t>Алайского</w:t>
      </w:r>
      <w:proofErr w:type="spellEnd"/>
      <w:r w:rsidRPr="00B16AF2">
        <w:rPr>
          <w:sz w:val="26"/>
          <w:szCs w:val="26"/>
        </w:rPr>
        <w:t xml:space="preserve"> хребта отличается сложностью. Складчатые структуры, образованные в палеозое, были подвергнуты интенсивному разрушению в начале мезозоя. Отложившиеся затем породы юрского, мелового и палеогенового возраста совместно с палеозойскими отложениями были интенсивно дислоцированы в конце неогена и в начале четвертичного периода. Все это создало весьма сложную картину современной геологической структуры </w:t>
      </w:r>
      <w:proofErr w:type="spellStart"/>
      <w:r w:rsidRPr="00B16AF2">
        <w:rPr>
          <w:sz w:val="26"/>
          <w:szCs w:val="26"/>
        </w:rPr>
        <w:t>Алайской</w:t>
      </w:r>
      <w:proofErr w:type="spellEnd"/>
      <w:r w:rsidRPr="00B16AF2">
        <w:rPr>
          <w:sz w:val="26"/>
          <w:szCs w:val="26"/>
        </w:rPr>
        <w:t xml:space="preserve"> долины. </w:t>
      </w:r>
    </w:p>
    <w:p w:rsidR="005067E8" w:rsidRPr="00B16AF2" w:rsidRDefault="005067E8" w:rsidP="005067E8">
      <w:pPr>
        <w:ind w:firstLine="720"/>
        <w:jc w:val="both"/>
        <w:rPr>
          <w:sz w:val="26"/>
          <w:szCs w:val="26"/>
        </w:rPr>
      </w:pPr>
      <w:r w:rsidRPr="00B16AF2">
        <w:rPr>
          <w:sz w:val="26"/>
          <w:szCs w:val="26"/>
        </w:rPr>
        <w:t xml:space="preserve">Район месторождения сложен двумя структурными этажами: палеозойскими и </w:t>
      </w:r>
      <w:proofErr w:type="spellStart"/>
      <w:r w:rsidRPr="00B16AF2">
        <w:rPr>
          <w:sz w:val="26"/>
          <w:szCs w:val="26"/>
        </w:rPr>
        <w:t>мезокайнозойскими</w:t>
      </w:r>
      <w:proofErr w:type="spellEnd"/>
      <w:r w:rsidRPr="00B16AF2">
        <w:rPr>
          <w:sz w:val="26"/>
          <w:szCs w:val="26"/>
        </w:rPr>
        <w:t xml:space="preserve">. </w:t>
      </w:r>
    </w:p>
    <w:p w:rsidR="005067E8" w:rsidRPr="00B16AF2" w:rsidRDefault="005067E8" w:rsidP="005067E8">
      <w:pPr>
        <w:ind w:firstLine="720"/>
        <w:jc w:val="both"/>
        <w:rPr>
          <w:sz w:val="26"/>
          <w:szCs w:val="26"/>
        </w:rPr>
      </w:pPr>
      <w:r w:rsidRPr="00B16AF2">
        <w:rPr>
          <w:sz w:val="26"/>
          <w:szCs w:val="26"/>
        </w:rPr>
        <w:t xml:space="preserve">Палеозойские отложения слагают </w:t>
      </w:r>
      <w:proofErr w:type="spellStart"/>
      <w:r w:rsidRPr="00B16AF2">
        <w:rPr>
          <w:sz w:val="26"/>
          <w:szCs w:val="26"/>
        </w:rPr>
        <w:t>Гульчинскую</w:t>
      </w:r>
      <w:proofErr w:type="spellEnd"/>
      <w:r w:rsidRPr="00B16AF2">
        <w:rPr>
          <w:sz w:val="26"/>
          <w:szCs w:val="26"/>
        </w:rPr>
        <w:t xml:space="preserve"> структурно-фациальную зону, для которой характерна </w:t>
      </w:r>
      <w:proofErr w:type="spellStart"/>
      <w:r w:rsidRPr="00B16AF2">
        <w:rPr>
          <w:sz w:val="26"/>
          <w:szCs w:val="26"/>
        </w:rPr>
        <w:t>сложнопостроенная</w:t>
      </w:r>
      <w:proofErr w:type="spellEnd"/>
      <w:r w:rsidRPr="00B16AF2">
        <w:rPr>
          <w:sz w:val="26"/>
          <w:szCs w:val="26"/>
        </w:rPr>
        <w:t xml:space="preserve"> интенсивная складчатость, осложненная многочисленными разрывными нарушениями. Углы падения пород изменяются от 45-50</w:t>
      </w:r>
      <w:r w:rsidRPr="00B16AF2">
        <w:rPr>
          <w:sz w:val="26"/>
          <w:szCs w:val="26"/>
          <w:vertAlign w:val="superscript"/>
        </w:rPr>
        <w:t>0</w:t>
      </w:r>
      <w:r w:rsidRPr="00B16AF2">
        <w:rPr>
          <w:sz w:val="26"/>
          <w:szCs w:val="26"/>
        </w:rPr>
        <w:t xml:space="preserve"> до 70-80</w:t>
      </w:r>
      <w:r w:rsidRPr="00B16AF2">
        <w:rPr>
          <w:sz w:val="26"/>
          <w:szCs w:val="26"/>
          <w:vertAlign w:val="superscript"/>
        </w:rPr>
        <w:t>0</w:t>
      </w:r>
      <w:r w:rsidRPr="00B16AF2">
        <w:rPr>
          <w:sz w:val="26"/>
          <w:szCs w:val="26"/>
        </w:rPr>
        <w:t xml:space="preserve"> с преимущественно северными углами падения пород. </w:t>
      </w:r>
    </w:p>
    <w:p w:rsidR="005067E8" w:rsidRPr="00B16AF2" w:rsidRDefault="005067E8" w:rsidP="005067E8">
      <w:pPr>
        <w:ind w:firstLine="720"/>
        <w:jc w:val="both"/>
        <w:rPr>
          <w:sz w:val="26"/>
          <w:szCs w:val="26"/>
        </w:rPr>
      </w:pPr>
      <w:r w:rsidRPr="00B16AF2">
        <w:rPr>
          <w:sz w:val="26"/>
          <w:szCs w:val="26"/>
        </w:rPr>
        <w:t>Мезо-кайнозойский структурный этаж представлен, в основном, моноклинальной структурой с южным и юго-восточным падением пород под углом 10-20</w:t>
      </w:r>
      <w:r w:rsidRPr="00B16AF2">
        <w:rPr>
          <w:sz w:val="26"/>
          <w:szCs w:val="26"/>
          <w:vertAlign w:val="superscript"/>
        </w:rPr>
        <w:t>0</w:t>
      </w:r>
      <w:r w:rsidRPr="00B16AF2">
        <w:rPr>
          <w:sz w:val="26"/>
          <w:szCs w:val="26"/>
        </w:rPr>
        <w:t>, редко до 30</w:t>
      </w:r>
      <w:r w:rsidRPr="00B16AF2">
        <w:rPr>
          <w:sz w:val="26"/>
          <w:szCs w:val="26"/>
          <w:vertAlign w:val="superscript"/>
        </w:rPr>
        <w:t>0</w:t>
      </w:r>
      <w:r w:rsidRPr="00B16AF2">
        <w:rPr>
          <w:sz w:val="26"/>
          <w:szCs w:val="26"/>
        </w:rPr>
        <w:t xml:space="preserve">. </w:t>
      </w:r>
    </w:p>
    <w:p w:rsidR="005067E8" w:rsidRPr="00B16AF2" w:rsidRDefault="005067E8" w:rsidP="005067E8">
      <w:pPr>
        <w:ind w:firstLine="720"/>
        <w:jc w:val="both"/>
        <w:rPr>
          <w:sz w:val="26"/>
          <w:szCs w:val="26"/>
        </w:rPr>
      </w:pPr>
      <w:r w:rsidRPr="00B16AF2">
        <w:rPr>
          <w:sz w:val="26"/>
          <w:szCs w:val="26"/>
        </w:rPr>
        <w:t xml:space="preserve">Дизъюнктивные нарушения </w:t>
      </w:r>
      <w:proofErr w:type="spellStart"/>
      <w:r w:rsidRPr="00B16AF2">
        <w:rPr>
          <w:sz w:val="26"/>
          <w:szCs w:val="26"/>
        </w:rPr>
        <w:t>мезокайнозойского</w:t>
      </w:r>
      <w:proofErr w:type="spellEnd"/>
      <w:r w:rsidRPr="00B16AF2">
        <w:rPr>
          <w:sz w:val="26"/>
          <w:szCs w:val="26"/>
        </w:rPr>
        <w:t xml:space="preserve"> этажа, распространенные на площади месторождения, имеют характер надвигов и сбросов. Возраст их определяется как </w:t>
      </w:r>
      <w:proofErr w:type="spellStart"/>
      <w:r w:rsidRPr="00B16AF2">
        <w:rPr>
          <w:sz w:val="26"/>
          <w:szCs w:val="26"/>
        </w:rPr>
        <w:t>послепалеогеновый</w:t>
      </w:r>
      <w:proofErr w:type="spellEnd"/>
      <w:r w:rsidRPr="00B16AF2">
        <w:rPr>
          <w:sz w:val="26"/>
          <w:szCs w:val="26"/>
        </w:rPr>
        <w:t>. Амплитуда их колеблется в пределах 500-1000м. Мелкие разрывы в виде сбросов и взбросов встречаются редко, а амплитуда смещения по ним обычно не превышает 1-2м.</w:t>
      </w:r>
    </w:p>
    <w:p w:rsidR="005067E8" w:rsidRPr="00B16AF2" w:rsidRDefault="005067E8" w:rsidP="005067E8">
      <w:pPr>
        <w:ind w:firstLine="720"/>
        <w:jc w:val="both"/>
        <w:rPr>
          <w:sz w:val="26"/>
          <w:szCs w:val="26"/>
        </w:rPr>
      </w:pPr>
      <w:r w:rsidRPr="00B16AF2">
        <w:rPr>
          <w:sz w:val="26"/>
          <w:szCs w:val="26"/>
        </w:rPr>
        <w:t>Участок Кызыл-</w:t>
      </w:r>
      <w:proofErr w:type="spellStart"/>
      <w:r w:rsidRPr="00B16AF2">
        <w:rPr>
          <w:sz w:val="26"/>
          <w:szCs w:val="26"/>
        </w:rPr>
        <w:t>Эшме</w:t>
      </w:r>
      <w:proofErr w:type="spellEnd"/>
      <w:r w:rsidRPr="00B16AF2">
        <w:rPr>
          <w:sz w:val="26"/>
          <w:szCs w:val="26"/>
        </w:rPr>
        <w:t xml:space="preserve"> является западным флангом месторождения </w:t>
      </w:r>
      <w:proofErr w:type="spellStart"/>
      <w:r w:rsidRPr="00B16AF2">
        <w:rPr>
          <w:sz w:val="26"/>
          <w:szCs w:val="26"/>
        </w:rPr>
        <w:t>Норус</w:t>
      </w:r>
      <w:proofErr w:type="spellEnd"/>
      <w:r w:rsidRPr="00B16AF2">
        <w:rPr>
          <w:sz w:val="26"/>
          <w:szCs w:val="26"/>
        </w:rPr>
        <w:t>-Кол. Юрские отложения на участке представлены темно-серыми и серыми глинами, черными углистыми сланцами и алевролитами с прослоями светло-серых мергелей и мелкозернистых песчаников на глинистом цементе. Падение пород на юг (азимут падения 150-220</w:t>
      </w:r>
      <w:r w:rsidRPr="00B16AF2">
        <w:rPr>
          <w:sz w:val="26"/>
          <w:szCs w:val="26"/>
          <w:vertAlign w:val="superscript"/>
        </w:rPr>
        <w:t>0</w:t>
      </w:r>
      <w:r w:rsidRPr="00B16AF2">
        <w:rPr>
          <w:sz w:val="26"/>
          <w:szCs w:val="26"/>
        </w:rPr>
        <w:t>) под углом 10-30</w:t>
      </w:r>
      <w:r w:rsidRPr="00B16AF2">
        <w:rPr>
          <w:sz w:val="26"/>
          <w:szCs w:val="26"/>
          <w:vertAlign w:val="superscript"/>
        </w:rPr>
        <w:t>0</w:t>
      </w:r>
      <w:r w:rsidRPr="00B16AF2">
        <w:rPr>
          <w:sz w:val="26"/>
          <w:szCs w:val="26"/>
        </w:rPr>
        <w:t xml:space="preserve">, видимая мощность пород в обнаженной части около 70м. </w:t>
      </w:r>
    </w:p>
    <w:p w:rsidR="005067E8" w:rsidRPr="00B16AF2" w:rsidRDefault="005067E8" w:rsidP="005067E8">
      <w:pPr>
        <w:ind w:firstLine="720"/>
        <w:jc w:val="both"/>
        <w:rPr>
          <w:sz w:val="26"/>
          <w:szCs w:val="26"/>
        </w:rPr>
      </w:pPr>
      <w:r w:rsidRPr="00B16AF2">
        <w:rPr>
          <w:sz w:val="26"/>
          <w:szCs w:val="26"/>
        </w:rPr>
        <w:lastRenderedPageBreak/>
        <w:t xml:space="preserve">На участке обнажается верхняя часть юрской толщи, тогда как нижняя скрыта под четвертичными отложениями или срезана широтным разломом, проходящим севернее. </w:t>
      </w:r>
    </w:p>
    <w:p w:rsidR="005067E8" w:rsidRPr="00B16AF2" w:rsidRDefault="005067E8" w:rsidP="005067E8">
      <w:pPr>
        <w:ind w:firstLine="720"/>
        <w:jc w:val="both"/>
        <w:rPr>
          <w:sz w:val="26"/>
          <w:szCs w:val="26"/>
        </w:rPr>
      </w:pPr>
      <w:r w:rsidRPr="00B16AF2">
        <w:rPr>
          <w:sz w:val="26"/>
          <w:szCs w:val="26"/>
        </w:rPr>
        <w:t xml:space="preserve">Пласт угля мощностью 1.0м отмечен в обнажении, расположенном в южной части участка и далее прослеживается в отдельных обнажениях в северном направлении на расстоянии 400м. Уголь с поверхности сильно </w:t>
      </w:r>
      <w:proofErr w:type="spellStart"/>
      <w:r w:rsidRPr="00B16AF2">
        <w:rPr>
          <w:sz w:val="26"/>
          <w:szCs w:val="26"/>
        </w:rPr>
        <w:t>выветрелый</w:t>
      </w:r>
      <w:proofErr w:type="spellEnd"/>
      <w:r w:rsidRPr="00B16AF2">
        <w:rPr>
          <w:sz w:val="26"/>
          <w:szCs w:val="26"/>
        </w:rPr>
        <w:t xml:space="preserve">, рыхлый, перемятый. </w:t>
      </w:r>
    </w:p>
    <w:p w:rsidR="005067E8" w:rsidRPr="00B16AF2" w:rsidRDefault="005067E8" w:rsidP="005067E8">
      <w:pPr>
        <w:ind w:firstLine="720"/>
        <w:jc w:val="both"/>
        <w:rPr>
          <w:sz w:val="26"/>
          <w:szCs w:val="26"/>
        </w:rPr>
      </w:pPr>
      <w:r w:rsidRPr="00B16AF2">
        <w:rPr>
          <w:sz w:val="26"/>
          <w:szCs w:val="26"/>
        </w:rPr>
        <w:t xml:space="preserve">Уголь в виде линз и прослоев мощностью до 10см встречается на северном фланге участка. </w:t>
      </w:r>
    </w:p>
    <w:p w:rsidR="005067E8" w:rsidRPr="00B16AF2" w:rsidRDefault="005067E8" w:rsidP="005067E8">
      <w:pPr>
        <w:ind w:firstLine="720"/>
        <w:jc w:val="both"/>
        <w:rPr>
          <w:sz w:val="26"/>
          <w:szCs w:val="26"/>
        </w:rPr>
      </w:pPr>
      <w:r w:rsidRPr="00B16AF2">
        <w:rPr>
          <w:sz w:val="26"/>
          <w:szCs w:val="26"/>
        </w:rPr>
        <w:t>Угленосность на участке Сары-</w:t>
      </w:r>
      <w:proofErr w:type="spellStart"/>
      <w:r w:rsidRPr="00B16AF2">
        <w:rPr>
          <w:sz w:val="26"/>
          <w:szCs w:val="26"/>
        </w:rPr>
        <w:t>Жылга</w:t>
      </w:r>
      <w:proofErr w:type="spellEnd"/>
      <w:r w:rsidRPr="00B16AF2">
        <w:rPr>
          <w:sz w:val="26"/>
          <w:szCs w:val="26"/>
        </w:rPr>
        <w:t xml:space="preserve"> приурочена к юрским отложениям - </w:t>
      </w:r>
      <w:proofErr w:type="spellStart"/>
      <w:r w:rsidRPr="00B16AF2">
        <w:rPr>
          <w:sz w:val="26"/>
          <w:szCs w:val="26"/>
        </w:rPr>
        <w:t>согульской</w:t>
      </w:r>
      <w:proofErr w:type="spellEnd"/>
      <w:r w:rsidRPr="00B16AF2">
        <w:rPr>
          <w:sz w:val="26"/>
          <w:szCs w:val="26"/>
        </w:rPr>
        <w:t xml:space="preserve"> свите, где выделено три пласта угля (снизу вверх): III,II,I. </w:t>
      </w:r>
    </w:p>
    <w:p w:rsidR="005067E8" w:rsidRPr="00B16AF2" w:rsidRDefault="005067E8" w:rsidP="005067E8">
      <w:pPr>
        <w:ind w:firstLine="720"/>
        <w:jc w:val="both"/>
        <w:rPr>
          <w:sz w:val="26"/>
          <w:szCs w:val="26"/>
        </w:rPr>
      </w:pPr>
      <w:r w:rsidRPr="00B16AF2">
        <w:rPr>
          <w:sz w:val="26"/>
          <w:szCs w:val="26"/>
        </w:rPr>
        <w:t xml:space="preserve">Выходы на дневную поверхность имеют два пласта угля в северной части участка. </w:t>
      </w:r>
    </w:p>
    <w:p w:rsidR="005067E8" w:rsidRPr="00B16AF2" w:rsidRDefault="005067E8" w:rsidP="005067E8">
      <w:pPr>
        <w:ind w:firstLine="720"/>
        <w:jc w:val="both"/>
        <w:rPr>
          <w:sz w:val="26"/>
          <w:szCs w:val="26"/>
        </w:rPr>
      </w:pPr>
      <w:r w:rsidRPr="00B16AF2">
        <w:rPr>
          <w:sz w:val="26"/>
          <w:szCs w:val="26"/>
        </w:rPr>
        <w:t>По мощности угольные пласты участка относятся к тонким (0.71-1.2м), средней мощности (1.21-3.5м). Залегание пластов моноклинальное, падение их южное, пласты имеют углы падения 10-15</w:t>
      </w:r>
      <w:r w:rsidRPr="00B16AF2">
        <w:rPr>
          <w:sz w:val="26"/>
          <w:szCs w:val="26"/>
          <w:vertAlign w:val="superscript"/>
        </w:rPr>
        <w:t>0</w:t>
      </w:r>
      <w:r w:rsidRPr="00B16AF2">
        <w:rPr>
          <w:sz w:val="26"/>
          <w:szCs w:val="26"/>
        </w:rPr>
        <w:t>, реже 20</w:t>
      </w:r>
      <w:r w:rsidRPr="00B16AF2">
        <w:rPr>
          <w:sz w:val="26"/>
          <w:szCs w:val="26"/>
          <w:vertAlign w:val="superscript"/>
        </w:rPr>
        <w:t>0</w:t>
      </w:r>
      <w:r w:rsidRPr="00B16AF2">
        <w:rPr>
          <w:sz w:val="26"/>
          <w:szCs w:val="26"/>
        </w:rPr>
        <w:t xml:space="preserve">. </w:t>
      </w:r>
    </w:p>
    <w:p w:rsidR="005067E8" w:rsidRPr="00B16AF2" w:rsidRDefault="005067E8" w:rsidP="005067E8">
      <w:pPr>
        <w:ind w:firstLine="720"/>
        <w:jc w:val="both"/>
        <w:rPr>
          <w:sz w:val="26"/>
          <w:szCs w:val="26"/>
        </w:rPr>
      </w:pPr>
      <w:r w:rsidRPr="00B16AF2">
        <w:rPr>
          <w:sz w:val="26"/>
          <w:szCs w:val="26"/>
        </w:rPr>
        <w:t xml:space="preserve">Пласт III является нижним в разрезе </w:t>
      </w:r>
      <w:proofErr w:type="spellStart"/>
      <w:r w:rsidRPr="00B16AF2">
        <w:rPr>
          <w:sz w:val="26"/>
          <w:szCs w:val="26"/>
        </w:rPr>
        <w:t>согульской</w:t>
      </w:r>
      <w:proofErr w:type="spellEnd"/>
      <w:r w:rsidRPr="00B16AF2">
        <w:rPr>
          <w:sz w:val="26"/>
          <w:szCs w:val="26"/>
        </w:rPr>
        <w:t xml:space="preserve"> свиты, он залегает на расстоянии 8-40м от кровли палеозоя. Пласт развит на всей площади участка, выходы на дневную поверхность или под четвертичные отложения отмечаются в северной части участка. На участке пласт охарактеризован 4-мя </w:t>
      </w:r>
      <w:proofErr w:type="spellStart"/>
      <w:r w:rsidRPr="00B16AF2">
        <w:rPr>
          <w:sz w:val="26"/>
          <w:szCs w:val="26"/>
        </w:rPr>
        <w:t>пластопересечениями</w:t>
      </w:r>
      <w:proofErr w:type="spellEnd"/>
      <w:r w:rsidRPr="00B16AF2">
        <w:rPr>
          <w:sz w:val="26"/>
          <w:szCs w:val="26"/>
        </w:rPr>
        <w:t xml:space="preserve">. Строение пласта простое, реже сложное, представлен обычно двумя пачками. Породные прослои, мощность которых 0.05-0.28м, представлены аргиллитами, глиной углистой. </w:t>
      </w:r>
    </w:p>
    <w:p w:rsidR="005067E8" w:rsidRPr="00B16AF2" w:rsidRDefault="005067E8" w:rsidP="005067E8">
      <w:pPr>
        <w:ind w:firstLine="720"/>
        <w:jc w:val="both"/>
        <w:rPr>
          <w:sz w:val="26"/>
          <w:szCs w:val="26"/>
        </w:rPr>
      </w:pPr>
      <w:r w:rsidRPr="00B16AF2">
        <w:rPr>
          <w:sz w:val="26"/>
          <w:szCs w:val="26"/>
        </w:rPr>
        <w:t xml:space="preserve">Общая нормальная мощность пласта колеблется в пределах 1.51-2.90м, средняя составляет 2.39м. Подсчетная мощность чистого угля изменяется от 1.51 до 2.70м. Отмечается уменьшение мощности пласта в южном направлении - по падению пласта. </w:t>
      </w:r>
    </w:p>
    <w:p w:rsidR="005067E8" w:rsidRPr="00B16AF2" w:rsidRDefault="005067E8" w:rsidP="005067E8">
      <w:pPr>
        <w:ind w:firstLine="720"/>
        <w:jc w:val="both"/>
        <w:rPr>
          <w:sz w:val="26"/>
          <w:szCs w:val="26"/>
        </w:rPr>
      </w:pPr>
      <w:r w:rsidRPr="00B16AF2">
        <w:rPr>
          <w:sz w:val="26"/>
          <w:szCs w:val="26"/>
        </w:rPr>
        <w:t xml:space="preserve">Пласт II залегает на 4-14м выше пласта III, имеет меньшее площадное распространение. Пласт охарактеризован 6-ю </w:t>
      </w:r>
      <w:proofErr w:type="spellStart"/>
      <w:r w:rsidRPr="00B16AF2">
        <w:rPr>
          <w:sz w:val="26"/>
          <w:szCs w:val="26"/>
        </w:rPr>
        <w:t>пластопересечениями</w:t>
      </w:r>
      <w:proofErr w:type="spellEnd"/>
      <w:r w:rsidRPr="00B16AF2">
        <w:rPr>
          <w:sz w:val="26"/>
          <w:szCs w:val="26"/>
        </w:rPr>
        <w:t xml:space="preserve">. </w:t>
      </w:r>
    </w:p>
    <w:p w:rsidR="005067E8" w:rsidRPr="00B16AF2" w:rsidRDefault="005067E8" w:rsidP="005067E8">
      <w:pPr>
        <w:ind w:firstLine="720"/>
        <w:jc w:val="both"/>
        <w:rPr>
          <w:sz w:val="26"/>
          <w:szCs w:val="26"/>
        </w:rPr>
      </w:pPr>
      <w:r w:rsidRPr="00B16AF2">
        <w:rPr>
          <w:sz w:val="26"/>
          <w:szCs w:val="26"/>
        </w:rPr>
        <w:t xml:space="preserve">Строение пласта сложное, состоит из 1-3 пачек угля, породные прослои мощностью 0.10-0.60м представлены глиной. </w:t>
      </w:r>
    </w:p>
    <w:p w:rsidR="005067E8" w:rsidRPr="00B16AF2" w:rsidRDefault="005067E8" w:rsidP="005067E8">
      <w:pPr>
        <w:ind w:firstLine="720"/>
        <w:jc w:val="both"/>
        <w:rPr>
          <w:sz w:val="26"/>
          <w:szCs w:val="26"/>
        </w:rPr>
      </w:pPr>
      <w:r w:rsidRPr="00B16AF2">
        <w:rPr>
          <w:sz w:val="26"/>
          <w:szCs w:val="26"/>
        </w:rPr>
        <w:t xml:space="preserve">Общая мощность пласта колеблется от 0.38 до 3.0м, составляя в среднем 1.36м, средняя </w:t>
      </w:r>
      <w:proofErr w:type="spellStart"/>
      <w:r w:rsidRPr="00B16AF2">
        <w:rPr>
          <w:sz w:val="26"/>
          <w:szCs w:val="26"/>
        </w:rPr>
        <w:t>подсчетная</w:t>
      </w:r>
      <w:proofErr w:type="spellEnd"/>
      <w:r w:rsidRPr="00B16AF2">
        <w:rPr>
          <w:sz w:val="26"/>
          <w:szCs w:val="26"/>
        </w:rPr>
        <w:t xml:space="preserve"> мощность чистого угля равна 1.08. Уменьшение мощности пласта, вероятно, происходит по падению в южном направлении. </w:t>
      </w:r>
    </w:p>
    <w:p w:rsidR="005067E8" w:rsidRPr="00B16AF2" w:rsidRDefault="005067E8" w:rsidP="005067E8">
      <w:pPr>
        <w:ind w:firstLine="720"/>
        <w:jc w:val="both"/>
        <w:rPr>
          <w:sz w:val="26"/>
          <w:szCs w:val="26"/>
        </w:rPr>
      </w:pPr>
      <w:r w:rsidRPr="00B16AF2">
        <w:rPr>
          <w:sz w:val="26"/>
          <w:szCs w:val="26"/>
        </w:rPr>
        <w:t xml:space="preserve">Пласт I является верхним пластом, залегает на расстоянии 22м выше пласта II, развит в южной части участка, на остальной части площади эродирован. Представлен </w:t>
      </w:r>
      <w:proofErr w:type="spellStart"/>
      <w:r w:rsidRPr="00B16AF2">
        <w:rPr>
          <w:sz w:val="26"/>
          <w:szCs w:val="26"/>
        </w:rPr>
        <w:t>слабоуглистыми</w:t>
      </w:r>
      <w:proofErr w:type="spellEnd"/>
      <w:r w:rsidRPr="00B16AF2">
        <w:rPr>
          <w:sz w:val="26"/>
          <w:szCs w:val="26"/>
        </w:rPr>
        <w:t xml:space="preserve"> породами, мощностью 0.6-2.20м. </w:t>
      </w:r>
    </w:p>
    <w:p w:rsidR="005067E8" w:rsidRPr="00B16AF2" w:rsidRDefault="005067E8" w:rsidP="005067E8">
      <w:pPr>
        <w:ind w:firstLine="720"/>
        <w:jc w:val="both"/>
        <w:rPr>
          <w:sz w:val="26"/>
          <w:szCs w:val="26"/>
        </w:rPr>
      </w:pPr>
      <w:r w:rsidRPr="00B16AF2">
        <w:rPr>
          <w:sz w:val="26"/>
          <w:szCs w:val="26"/>
        </w:rPr>
        <w:t xml:space="preserve">В угленосный толще участок </w:t>
      </w:r>
      <w:proofErr w:type="spellStart"/>
      <w:r w:rsidRPr="00B16AF2">
        <w:rPr>
          <w:sz w:val="26"/>
          <w:szCs w:val="26"/>
        </w:rPr>
        <w:t>Кавых</w:t>
      </w:r>
      <w:proofErr w:type="spellEnd"/>
      <w:r w:rsidRPr="00B16AF2">
        <w:rPr>
          <w:sz w:val="26"/>
          <w:szCs w:val="26"/>
        </w:rPr>
        <w:t xml:space="preserve"> установлено три пласта угля. </w:t>
      </w:r>
    </w:p>
    <w:p w:rsidR="005067E8" w:rsidRPr="00B16AF2" w:rsidRDefault="005067E8" w:rsidP="005067E8">
      <w:pPr>
        <w:ind w:firstLine="720"/>
        <w:jc w:val="both"/>
        <w:rPr>
          <w:sz w:val="26"/>
          <w:szCs w:val="26"/>
        </w:rPr>
      </w:pPr>
      <w:r w:rsidRPr="00B16AF2">
        <w:rPr>
          <w:sz w:val="26"/>
          <w:szCs w:val="26"/>
        </w:rPr>
        <w:t xml:space="preserve">Угольный пласт III (нижний) залегает в 30м </w:t>
      </w:r>
      <w:proofErr w:type="spellStart"/>
      <w:r w:rsidRPr="00B16AF2">
        <w:rPr>
          <w:sz w:val="26"/>
          <w:szCs w:val="26"/>
        </w:rPr>
        <w:t>стратиграфически</w:t>
      </w:r>
      <w:proofErr w:type="spellEnd"/>
      <w:r w:rsidRPr="00B16AF2">
        <w:rPr>
          <w:sz w:val="26"/>
          <w:szCs w:val="26"/>
        </w:rPr>
        <w:t xml:space="preserve"> выше кровли палеозойских отложений. Пласт сложного строения, представлен полуматовой разностью угля, мощность его не превышает 0.5м. Угольный пласт II (средний) расположен в 10м выше угольного пласта III, строение не сложное. Количество угольных пачек от 1 до 2. Из 19 пластопересечений в трех пласт состоит из двух угольных пачек, а в остальных </w:t>
      </w:r>
      <w:proofErr w:type="spellStart"/>
      <w:r w:rsidRPr="00B16AF2">
        <w:rPr>
          <w:sz w:val="26"/>
          <w:szCs w:val="26"/>
        </w:rPr>
        <w:t>пластопересечениях</w:t>
      </w:r>
      <w:proofErr w:type="spellEnd"/>
      <w:r w:rsidRPr="00B16AF2">
        <w:rPr>
          <w:sz w:val="26"/>
          <w:szCs w:val="26"/>
        </w:rPr>
        <w:t xml:space="preserve"> пласт представлен одной угольной пачкой. Мощность породных прослоев колеблется от 0.05м до 0.18м. </w:t>
      </w:r>
    </w:p>
    <w:p w:rsidR="005067E8" w:rsidRPr="00B16AF2" w:rsidRDefault="005067E8" w:rsidP="005067E8">
      <w:pPr>
        <w:ind w:firstLine="720"/>
        <w:jc w:val="both"/>
        <w:rPr>
          <w:sz w:val="26"/>
          <w:szCs w:val="26"/>
        </w:rPr>
      </w:pPr>
      <w:r w:rsidRPr="00B16AF2">
        <w:rPr>
          <w:sz w:val="26"/>
          <w:szCs w:val="26"/>
        </w:rPr>
        <w:t xml:space="preserve">Общая мощность пласта колеблется от 0.30м до 4.7м. Подсчетная мощность пласта колеблется от 0.30м до 2.79м. </w:t>
      </w:r>
    </w:p>
    <w:p w:rsidR="005067E8" w:rsidRPr="00B16AF2" w:rsidRDefault="005067E8" w:rsidP="005067E8">
      <w:pPr>
        <w:ind w:firstLine="720"/>
        <w:jc w:val="both"/>
        <w:rPr>
          <w:sz w:val="26"/>
          <w:szCs w:val="26"/>
        </w:rPr>
      </w:pPr>
      <w:r w:rsidRPr="00B16AF2">
        <w:rPr>
          <w:sz w:val="26"/>
          <w:szCs w:val="26"/>
        </w:rPr>
        <w:lastRenderedPageBreak/>
        <w:t xml:space="preserve">Пласт распространен повсеместно, за исключением района скважины № 3, где пласт угля эродирован. Кроме того, в районе скважин №№ 1,5,7 пласт угля, замещаясь глинистыми материалами, переходит в углистые породы. </w:t>
      </w:r>
    </w:p>
    <w:p w:rsidR="005067E8" w:rsidRPr="00B16AF2" w:rsidRDefault="005067E8" w:rsidP="005067E8">
      <w:pPr>
        <w:ind w:firstLine="720"/>
        <w:jc w:val="both"/>
        <w:rPr>
          <w:sz w:val="26"/>
          <w:szCs w:val="26"/>
        </w:rPr>
      </w:pPr>
      <w:r w:rsidRPr="00B16AF2">
        <w:rPr>
          <w:sz w:val="26"/>
          <w:szCs w:val="26"/>
        </w:rPr>
        <w:t xml:space="preserve">Угольный пласт I (верхний) отделен от пласта II прослоем переслаивающихся алевролитов, аргиллитов и </w:t>
      </w:r>
      <w:proofErr w:type="spellStart"/>
      <w:r w:rsidRPr="00B16AF2">
        <w:rPr>
          <w:sz w:val="26"/>
          <w:szCs w:val="26"/>
        </w:rPr>
        <w:t>гравелитов</w:t>
      </w:r>
      <w:proofErr w:type="spellEnd"/>
      <w:r w:rsidRPr="00B16AF2">
        <w:rPr>
          <w:sz w:val="26"/>
          <w:szCs w:val="26"/>
        </w:rPr>
        <w:t xml:space="preserve"> мощностью 1.4м. Пласт сложного строения, уголь, в основном, полублестящий, мощность его 0.70м. </w:t>
      </w:r>
    </w:p>
    <w:p w:rsidR="005067E8" w:rsidRPr="00B16AF2" w:rsidRDefault="005067E8" w:rsidP="005067E8">
      <w:pPr>
        <w:ind w:firstLine="720"/>
        <w:jc w:val="both"/>
        <w:rPr>
          <w:sz w:val="26"/>
          <w:szCs w:val="26"/>
        </w:rPr>
      </w:pPr>
      <w:r w:rsidRPr="00B16AF2">
        <w:rPr>
          <w:sz w:val="26"/>
          <w:szCs w:val="26"/>
        </w:rPr>
        <w:t xml:space="preserve">На участке Кара-Уток выходы юрских пород в виде полосы шириной 50м протягиваются на 4.5км в СВ </w:t>
      </w:r>
      <w:proofErr w:type="spellStart"/>
      <w:r w:rsidRPr="00B16AF2">
        <w:rPr>
          <w:sz w:val="26"/>
          <w:szCs w:val="26"/>
        </w:rPr>
        <w:t>напрвлении</w:t>
      </w:r>
      <w:proofErr w:type="spellEnd"/>
      <w:r w:rsidRPr="00B16AF2">
        <w:rPr>
          <w:sz w:val="26"/>
          <w:szCs w:val="26"/>
        </w:rPr>
        <w:t xml:space="preserve">. Породы залегают </w:t>
      </w:r>
      <w:proofErr w:type="spellStart"/>
      <w:r w:rsidRPr="00B16AF2">
        <w:rPr>
          <w:sz w:val="26"/>
          <w:szCs w:val="26"/>
        </w:rPr>
        <w:t>моноклинально</w:t>
      </w:r>
      <w:proofErr w:type="spellEnd"/>
      <w:r w:rsidRPr="00B16AF2">
        <w:rPr>
          <w:sz w:val="26"/>
          <w:szCs w:val="26"/>
        </w:rPr>
        <w:t xml:space="preserve"> с падением на ЮВ под углом 10-30</w:t>
      </w:r>
      <w:r w:rsidRPr="00B16AF2">
        <w:rPr>
          <w:sz w:val="26"/>
          <w:szCs w:val="26"/>
          <w:vertAlign w:val="superscript"/>
        </w:rPr>
        <w:t>0</w:t>
      </w:r>
      <w:r w:rsidRPr="00B16AF2">
        <w:rPr>
          <w:sz w:val="26"/>
          <w:szCs w:val="26"/>
        </w:rPr>
        <w:t xml:space="preserve">. </w:t>
      </w:r>
    </w:p>
    <w:p w:rsidR="005067E8" w:rsidRPr="00B16AF2" w:rsidRDefault="005067E8" w:rsidP="005067E8">
      <w:pPr>
        <w:ind w:firstLine="720"/>
        <w:jc w:val="both"/>
        <w:rPr>
          <w:sz w:val="26"/>
          <w:szCs w:val="26"/>
        </w:rPr>
      </w:pPr>
      <w:r w:rsidRPr="00B16AF2">
        <w:rPr>
          <w:sz w:val="26"/>
          <w:szCs w:val="26"/>
        </w:rPr>
        <w:t xml:space="preserve">В юрских отложениях участка угольные пласты не выявлены. Уголь, в виде прослоев, линз мощностью до 10см в темно-серых глинах, отмечен в нескольких канавах. Шурфом № 12 в интервалах 1.7-2.0м и 6.9-7.2м пересечены углистые породы (зольностью 59.56% и 68.43%). </w:t>
      </w:r>
    </w:p>
    <w:p w:rsidR="005067E8" w:rsidRPr="00B16AF2" w:rsidRDefault="005067E8" w:rsidP="005067E8">
      <w:pPr>
        <w:ind w:firstLine="720"/>
        <w:jc w:val="both"/>
        <w:rPr>
          <w:sz w:val="26"/>
          <w:szCs w:val="26"/>
        </w:rPr>
      </w:pPr>
      <w:r w:rsidRPr="00B16AF2">
        <w:rPr>
          <w:sz w:val="26"/>
          <w:szCs w:val="26"/>
        </w:rPr>
        <w:t xml:space="preserve">Качество углей месторождения </w:t>
      </w:r>
      <w:proofErr w:type="spellStart"/>
      <w:r w:rsidRPr="00B16AF2">
        <w:rPr>
          <w:sz w:val="26"/>
          <w:szCs w:val="26"/>
        </w:rPr>
        <w:t>Норус</w:t>
      </w:r>
      <w:proofErr w:type="spellEnd"/>
      <w:r w:rsidRPr="00B16AF2">
        <w:rPr>
          <w:sz w:val="26"/>
          <w:szCs w:val="26"/>
        </w:rPr>
        <w:t xml:space="preserve">-Кол изучено слабо. Петрографический, элементный состав и технологические свойства углей вообще не изучались. </w:t>
      </w:r>
    </w:p>
    <w:p w:rsidR="005067E8" w:rsidRPr="00B16AF2" w:rsidRDefault="005067E8" w:rsidP="005067E8">
      <w:pPr>
        <w:ind w:firstLine="720"/>
        <w:jc w:val="both"/>
        <w:rPr>
          <w:sz w:val="26"/>
          <w:szCs w:val="26"/>
        </w:rPr>
      </w:pPr>
      <w:r w:rsidRPr="00B16AF2">
        <w:rPr>
          <w:sz w:val="26"/>
          <w:szCs w:val="26"/>
        </w:rPr>
        <w:t xml:space="preserve">Физико-механические свойства углей сводятся к следующему: цвет угля черный, излом неровный, занозистый. Свежедобытый уголь достаточно прочный, хорошо выдерживает транспортировку. Механическая прочность значительно падает при хранении угля на открытой местности. Уголь растрескивается за счет интенсивной отдачи влаги, чему способствуют высокая летняя и низкая зимняя температура воздуха. Шурфом № 23 был вскрыт уголь весьма </w:t>
      </w:r>
      <w:proofErr w:type="spellStart"/>
      <w:r w:rsidRPr="00B16AF2">
        <w:rPr>
          <w:sz w:val="26"/>
          <w:szCs w:val="26"/>
        </w:rPr>
        <w:t>выветрелый</w:t>
      </w:r>
      <w:proofErr w:type="spellEnd"/>
      <w:r w:rsidRPr="00B16AF2">
        <w:rPr>
          <w:sz w:val="26"/>
          <w:szCs w:val="26"/>
        </w:rPr>
        <w:t>, т.к. он был пройден в непосредственной близости от выхода пласта к дневной поверхности. Здесь уголь представлен в виде сажи темно-бурого цвета с отдельными крепкими кусочками угля. По остальным шурфам уголь был вскрыт крепкий, плотный, не поддающийся разработке с помощью кайл и ломов. В связи с этим, при проходке угля в шурфах №№ 21,22 пласт подвергался предварительному рыхлению с помощью ВВ.</w:t>
      </w:r>
    </w:p>
    <w:p w:rsidR="005067E8" w:rsidRPr="00B16AF2" w:rsidRDefault="005067E8" w:rsidP="005067E8">
      <w:pPr>
        <w:ind w:firstLine="720"/>
        <w:jc w:val="both"/>
        <w:rPr>
          <w:sz w:val="26"/>
          <w:szCs w:val="26"/>
        </w:rPr>
      </w:pPr>
      <w:r w:rsidRPr="00B16AF2">
        <w:rPr>
          <w:sz w:val="26"/>
          <w:szCs w:val="26"/>
        </w:rPr>
        <w:t xml:space="preserve">Ситовый анализ, произведенный по пласту II, вскрытому по шурфу № 21 весом 1500кг, показал, что выход классов более 13мм составил 57.2% и менее 13мм - 42.8%. Выход обогащенного угля более 13мм (ручной </w:t>
      </w:r>
      <w:proofErr w:type="spellStart"/>
      <w:r w:rsidRPr="00B16AF2">
        <w:rPr>
          <w:sz w:val="26"/>
          <w:szCs w:val="26"/>
        </w:rPr>
        <w:t>породовыборкой</w:t>
      </w:r>
      <w:proofErr w:type="spellEnd"/>
      <w:r w:rsidRPr="00B16AF2">
        <w:rPr>
          <w:sz w:val="26"/>
          <w:szCs w:val="26"/>
        </w:rPr>
        <w:t xml:space="preserve">) составил 50.1% и менее 13мм-42.8%. Ситовый анализ, произведенный по пласту II, вскрытому по шурфу № 22 весом 1376кг показал, что выход классов более 13мм составил 44.2%, а менее 13мм-55.8%. Выход обогащенного угля (путем ручной </w:t>
      </w:r>
      <w:proofErr w:type="spellStart"/>
      <w:r w:rsidRPr="00B16AF2">
        <w:rPr>
          <w:sz w:val="26"/>
          <w:szCs w:val="26"/>
        </w:rPr>
        <w:t>породовыборки</w:t>
      </w:r>
      <w:proofErr w:type="spellEnd"/>
      <w:r w:rsidRPr="00B16AF2">
        <w:rPr>
          <w:sz w:val="26"/>
          <w:szCs w:val="26"/>
        </w:rPr>
        <w:t xml:space="preserve">) классов более 13м составил 38.0%. </w:t>
      </w:r>
    </w:p>
    <w:p w:rsidR="005067E8" w:rsidRPr="00B16AF2" w:rsidRDefault="005067E8" w:rsidP="005067E8">
      <w:pPr>
        <w:ind w:firstLine="720"/>
        <w:jc w:val="both"/>
        <w:rPr>
          <w:sz w:val="26"/>
          <w:szCs w:val="26"/>
        </w:rPr>
      </w:pPr>
      <w:r w:rsidRPr="00B16AF2">
        <w:rPr>
          <w:sz w:val="26"/>
          <w:szCs w:val="26"/>
        </w:rPr>
        <w:t xml:space="preserve">Зольность точечных проб класса 50-100мм, отобранных из проб ситового анализа весом 1500кг и 1376кг составила соответственно 40.4% и 44.8%, а обогащенного (ручной </w:t>
      </w:r>
      <w:proofErr w:type="spellStart"/>
      <w:r w:rsidRPr="00B16AF2">
        <w:rPr>
          <w:sz w:val="26"/>
          <w:szCs w:val="26"/>
        </w:rPr>
        <w:t>породовыборкой</w:t>
      </w:r>
      <w:proofErr w:type="spellEnd"/>
      <w:r w:rsidRPr="00B16AF2">
        <w:rPr>
          <w:sz w:val="26"/>
          <w:szCs w:val="26"/>
        </w:rPr>
        <w:t xml:space="preserve">) угля класса 50-100мм составила соответственно 15.66% и 13.2%. Зольность точечных проб класса 25-50мм из общей массы составила соответственно 33.1% и 39.46%, а обогащенного угля соответственно 16.55% и 20.86%. </w:t>
      </w:r>
    </w:p>
    <w:p w:rsidR="005067E8" w:rsidRPr="00B16AF2" w:rsidRDefault="005067E8" w:rsidP="005067E8">
      <w:pPr>
        <w:ind w:firstLine="720"/>
        <w:jc w:val="both"/>
        <w:rPr>
          <w:sz w:val="26"/>
          <w:szCs w:val="26"/>
        </w:rPr>
      </w:pPr>
      <w:r w:rsidRPr="00B16AF2">
        <w:rPr>
          <w:sz w:val="26"/>
          <w:szCs w:val="26"/>
        </w:rPr>
        <w:t xml:space="preserve">Классы 25-13 и 13-0мм не обогащались, их зольность соответственно 19.5%; 31.66% и 20.4%; 29.34%. </w:t>
      </w:r>
    </w:p>
    <w:p w:rsidR="005067E8" w:rsidRPr="00B16AF2" w:rsidRDefault="005067E8" w:rsidP="005067E8">
      <w:pPr>
        <w:ind w:firstLine="720"/>
        <w:jc w:val="both"/>
        <w:rPr>
          <w:sz w:val="26"/>
          <w:szCs w:val="26"/>
        </w:rPr>
      </w:pPr>
      <w:r w:rsidRPr="00B16AF2">
        <w:rPr>
          <w:sz w:val="26"/>
          <w:szCs w:val="26"/>
        </w:rPr>
        <w:t xml:space="preserve">Таким образом путем ручной </w:t>
      </w:r>
      <w:proofErr w:type="spellStart"/>
      <w:r w:rsidRPr="00B16AF2">
        <w:rPr>
          <w:sz w:val="26"/>
          <w:szCs w:val="26"/>
        </w:rPr>
        <w:t>породовыборки</w:t>
      </w:r>
      <w:proofErr w:type="spellEnd"/>
      <w:r w:rsidRPr="00B16AF2">
        <w:rPr>
          <w:sz w:val="26"/>
          <w:szCs w:val="26"/>
        </w:rPr>
        <w:t xml:space="preserve"> можно понизить зольность по классу 50-100мм на 24.7% в первом рассеве и 31.60% во втором. По классу 25-50мм - на 16.5% в первом рассеве и 19.6% - во втором. </w:t>
      </w:r>
    </w:p>
    <w:p w:rsidR="005067E8" w:rsidRPr="00B16AF2" w:rsidRDefault="005067E8" w:rsidP="005067E8">
      <w:pPr>
        <w:ind w:firstLine="720"/>
        <w:jc w:val="both"/>
        <w:rPr>
          <w:sz w:val="26"/>
          <w:szCs w:val="26"/>
        </w:rPr>
      </w:pPr>
      <w:r w:rsidRPr="00B16AF2">
        <w:rPr>
          <w:sz w:val="26"/>
          <w:szCs w:val="26"/>
        </w:rPr>
        <w:t>Качественные данные углей месторождения характеризуются следующими показателями: влага аналитическая (</w:t>
      </w:r>
      <w:proofErr w:type="spellStart"/>
      <w:r w:rsidRPr="00B16AF2">
        <w:rPr>
          <w:sz w:val="26"/>
          <w:szCs w:val="26"/>
        </w:rPr>
        <w:t>W</w:t>
      </w:r>
      <w:r w:rsidRPr="00B16AF2">
        <w:rPr>
          <w:sz w:val="26"/>
          <w:szCs w:val="26"/>
          <w:vertAlign w:val="superscript"/>
        </w:rPr>
        <w:t>а</w:t>
      </w:r>
      <w:proofErr w:type="spellEnd"/>
      <w:r w:rsidRPr="00B16AF2">
        <w:rPr>
          <w:sz w:val="26"/>
          <w:szCs w:val="26"/>
        </w:rPr>
        <w:t xml:space="preserve">) изменяется от 1.26% до 28.55%, в среднем </w:t>
      </w:r>
      <w:r w:rsidRPr="00B16AF2">
        <w:rPr>
          <w:sz w:val="26"/>
          <w:szCs w:val="26"/>
        </w:rPr>
        <w:lastRenderedPageBreak/>
        <w:t>6-10%; зольность (</w:t>
      </w:r>
      <w:proofErr w:type="spellStart"/>
      <w:r w:rsidRPr="00B16AF2">
        <w:rPr>
          <w:sz w:val="26"/>
          <w:szCs w:val="26"/>
        </w:rPr>
        <w:t>А</w:t>
      </w:r>
      <w:r w:rsidRPr="00B16AF2">
        <w:rPr>
          <w:sz w:val="26"/>
          <w:szCs w:val="26"/>
          <w:vertAlign w:val="superscript"/>
        </w:rPr>
        <w:t>d</w:t>
      </w:r>
      <w:proofErr w:type="spellEnd"/>
      <w:r w:rsidRPr="00B16AF2">
        <w:rPr>
          <w:sz w:val="26"/>
          <w:szCs w:val="26"/>
        </w:rPr>
        <w:t xml:space="preserve">) угля от 9.90 до 39.9%, в среднем 18%; содержание массовой доли общей серы </w:t>
      </w:r>
      <w:proofErr w:type="gramStart"/>
      <w:r w:rsidRPr="00B16AF2">
        <w:rPr>
          <w:sz w:val="26"/>
          <w:szCs w:val="26"/>
        </w:rPr>
        <w:t xml:space="preserve">( </w:t>
      </w:r>
      <w:proofErr w:type="spellStart"/>
      <w:proofErr w:type="gramEnd"/>
      <w:r w:rsidRPr="00B16AF2">
        <w:rPr>
          <w:sz w:val="26"/>
          <w:szCs w:val="26"/>
        </w:rPr>
        <w:t>S</w:t>
      </w:r>
      <w:r w:rsidRPr="00B16AF2">
        <w:rPr>
          <w:sz w:val="26"/>
          <w:szCs w:val="26"/>
          <w:vertAlign w:val="subscript"/>
        </w:rPr>
        <w:t>t</w:t>
      </w:r>
      <w:r w:rsidRPr="00B16AF2">
        <w:rPr>
          <w:sz w:val="26"/>
          <w:szCs w:val="26"/>
          <w:vertAlign w:val="superscript"/>
        </w:rPr>
        <w:t>d</w:t>
      </w:r>
      <w:proofErr w:type="spellEnd"/>
      <w:r w:rsidRPr="00B16AF2">
        <w:rPr>
          <w:sz w:val="26"/>
          <w:szCs w:val="26"/>
          <w:vertAlign w:val="superscript"/>
        </w:rPr>
        <w:t xml:space="preserve"> </w:t>
      </w:r>
      <w:r w:rsidRPr="00B16AF2">
        <w:rPr>
          <w:sz w:val="26"/>
          <w:szCs w:val="26"/>
        </w:rPr>
        <w:t xml:space="preserve">) колеблется от 0.3 до 1.1%; выход летучих веществ ( </w:t>
      </w:r>
      <w:proofErr w:type="spellStart"/>
      <w:r w:rsidRPr="00B16AF2">
        <w:rPr>
          <w:sz w:val="26"/>
          <w:szCs w:val="26"/>
        </w:rPr>
        <w:t>V</w:t>
      </w:r>
      <w:r w:rsidRPr="00B16AF2">
        <w:rPr>
          <w:sz w:val="26"/>
          <w:szCs w:val="26"/>
          <w:vertAlign w:val="superscript"/>
        </w:rPr>
        <w:t>daf</w:t>
      </w:r>
      <w:proofErr w:type="spellEnd"/>
      <w:r w:rsidRPr="00B16AF2">
        <w:rPr>
          <w:sz w:val="26"/>
          <w:szCs w:val="26"/>
        </w:rPr>
        <w:t xml:space="preserve"> ) от 33.8 до 59.9%; удельная теплота сгорания </w:t>
      </w:r>
      <w:proofErr w:type="gramStart"/>
      <w:r w:rsidRPr="00B16AF2">
        <w:rPr>
          <w:sz w:val="26"/>
          <w:szCs w:val="26"/>
        </w:rPr>
        <w:t xml:space="preserve">( </w:t>
      </w:r>
      <w:proofErr w:type="spellStart"/>
      <w:proofErr w:type="gramEnd"/>
      <w:r w:rsidRPr="00B16AF2">
        <w:rPr>
          <w:sz w:val="26"/>
          <w:szCs w:val="26"/>
        </w:rPr>
        <w:t>Q</w:t>
      </w:r>
      <w:r w:rsidRPr="00B16AF2">
        <w:rPr>
          <w:sz w:val="26"/>
          <w:szCs w:val="26"/>
          <w:vertAlign w:val="superscript"/>
        </w:rPr>
        <w:t>daf</w:t>
      </w:r>
      <w:proofErr w:type="spellEnd"/>
      <w:r w:rsidRPr="00B16AF2">
        <w:rPr>
          <w:sz w:val="26"/>
          <w:szCs w:val="26"/>
        </w:rPr>
        <w:t xml:space="preserve"> ) по бомбе колеблется от 3032 до 6700ккал/кг (12.69-28.05 МДж/кг) и в среднем 4200-5100 ккал/кг (17.58-21.35 МДж/кг). </w:t>
      </w:r>
    </w:p>
    <w:p w:rsidR="005067E8" w:rsidRPr="00B16AF2" w:rsidRDefault="005067E8" w:rsidP="005067E8">
      <w:pPr>
        <w:ind w:firstLine="720"/>
        <w:jc w:val="both"/>
        <w:rPr>
          <w:sz w:val="26"/>
          <w:szCs w:val="26"/>
        </w:rPr>
      </w:pPr>
      <w:r w:rsidRPr="00B16AF2">
        <w:rPr>
          <w:sz w:val="26"/>
          <w:szCs w:val="26"/>
        </w:rPr>
        <w:t xml:space="preserve">Низкая теплотворная способность объясняется отбором некоторых проб из зоны окисления. Влага рабочего топлива составляет 9.57-12.49%. </w:t>
      </w:r>
    </w:p>
    <w:p w:rsidR="005067E8" w:rsidRPr="00B16AF2" w:rsidRDefault="005067E8" w:rsidP="005067E8">
      <w:pPr>
        <w:ind w:firstLine="720"/>
        <w:jc w:val="both"/>
        <w:rPr>
          <w:sz w:val="26"/>
          <w:szCs w:val="26"/>
        </w:rPr>
      </w:pPr>
      <w:r w:rsidRPr="00B16AF2">
        <w:rPr>
          <w:sz w:val="26"/>
          <w:szCs w:val="26"/>
        </w:rPr>
        <w:t xml:space="preserve">На основании имеющихся данных о качестве угля однозначно невозможно установить марки угля. Косвенно, только по данным выхода летучих веществ и влаги рабочей, угли месторождения можно отнести к бурым углям марки 3Б. </w:t>
      </w:r>
    </w:p>
    <w:p w:rsidR="005067E8" w:rsidRPr="00B16AF2" w:rsidRDefault="005067E8" w:rsidP="005067E8">
      <w:pPr>
        <w:ind w:firstLine="720"/>
        <w:jc w:val="both"/>
        <w:rPr>
          <w:sz w:val="26"/>
          <w:szCs w:val="26"/>
        </w:rPr>
      </w:pPr>
      <w:r w:rsidRPr="00B16AF2">
        <w:rPr>
          <w:sz w:val="26"/>
          <w:szCs w:val="26"/>
        </w:rPr>
        <w:t>Угли месторождения могут быть использованы как коммунально-</w:t>
      </w:r>
      <w:proofErr w:type="spellStart"/>
      <w:r w:rsidRPr="00B16AF2">
        <w:rPr>
          <w:sz w:val="26"/>
          <w:szCs w:val="26"/>
        </w:rPr>
        <w:t>бытоовое</w:t>
      </w:r>
      <w:proofErr w:type="spellEnd"/>
      <w:r w:rsidRPr="00B16AF2">
        <w:rPr>
          <w:sz w:val="26"/>
          <w:szCs w:val="26"/>
        </w:rPr>
        <w:t xml:space="preserve"> топливо.</w:t>
      </w:r>
    </w:p>
    <w:p w:rsidR="005067E8" w:rsidRPr="00B16AF2" w:rsidRDefault="005067E8" w:rsidP="005067E8">
      <w:pPr>
        <w:ind w:firstLine="720"/>
        <w:jc w:val="both"/>
        <w:rPr>
          <w:sz w:val="26"/>
          <w:szCs w:val="26"/>
        </w:rPr>
      </w:pPr>
      <w:r w:rsidRPr="00B16AF2">
        <w:rPr>
          <w:sz w:val="26"/>
          <w:szCs w:val="26"/>
        </w:rPr>
        <w:t>Специальные работы по изучению гидрогеологических условий месторождения не проводились.</w:t>
      </w:r>
    </w:p>
    <w:p w:rsidR="005067E8" w:rsidRPr="00B16AF2" w:rsidRDefault="005067E8" w:rsidP="005067E8">
      <w:pPr>
        <w:ind w:firstLine="720"/>
        <w:jc w:val="both"/>
        <w:rPr>
          <w:sz w:val="26"/>
          <w:szCs w:val="26"/>
        </w:rPr>
      </w:pPr>
      <w:r w:rsidRPr="00B16AF2">
        <w:rPr>
          <w:sz w:val="26"/>
          <w:szCs w:val="26"/>
        </w:rPr>
        <w:t xml:space="preserve">Пройденные в процессе геологоразведочных работ канавы, шурфы, скважины оказались исключительно сухими. </w:t>
      </w:r>
    </w:p>
    <w:p w:rsidR="005067E8" w:rsidRPr="00B16AF2" w:rsidRDefault="005067E8" w:rsidP="005067E8">
      <w:pPr>
        <w:ind w:firstLine="720"/>
        <w:jc w:val="both"/>
        <w:rPr>
          <w:sz w:val="26"/>
          <w:szCs w:val="26"/>
        </w:rPr>
      </w:pPr>
      <w:r w:rsidRPr="00B16AF2">
        <w:rPr>
          <w:sz w:val="26"/>
          <w:szCs w:val="26"/>
        </w:rPr>
        <w:t>Общий склон рельефа месторождения направлен под углами 17-30</w:t>
      </w:r>
      <w:r w:rsidRPr="00B16AF2">
        <w:rPr>
          <w:sz w:val="26"/>
          <w:szCs w:val="26"/>
          <w:vertAlign w:val="superscript"/>
        </w:rPr>
        <w:t>0</w:t>
      </w:r>
      <w:r w:rsidRPr="00B16AF2">
        <w:rPr>
          <w:sz w:val="26"/>
          <w:szCs w:val="26"/>
        </w:rPr>
        <w:t xml:space="preserve"> к руслам ручьев и атмосферные осадки быстро стекают. Гидрогеологические условия месторождения благоприятные при разработке открытым способом.</w:t>
      </w:r>
    </w:p>
    <w:p w:rsidR="005067E8" w:rsidRPr="00B16AF2" w:rsidRDefault="005067E8" w:rsidP="005067E8">
      <w:pPr>
        <w:ind w:firstLine="720"/>
        <w:jc w:val="both"/>
        <w:rPr>
          <w:sz w:val="26"/>
          <w:szCs w:val="26"/>
        </w:rPr>
      </w:pPr>
      <w:r w:rsidRPr="00B16AF2">
        <w:rPr>
          <w:sz w:val="26"/>
          <w:szCs w:val="26"/>
        </w:rPr>
        <w:t xml:space="preserve">Специальные работы по изучению </w:t>
      </w:r>
      <w:proofErr w:type="spellStart"/>
      <w:r w:rsidRPr="00B16AF2">
        <w:rPr>
          <w:sz w:val="26"/>
          <w:szCs w:val="26"/>
        </w:rPr>
        <w:t>горногеологических</w:t>
      </w:r>
      <w:proofErr w:type="spellEnd"/>
      <w:r w:rsidRPr="00B16AF2">
        <w:rPr>
          <w:sz w:val="26"/>
          <w:szCs w:val="26"/>
        </w:rPr>
        <w:t xml:space="preserve"> и горнотехнических условий месторождения не проводились. </w:t>
      </w:r>
    </w:p>
    <w:p w:rsidR="005067E8" w:rsidRPr="00B16AF2" w:rsidRDefault="005067E8" w:rsidP="005067E8">
      <w:pPr>
        <w:ind w:firstLine="720"/>
        <w:jc w:val="both"/>
        <w:rPr>
          <w:sz w:val="26"/>
          <w:szCs w:val="26"/>
        </w:rPr>
      </w:pPr>
      <w:r w:rsidRPr="00B16AF2">
        <w:rPr>
          <w:sz w:val="26"/>
          <w:szCs w:val="26"/>
        </w:rPr>
        <w:t xml:space="preserve">Физико-механические свойства углей и вмещающих пород не изучались. Вмещающие угольный пласт породы представлены, главным образом, алевролитами, аргиллитами, относящимися по классификации </w:t>
      </w:r>
      <w:proofErr w:type="spellStart"/>
      <w:r w:rsidRPr="00B16AF2">
        <w:rPr>
          <w:sz w:val="26"/>
          <w:szCs w:val="26"/>
        </w:rPr>
        <w:t>Протодьяконова</w:t>
      </w:r>
      <w:proofErr w:type="spellEnd"/>
      <w:r w:rsidRPr="00B16AF2">
        <w:rPr>
          <w:sz w:val="26"/>
          <w:szCs w:val="26"/>
        </w:rPr>
        <w:t xml:space="preserve"> М.М. к категории </w:t>
      </w:r>
      <w:proofErr w:type="spellStart"/>
      <w:r w:rsidRPr="00B16AF2">
        <w:rPr>
          <w:sz w:val="26"/>
          <w:szCs w:val="26"/>
        </w:rPr>
        <w:t>IVа</w:t>
      </w:r>
      <w:proofErr w:type="spellEnd"/>
      <w:r w:rsidRPr="00B16AF2">
        <w:rPr>
          <w:sz w:val="26"/>
          <w:szCs w:val="26"/>
        </w:rPr>
        <w:t xml:space="preserve">. Они составляют порядка 80%, а остальные породы - 20% по категории - VII. Они содержат редкие прослои </w:t>
      </w:r>
      <w:proofErr w:type="spellStart"/>
      <w:r w:rsidRPr="00B16AF2">
        <w:rPr>
          <w:sz w:val="26"/>
          <w:szCs w:val="26"/>
        </w:rPr>
        <w:t>гравелитов</w:t>
      </w:r>
      <w:proofErr w:type="spellEnd"/>
      <w:r w:rsidRPr="00B16AF2">
        <w:rPr>
          <w:sz w:val="26"/>
          <w:szCs w:val="26"/>
        </w:rPr>
        <w:t xml:space="preserve"> и песчаников. </w:t>
      </w:r>
    </w:p>
    <w:p w:rsidR="005067E8" w:rsidRPr="00B16AF2" w:rsidRDefault="005067E8" w:rsidP="005067E8">
      <w:pPr>
        <w:ind w:firstLine="720"/>
        <w:jc w:val="both"/>
        <w:rPr>
          <w:sz w:val="26"/>
          <w:szCs w:val="26"/>
        </w:rPr>
      </w:pPr>
      <w:r w:rsidRPr="00B16AF2">
        <w:rPr>
          <w:sz w:val="26"/>
          <w:szCs w:val="26"/>
        </w:rPr>
        <w:t xml:space="preserve">Алевролиты и аргиллиты на поверхности выветрены - превращены в глины. Мощность зоны выветривания этих пород не превышают 1м. Породы </w:t>
      </w:r>
      <w:proofErr w:type="spellStart"/>
      <w:r w:rsidRPr="00B16AF2">
        <w:rPr>
          <w:sz w:val="26"/>
          <w:szCs w:val="26"/>
        </w:rPr>
        <w:t>невыветрелые</w:t>
      </w:r>
      <w:proofErr w:type="spellEnd"/>
      <w:r w:rsidRPr="00B16AF2">
        <w:rPr>
          <w:sz w:val="26"/>
          <w:szCs w:val="26"/>
        </w:rPr>
        <w:t xml:space="preserve">, обычно плотные, </w:t>
      </w:r>
      <w:proofErr w:type="spellStart"/>
      <w:r w:rsidRPr="00B16AF2">
        <w:rPr>
          <w:sz w:val="26"/>
          <w:szCs w:val="26"/>
        </w:rPr>
        <w:t>толстослоистые</w:t>
      </w:r>
      <w:proofErr w:type="spellEnd"/>
      <w:r w:rsidRPr="00B16AF2">
        <w:rPr>
          <w:sz w:val="26"/>
          <w:szCs w:val="26"/>
        </w:rPr>
        <w:t xml:space="preserve">, участками трещиноватые. Они могут быть разработаны механическим путем с предварительным рыхлением с помощью ВВ. </w:t>
      </w:r>
    </w:p>
    <w:p w:rsidR="005067E8" w:rsidRPr="00B16AF2" w:rsidRDefault="005067E8" w:rsidP="005067E8">
      <w:pPr>
        <w:ind w:firstLine="720"/>
        <w:jc w:val="both"/>
        <w:rPr>
          <w:sz w:val="26"/>
          <w:szCs w:val="26"/>
        </w:rPr>
      </w:pPr>
      <w:r w:rsidRPr="00B16AF2">
        <w:rPr>
          <w:sz w:val="26"/>
          <w:szCs w:val="26"/>
        </w:rPr>
        <w:t>Пласт угля падает на юг под углом 20-30</w:t>
      </w:r>
      <w:r w:rsidRPr="00B16AF2">
        <w:rPr>
          <w:sz w:val="26"/>
          <w:szCs w:val="26"/>
          <w:vertAlign w:val="superscript"/>
        </w:rPr>
        <w:t>0</w:t>
      </w:r>
      <w:r w:rsidRPr="00B16AF2">
        <w:rPr>
          <w:sz w:val="26"/>
          <w:szCs w:val="26"/>
        </w:rPr>
        <w:t xml:space="preserve">. Каких-либо крупных разрывных нарушений, могущих осложнить ведение </w:t>
      </w:r>
      <w:proofErr w:type="spellStart"/>
      <w:r w:rsidRPr="00B16AF2">
        <w:rPr>
          <w:sz w:val="26"/>
          <w:szCs w:val="26"/>
        </w:rPr>
        <w:t>эксплутационных</w:t>
      </w:r>
      <w:proofErr w:type="spellEnd"/>
      <w:r w:rsidRPr="00B16AF2">
        <w:rPr>
          <w:sz w:val="26"/>
          <w:szCs w:val="26"/>
        </w:rPr>
        <w:t xml:space="preserve"> работ, разведкой не отмечено. Следует отметить наличие мелких тектонических нарушений типа надвига. </w:t>
      </w:r>
    </w:p>
    <w:p w:rsidR="005067E8" w:rsidRPr="00B16AF2" w:rsidRDefault="005067E8" w:rsidP="005067E8">
      <w:pPr>
        <w:ind w:firstLine="720"/>
        <w:jc w:val="both"/>
        <w:rPr>
          <w:sz w:val="26"/>
          <w:szCs w:val="26"/>
        </w:rPr>
      </w:pPr>
      <w:r w:rsidRPr="00B16AF2">
        <w:rPr>
          <w:sz w:val="26"/>
          <w:szCs w:val="26"/>
        </w:rPr>
        <w:t xml:space="preserve">Естественной границей будущего карьера местного значения является выход пласта на дневную поверхность или </w:t>
      </w:r>
      <w:proofErr w:type="spellStart"/>
      <w:r w:rsidRPr="00B16AF2">
        <w:rPr>
          <w:sz w:val="26"/>
          <w:szCs w:val="26"/>
        </w:rPr>
        <w:t>подчетвертичные</w:t>
      </w:r>
      <w:proofErr w:type="spellEnd"/>
      <w:r w:rsidRPr="00B16AF2">
        <w:rPr>
          <w:sz w:val="26"/>
          <w:szCs w:val="26"/>
        </w:rPr>
        <w:t xml:space="preserve"> отложения на глубину около 55м от дневной поверхности. Наклон борта карьера принят 45</w:t>
      </w:r>
      <w:r w:rsidRPr="00B16AF2">
        <w:rPr>
          <w:sz w:val="26"/>
          <w:szCs w:val="26"/>
          <w:vertAlign w:val="superscript"/>
        </w:rPr>
        <w:t>0</w:t>
      </w:r>
      <w:r w:rsidRPr="00B16AF2">
        <w:rPr>
          <w:sz w:val="26"/>
          <w:szCs w:val="26"/>
        </w:rPr>
        <w:t xml:space="preserve">. </w:t>
      </w:r>
    </w:p>
    <w:p w:rsidR="005067E8" w:rsidRPr="00B16AF2" w:rsidRDefault="005067E8" w:rsidP="005067E8">
      <w:pPr>
        <w:ind w:firstLine="720"/>
        <w:jc w:val="both"/>
        <w:rPr>
          <w:sz w:val="26"/>
          <w:szCs w:val="26"/>
        </w:rPr>
      </w:pPr>
      <w:proofErr w:type="spellStart"/>
      <w:r w:rsidRPr="00B16AF2">
        <w:rPr>
          <w:sz w:val="26"/>
          <w:szCs w:val="26"/>
        </w:rPr>
        <w:t>Горногеологические</w:t>
      </w:r>
      <w:proofErr w:type="spellEnd"/>
      <w:r w:rsidRPr="00B16AF2">
        <w:rPr>
          <w:sz w:val="26"/>
          <w:szCs w:val="26"/>
        </w:rPr>
        <w:t xml:space="preserve"> и горнотехнические условия открытой отработки благоприятные.</w:t>
      </w:r>
    </w:p>
    <w:p w:rsidR="005067E8" w:rsidRPr="00B1306D" w:rsidRDefault="005067E8" w:rsidP="005067E8">
      <w:pPr>
        <w:pStyle w:val="111"/>
        <w:spacing w:before="120" w:after="120"/>
        <w:rPr>
          <w:rStyle w:val="FontStyle16"/>
          <w:b/>
          <w:sz w:val="26"/>
          <w:szCs w:val="26"/>
        </w:rPr>
      </w:pPr>
      <w:r w:rsidRPr="00B1306D">
        <w:rPr>
          <w:rStyle w:val="FontStyle16"/>
          <w:b/>
          <w:sz w:val="26"/>
          <w:szCs w:val="26"/>
        </w:rPr>
        <w:t>4.</w:t>
      </w:r>
      <w:r w:rsidRPr="00B1306D">
        <w:rPr>
          <w:rStyle w:val="FontStyle16"/>
          <w:b/>
          <w:sz w:val="26"/>
          <w:szCs w:val="26"/>
        </w:rPr>
        <w:tab/>
        <w:t>Основные требования к пользованию объектом недр</w:t>
      </w:r>
    </w:p>
    <w:p w:rsidR="005067E8" w:rsidRPr="00B1306D" w:rsidRDefault="005067E8" w:rsidP="005067E8">
      <w:pPr>
        <w:pStyle w:val="Style2"/>
        <w:widowControl/>
        <w:spacing w:line="240" w:lineRule="auto"/>
        <w:ind w:firstLine="709"/>
        <w:rPr>
          <w:rStyle w:val="FontStyle16"/>
          <w:rFonts w:eastAsia="Gungsuh"/>
          <w:sz w:val="26"/>
          <w:szCs w:val="26"/>
        </w:rPr>
      </w:pPr>
      <w:r w:rsidRPr="00B1306D">
        <w:rPr>
          <w:rStyle w:val="FontStyle16"/>
          <w:rFonts w:eastAsia="Gungsuh"/>
          <w:sz w:val="26"/>
          <w:szCs w:val="26"/>
        </w:rPr>
        <w:t>4.1. Основные требования к пользованию объекта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пользования недрами. Детальные требования конкретизируются при оформлении лицензии в лицензионном соглашении.</w:t>
      </w:r>
    </w:p>
    <w:p w:rsidR="005067E8" w:rsidRPr="00B1306D" w:rsidRDefault="005067E8" w:rsidP="005067E8">
      <w:pPr>
        <w:pStyle w:val="Style2"/>
        <w:widowControl/>
        <w:spacing w:line="240" w:lineRule="auto"/>
        <w:ind w:firstLine="709"/>
        <w:rPr>
          <w:rStyle w:val="FontStyle16"/>
          <w:rFonts w:eastAsia="Gungsuh"/>
          <w:sz w:val="26"/>
          <w:szCs w:val="26"/>
        </w:rPr>
      </w:pPr>
      <w:r w:rsidRPr="00B1306D">
        <w:rPr>
          <w:rStyle w:val="FontStyle16"/>
          <w:rFonts w:eastAsia="Gungsuh"/>
          <w:sz w:val="26"/>
          <w:szCs w:val="26"/>
        </w:rPr>
        <w:lastRenderedPageBreak/>
        <w:t>4.2. Основными требованиями к пользованию лицензионной площади являются:</w:t>
      </w:r>
    </w:p>
    <w:p w:rsidR="005067E8" w:rsidRPr="00B1306D" w:rsidRDefault="005067E8" w:rsidP="005067E8">
      <w:pPr>
        <w:pStyle w:val="1"/>
        <w:tabs>
          <w:tab w:val="left" w:pos="1134"/>
        </w:tabs>
        <w:ind w:firstLine="709"/>
        <w:jc w:val="both"/>
        <w:rPr>
          <w:rStyle w:val="FontStyle16"/>
          <w:rFonts w:eastAsia="Gungsuh"/>
          <w:sz w:val="26"/>
          <w:szCs w:val="26"/>
        </w:rPr>
      </w:pPr>
      <w:r w:rsidRPr="00B1306D">
        <w:rPr>
          <w:rStyle w:val="FontStyle16"/>
          <w:rFonts w:eastAsia="Gungsuh"/>
          <w:sz w:val="26"/>
          <w:szCs w:val="26"/>
        </w:rPr>
        <w:t>-</w:t>
      </w:r>
      <w:r w:rsidRPr="00B1306D">
        <w:rPr>
          <w:rStyle w:val="FontStyle16"/>
          <w:rFonts w:eastAsia="Gungsuh"/>
          <w:sz w:val="26"/>
          <w:szCs w:val="26"/>
        </w:rPr>
        <w:tab/>
        <w:t>заключение лицензионного соглашения на составление технического проекта, направленного на проведение геологоразведочных работ;</w:t>
      </w:r>
    </w:p>
    <w:p w:rsidR="005067E8" w:rsidRPr="00B1306D" w:rsidRDefault="005067E8" w:rsidP="005067E8">
      <w:pPr>
        <w:pStyle w:val="1"/>
        <w:tabs>
          <w:tab w:val="left" w:pos="1134"/>
        </w:tabs>
        <w:ind w:firstLine="709"/>
        <w:jc w:val="both"/>
        <w:rPr>
          <w:rStyle w:val="FontStyle16"/>
          <w:rFonts w:eastAsia="Gungsuh"/>
          <w:sz w:val="26"/>
          <w:szCs w:val="26"/>
        </w:rPr>
      </w:pPr>
      <w:r w:rsidRPr="00B1306D">
        <w:rPr>
          <w:rStyle w:val="FontStyle16"/>
          <w:rFonts w:eastAsia="Gungsuh"/>
          <w:sz w:val="26"/>
          <w:szCs w:val="26"/>
        </w:rPr>
        <w:t>-</w:t>
      </w:r>
      <w:r w:rsidRPr="00B1306D">
        <w:rPr>
          <w:rStyle w:val="FontStyle16"/>
          <w:rFonts w:eastAsia="Gungsuh"/>
          <w:sz w:val="26"/>
          <w:szCs w:val="26"/>
        </w:rPr>
        <w:tab/>
        <w:t>предоставление технического проекта, в течение оговоренного в лицензионном соглашении срока, направленных на проведение геологоразведочных работ недр, прошедшего экспертизу в части промышленной, экологической безопасности и охраны недр, а также разрешение на проведение геологоразведочных работ;</w:t>
      </w:r>
    </w:p>
    <w:p w:rsidR="005067E8" w:rsidRPr="00B1306D" w:rsidRDefault="005067E8" w:rsidP="005067E8">
      <w:pPr>
        <w:pStyle w:val="1"/>
        <w:tabs>
          <w:tab w:val="left" w:pos="1134"/>
        </w:tabs>
        <w:ind w:firstLine="709"/>
        <w:jc w:val="both"/>
        <w:rPr>
          <w:rStyle w:val="FontStyle16"/>
          <w:rFonts w:eastAsia="Gungsuh"/>
          <w:sz w:val="26"/>
          <w:szCs w:val="26"/>
        </w:rPr>
      </w:pPr>
      <w:r w:rsidRPr="00B1306D">
        <w:rPr>
          <w:rStyle w:val="FontStyle16"/>
          <w:rFonts w:eastAsia="Gungsuh"/>
          <w:sz w:val="26"/>
          <w:szCs w:val="26"/>
        </w:rPr>
        <w:t>-</w:t>
      </w:r>
      <w:r w:rsidRPr="00B1306D">
        <w:rPr>
          <w:rStyle w:val="FontStyle16"/>
          <w:rFonts w:eastAsia="Gungsuh"/>
          <w:sz w:val="26"/>
          <w:szCs w:val="26"/>
        </w:rPr>
        <w:tab/>
        <w:t>предоставление годового отчета до 31 января, следующего за отчетным годом по установленной форме в бумажном и электронном виде;</w:t>
      </w:r>
    </w:p>
    <w:p w:rsidR="005067E8" w:rsidRPr="00B1306D" w:rsidRDefault="005067E8" w:rsidP="005067E8">
      <w:pPr>
        <w:pStyle w:val="1"/>
        <w:tabs>
          <w:tab w:val="left" w:pos="1134"/>
        </w:tabs>
        <w:ind w:firstLine="709"/>
        <w:jc w:val="both"/>
        <w:rPr>
          <w:rStyle w:val="FontStyle16"/>
          <w:rFonts w:eastAsia="Gungsuh"/>
          <w:sz w:val="26"/>
          <w:szCs w:val="26"/>
        </w:rPr>
      </w:pPr>
      <w:r w:rsidRPr="00B1306D">
        <w:rPr>
          <w:rStyle w:val="FontStyle16"/>
          <w:rFonts w:eastAsia="Gungsuh"/>
          <w:sz w:val="26"/>
          <w:szCs w:val="26"/>
        </w:rPr>
        <w:t>-</w:t>
      </w:r>
      <w:r w:rsidRPr="00B1306D">
        <w:rPr>
          <w:rStyle w:val="FontStyle16"/>
          <w:rFonts w:eastAsia="Gungsuh"/>
          <w:sz w:val="26"/>
          <w:szCs w:val="26"/>
        </w:rPr>
        <w:tab/>
        <w:t>выполнение всех необходимых видов геологических работ в строгом соответствии с проектом, прошедшим экспертизу по промышленной, экологической безопасности и охране недр;</w:t>
      </w:r>
    </w:p>
    <w:p w:rsidR="005067E8" w:rsidRPr="00B1306D" w:rsidRDefault="005067E8" w:rsidP="005067E8">
      <w:pPr>
        <w:pStyle w:val="1"/>
        <w:tabs>
          <w:tab w:val="left" w:pos="1134"/>
        </w:tabs>
        <w:ind w:firstLine="709"/>
        <w:jc w:val="both"/>
        <w:rPr>
          <w:rStyle w:val="FontStyle16"/>
          <w:rFonts w:eastAsia="Gungsuh"/>
          <w:sz w:val="26"/>
          <w:szCs w:val="26"/>
        </w:rPr>
      </w:pPr>
      <w:r w:rsidRPr="00B1306D">
        <w:rPr>
          <w:rStyle w:val="FontStyle16"/>
          <w:rFonts w:eastAsia="Gungsuh"/>
          <w:sz w:val="26"/>
          <w:szCs w:val="26"/>
        </w:rPr>
        <w:t>-</w:t>
      </w:r>
      <w:r w:rsidRPr="00B1306D">
        <w:rPr>
          <w:rStyle w:val="FontStyle16"/>
          <w:rFonts w:eastAsia="Gungsuh"/>
          <w:sz w:val="26"/>
          <w:szCs w:val="26"/>
        </w:rPr>
        <w:tab/>
        <w:t>разработка Плана мероприятий по обеспечению требований промышленной безопасности на объектах работ, в том числе по предупреждению аварий и локализации их последствий с необходимыми обоснованиями и расчетами, как на самом объекте, так и в результате аварий на других объектах в районе размещения объекта. При разработке данных мероприятий необходимо учитывать источники опасности (селевые потоки, лавинно опасность и пр.), факторы риска, условия возникновения аварий и их сценарии, численность и размещение производственного персонала;</w:t>
      </w:r>
    </w:p>
    <w:p w:rsidR="005067E8" w:rsidRPr="00B1306D" w:rsidRDefault="005067E8" w:rsidP="005067E8">
      <w:pPr>
        <w:pStyle w:val="1"/>
        <w:tabs>
          <w:tab w:val="left" w:pos="1134"/>
        </w:tabs>
        <w:ind w:firstLine="709"/>
        <w:jc w:val="both"/>
        <w:rPr>
          <w:rStyle w:val="FontStyle16"/>
          <w:rFonts w:eastAsia="Gungsuh"/>
          <w:sz w:val="26"/>
          <w:szCs w:val="26"/>
        </w:rPr>
      </w:pPr>
      <w:r w:rsidRPr="00B1306D">
        <w:rPr>
          <w:rStyle w:val="FontStyle16"/>
          <w:rFonts w:eastAsia="Gungsuh"/>
          <w:sz w:val="26"/>
          <w:szCs w:val="26"/>
        </w:rPr>
        <w:t>-</w:t>
      </w:r>
      <w:r w:rsidRPr="00B1306D">
        <w:rPr>
          <w:rStyle w:val="FontStyle16"/>
          <w:rFonts w:eastAsia="Gungsuh"/>
          <w:sz w:val="26"/>
          <w:szCs w:val="26"/>
        </w:rPr>
        <w:tab/>
        <w:t>техническая и биологическая рекультивация нарушенных земель согласно проектным решениям, прошедшим экспертизу по промышленной и экологической безопасности.</w:t>
      </w:r>
    </w:p>
    <w:p w:rsidR="005067E8" w:rsidRPr="00B1306D" w:rsidRDefault="005067E8" w:rsidP="005067E8">
      <w:pPr>
        <w:pStyle w:val="1"/>
        <w:tabs>
          <w:tab w:val="left" w:pos="1134"/>
        </w:tabs>
        <w:ind w:firstLine="709"/>
        <w:jc w:val="both"/>
        <w:rPr>
          <w:rStyle w:val="FontStyle16"/>
          <w:rFonts w:eastAsia="Gungsuh"/>
          <w:sz w:val="26"/>
          <w:szCs w:val="26"/>
        </w:rPr>
      </w:pPr>
      <w:r w:rsidRPr="00B1306D">
        <w:rPr>
          <w:rStyle w:val="FontStyle16"/>
          <w:rFonts w:eastAsia="Gungsuh"/>
          <w:sz w:val="26"/>
          <w:szCs w:val="26"/>
        </w:rPr>
        <w:t xml:space="preserve">В случае невыполнения победителем аукциона в дальнейшем основных требований к пользованию объектом недр, к нему будут применены штрафные санкции в размере 0,1 процента в день от оплаченной </w:t>
      </w:r>
      <w:proofErr w:type="spellStart"/>
      <w:r w:rsidRPr="00B1306D">
        <w:rPr>
          <w:rStyle w:val="FontStyle16"/>
          <w:rFonts w:eastAsia="Gungsuh"/>
          <w:sz w:val="26"/>
          <w:szCs w:val="26"/>
        </w:rPr>
        <w:t>недропользователем</w:t>
      </w:r>
      <w:proofErr w:type="spellEnd"/>
      <w:r w:rsidRPr="00B1306D">
        <w:rPr>
          <w:rStyle w:val="FontStyle16"/>
          <w:rFonts w:eastAsia="Gungsuh"/>
          <w:sz w:val="26"/>
          <w:szCs w:val="26"/>
        </w:rPr>
        <w:t xml:space="preserve"> стоимости объекта недр за каждый день просрочки исполнения принятых обязательств или санкции, установленные Положением о порядке и условиях проведения аукциона на право пользования недрами.</w:t>
      </w:r>
    </w:p>
    <w:p w:rsidR="005067E8" w:rsidRPr="00B1306D" w:rsidRDefault="005067E8" w:rsidP="005067E8">
      <w:pPr>
        <w:pStyle w:val="1"/>
        <w:tabs>
          <w:tab w:val="left" w:pos="1134"/>
        </w:tabs>
        <w:spacing w:before="120" w:after="120"/>
        <w:ind w:firstLine="709"/>
        <w:jc w:val="both"/>
        <w:rPr>
          <w:rStyle w:val="FontStyle16"/>
          <w:rFonts w:eastAsia="Gungsuh"/>
          <w:b/>
          <w:sz w:val="26"/>
          <w:szCs w:val="26"/>
        </w:rPr>
      </w:pPr>
      <w:r w:rsidRPr="00B1306D">
        <w:rPr>
          <w:rStyle w:val="FontStyle16"/>
          <w:rFonts w:eastAsia="Gungsuh"/>
          <w:b/>
          <w:sz w:val="26"/>
          <w:szCs w:val="26"/>
        </w:rPr>
        <w:t>5.</w:t>
      </w:r>
      <w:r w:rsidRPr="00B1306D">
        <w:rPr>
          <w:rStyle w:val="FontStyle16"/>
          <w:rFonts w:eastAsia="Gungsuh"/>
          <w:b/>
          <w:sz w:val="26"/>
          <w:szCs w:val="26"/>
        </w:rPr>
        <w:tab/>
        <w:t>Время и место проведения аукциона</w:t>
      </w:r>
    </w:p>
    <w:p w:rsidR="005067E8" w:rsidRPr="00B1306D" w:rsidRDefault="005067E8" w:rsidP="005067E8">
      <w:pPr>
        <w:pStyle w:val="1"/>
        <w:ind w:firstLine="709"/>
        <w:jc w:val="both"/>
        <w:rPr>
          <w:rStyle w:val="FontStyle16"/>
          <w:rFonts w:eastAsia="Gungsuh"/>
          <w:sz w:val="26"/>
          <w:szCs w:val="26"/>
        </w:rPr>
      </w:pPr>
      <w:r w:rsidRPr="00B1306D">
        <w:rPr>
          <w:rStyle w:val="FontStyle16"/>
          <w:rFonts w:eastAsia="Gungsuh"/>
          <w:sz w:val="26"/>
          <w:szCs w:val="26"/>
        </w:rPr>
        <w:t xml:space="preserve">Время и место проведения аукциона: Аукцион состоится </w:t>
      </w:r>
      <w:r w:rsidR="005C2383">
        <w:rPr>
          <w:rStyle w:val="FontStyle16"/>
          <w:rFonts w:eastAsia="Gungsuh"/>
          <w:sz w:val="26"/>
          <w:szCs w:val="26"/>
        </w:rPr>
        <w:t>12</w:t>
      </w:r>
      <w:r w:rsidRPr="00B1306D">
        <w:rPr>
          <w:rStyle w:val="FontStyle16"/>
          <w:rFonts w:eastAsia="Gungsuh"/>
          <w:sz w:val="26"/>
          <w:szCs w:val="26"/>
        </w:rPr>
        <w:t xml:space="preserve"> </w:t>
      </w:r>
      <w:r w:rsidR="00E30083">
        <w:rPr>
          <w:rStyle w:val="FontStyle16"/>
          <w:rFonts w:eastAsia="Gungsuh"/>
          <w:sz w:val="26"/>
          <w:szCs w:val="26"/>
        </w:rPr>
        <w:t>ноября</w:t>
      </w:r>
      <w:r w:rsidRPr="00B1306D">
        <w:rPr>
          <w:rStyle w:val="FontStyle16"/>
          <w:rFonts w:eastAsia="Gungsuh"/>
          <w:sz w:val="26"/>
          <w:szCs w:val="26"/>
        </w:rPr>
        <w:t xml:space="preserve"> 2021 года в </w:t>
      </w:r>
      <w:r w:rsidR="00E30083">
        <w:rPr>
          <w:rStyle w:val="FontStyle16"/>
          <w:sz w:val="26"/>
          <w:szCs w:val="26"/>
        </w:rPr>
        <w:t xml:space="preserve">селе </w:t>
      </w:r>
      <w:proofErr w:type="spellStart"/>
      <w:r w:rsidRPr="00B1306D">
        <w:rPr>
          <w:rStyle w:val="FontStyle16"/>
          <w:sz w:val="26"/>
          <w:szCs w:val="26"/>
        </w:rPr>
        <w:t>Дароот-Коргон</w:t>
      </w:r>
      <w:proofErr w:type="spellEnd"/>
      <w:r w:rsidRPr="00B1306D">
        <w:rPr>
          <w:rStyle w:val="a5"/>
          <w:rFonts w:ascii="Times New Roman" w:eastAsia="Gungsuh" w:hAnsi="Times New Roman" w:cs="Times New Roman"/>
          <w:sz w:val="26"/>
          <w:szCs w:val="26"/>
        </w:rPr>
        <w:t xml:space="preserve"> </w:t>
      </w:r>
      <w:r w:rsidRPr="00B1306D">
        <w:rPr>
          <w:rStyle w:val="FontStyle16"/>
          <w:rFonts w:eastAsia="Gungsuh"/>
          <w:sz w:val="26"/>
          <w:szCs w:val="26"/>
        </w:rPr>
        <w:t xml:space="preserve">в здании районной государственной администрации </w:t>
      </w:r>
      <w:proofErr w:type="spellStart"/>
      <w:r w:rsidRPr="00B1306D">
        <w:rPr>
          <w:rStyle w:val="FontStyle16"/>
          <w:rFonts w:eastAsia="Gungsuh"/>
          <w:sz w:val="26"/>
          <w:szCs w:val="26"/>
        </w:rPr>
        <w:t>Чон-Алайского</w:t>
      </w:r>
      <w:proofErr w:type="spellEnd"/>
      <w:r w:rsidRPr="00B1306D">
        <w:rPr>
          <w:rStyle w:val="FontStyle16"/>
          <w:rFonts w:eastAsia="Gungsuh"/>
          <w:sz w:val="26"/>
          <w:szCs w:val="26"/>
        </w:rPr>
        <w:t xml:space="preserve"> района </w:t>
      </w:r>
      <w:proofErr w:type="spellStart"/>
      <w:r w:rsidRPr="00B1306D">
        <w:rPr>
          <w:rStyle w:val="FontStyle16"/>
          <w:rFonts w:eastAsia="Gungsuh"/>
          <w:sz w:val="26"/>
          <w:szCs w:val="26"/>
        </w:rPr>
        <w:t>Ошской</w:t>
      </w:r>
      <w:proofErr w:type="spellEnd"/>
      <w:r w:rsidRPr="00B1306D">
        <w:rPr>
          <w:rStyle w:val="FontStyle16"/>
          <w:rFonts w:eastAsia="Gungsuh"/>
          <w:sz w:val="26"/>
          <w:szCs w:val="26"/>
        </w:rPr>
        <w:t xml:space="preserve"> области Кыргызской Республики.</w:t>
      </w:r>
    </w:p>
    <w:p w:rsidR="005067E8" w:rsidRPr="00B1306D" w:rsidRDefault="005067E8" w:rsidP="005067E8">
      <w:pPr>
        <w:pStyle w:val="1"/>
        <w:ind w:firstLine="709"/>
        <w:jc w:val="both"/>
        <w:rPr>
          <w:rStyle w:val="FontStyle16"/>
          <w:rFonts w:eastAsia="Gungsuh"/>
          <w:sz w:val="26"/>
          <w:szCs w:val="26"/>
        </w:rPr>
      </w:pPr>
      <w:r w:rsidRPr="00B1306D">
        <w:rPr>
          <w:rStyle w:val="FontStyle16"/>
          <w:rFonts w:eastAsia="Gungsuh"/>
          <w:sz w:val="26"/>
          <w:szCs w:val="26"/>
        </w:rPr>
        <w:t>Регистрация участников аукциона - с 10</w:t>
      </w:r>
      <w:r w:rsidRPr="00E30083">
        <w:rPr>
          <w:rStyle w:val="FontStyle16"/>
          <w:rFonts w:eastAsia="Gungsuh"/>
          <w:sz w:val="26"/>
          <w:szCs w:val="26"/>
          <w:vertAlign w:val="superscript"/>
        </w:rPr>
        <w:t>00</w:t>
      </w:r>
      <w:r w:rsidRPr="00B1306D">
        <w:rPr>
          <w:rStyle w:val="FontStyle16"/>
          <w:rFonts w:eastAsia="Gungsuh"/>
          <w:sz w:val="26"/>
          <w:szCs w:val="26"/>
        </w:rPr>
        <w:t xml:space="preserve"> часов до 10</w:t>
      </w:r>
      <w:r w:rsidRPr="00E30083">
        <w:rPr>
          <w:rStyle w:val="FontStyle16"/>
          <w:rFonts w:eastAsia="Gungsuh"/>
          <w:sz w:val="26"/>
          <w:szCs w:val="26"/>
          <w:vertAlign w:val="superscript"/>
        </w:rPr>
        <w:t>30</w:t>
      </w:r>
      <w:r w:rsidRPr="00B1306D">
        <w:rPr>
          <w:rStyle w:val="FontStyle16"/>
          <w:rFonts w:eastAsia="Gungsuh"/>
          <w:sz w:val="26"/>
          <w:szCs w:val="26"/>
        </w:rPr>
        <w:t xml:space="preserve"> часов. </w:t>
      </w:r>
    </w:p>
    <w:p w:rsidR="005067E8" w:rsidRPr="00B1306D" w:rsidRDefault="005067E8" w:rsidP="005067E8">
      <w:pPr>
        <w:pStyle w:val="1"/>
        <w:ind w:firstLine="709"/>
        <w:jc w:val="both"/>
        <w:rPr>
          <w:rStyle w:val="FontStyle16"/>
          <w:rFonts w:eastAsia="Gungsuh"/>
          <w:sz w:val="26"/>
          <w:szCs w:val="26"/>
        </w:rPr>
      </w:pPr>
      <w:r w:rsidRPr="00B1306D">
        <w:rPr>
          <w:rStyle w:val="FontStyle16"/>
          <w:rFonts w:eastAsia="Gungsuh"/>
          <w:sz w:val="26"/>
          <w:szCs w:val="26"/>
        </w:rPr>
        <w:t>Начало аукциона в 11</w:t>
      </w:r>
      <w:r w:rsidRPr="00E30083">
        <w:rPr>
          <w:rStyle w:val="FontStyle16"/>
          <w:rFonts w:eastAsia="Gungsuh"/>
          <w:sz w:val="26"/>
          <w:szCs w:val="26"/>
          <w:vertAlign w:val="superscript"/>
        </w:rPr>
        <w:t>00</w:t>
      </w:r>
      <w:r w:rsidRPr="00B1306D">
        <w:rPr>
          <w:rStyle w:val="FontStyle16"/>
          <w:rFonts w:eastAsia="Gungsuh"/>
          <w:sz w:val="26"/>
          <w:szCs w:val="26"/>
        </w:rPr>
        <w:t xml:space="preserve"> часов. </w:t>
      </w:r>
    </w:p>
    <w:p w:rsidR="005067E8" w:rsidRPr="00B1306D" w:rsidRDefault="005067E8" w:rsidP="005067E8">
      <w:pPr>
        <w:pStyle w:val="1"/>
        <w:tabs>
          <w:tab w:val="left" w:pos="1134"/>
        </w:tabs>
        <w:spacing w:before="120" w:after="120"/>
        <w:ind w:firstLine="709"/>
        <w:jc w:val="both"/>
        <w:rPr>
          <w:rStyle w:val="FontStyle16"/>
          <w:rFonts w:eastAsia="Gungsuh"/>
          <w:b/>
          <w:sz w:val="26"/>
          <w:szCs w:val="26"/>
        </w:rPr>
      </w:pPr>
      <w:r w:rsidRPr="00B1306D">
        <w:rPr>
          <w:rStyle w:val="FontStyle16"/>
          <w:rFonts w:eastAsia="Gungsuh"/>
          <w:b/>
          <w:sz w:val="26"/>
          <w:szCs w:val="26"/>
        </w:rPr>
        <w:t>6.</w:t>
      </w:r>
      <w:r w:rsidRPr="00B1306D">
        <w:rPr>
          <w:rStyle w:val="FontStyle16"/>
          <w:rFonts w:eastAsia="Gungsuh"/>
          <w:b/>
          <w:sz w:val="26"/>
          <w:szCs w:val="26"/>
        </w:rPr>
        <w:tab/>
        <w:t>Срок подачи заявок</w:t>
      </w:r>
    </w:p>
    <w:p w:rsidR="005067E8" w:rsidRPr="00B1306D" w:rsidRDefault="005067E8" w:rsidP="005067E8">
      <w:pPr>
        <w:pStyle w:val="1"/>
        <w:ind w:firstLine="709"/>
        <w:jc w:val="both"/>
        <w:rPr>
          <w:rStyle w:val="FontStyle16"/>
          <w:rFonts w:eastAsia="Gungsuh"/>
          <w:sz w:val="26"/>
          <w:szCs w:val="26"/>
        </w:rPr>
      </w:pPr>
      <w:r w:rsidRPr="00B1306D">
        <w:rPr>
          <w:rStyle w:val="FontStyle16"/>
          <w:rFonts w:eastAsia="Gungsuh"/>
          <w:sz w:val="26"/>
          <w:szCs w:val="26"/>
        </w:rPr>
        <w:t xml:space="preserve">Срок подачи заявок: Заявки принимаются с </w:t>
      </w:r>
      <w:r w:rsidR="00E30083">
        <w:rPr>
          <w:rStyle w:val="FontStyle16"/>
          <w:rFonts w:eastAsia="Gungsuh"/>
          <w:sz w:val="26"/>
          <w:szCs w:val="26"/>
        </w:rPr>
        <w:t>2</w:t>
      </w:r>
      <w:r w:rsidR="005C2383">
        <w:rPr>
          <w:rStyle w:val="FontStyle16"/>
          <w:rFonts w:eastAsia="Gungsuh"/>
          <w:sz w:val="26"/>
          <w:szCs w:val="26"/>
        </w:rPr>
        <w:t>4</w:t>
      </w:r>
      <w:r w:rsidR="00E30083">
        <w:rPr>
          <w:rStyle w:val="FontStyle16"/>
          <w:rFonts w:eastAsia="Gungsuh"/>
          <w:sz w:val="26"/>
          <w:szCs w:val="26"/>
        </w:rPr>
        <w:t xml:space="preserve"> сентября</w:t>
      </w:r>
      <w:r w:rsidRPr="00B1306D">
        <w:rPr>
          <w:rStyle w:val="FontStyle16"/>
          <w:rFonts w:eastAsia="Gungsuh"/>
          <w:sz w:val="26"/>
          <w:szCs w:val="26"/>
        </w:rPr>
        <w:t xml:space="preserve"> 2021 года по </w:t>
      </w:r>
      <w:r w:rsidR="00207700">
        <w:rPr>
          <w:rStyle w:val="FontStyle16"/>
          <w:rFonts w:eastAsia="Gungsuh"/>
          <w:sz w:val="26"/>
          <w:szCs w:val="26"/>
        </w:rPr>
        <w:t>0</w:t>
      </w:r>
      <w:r w:rsidR="005C2383">
        <w:rPr>
          <w:rStyle w:val="FontStyle16"/>
          <w:rFonts w:eastAsia="Gungsuh"/>
          <w:sz w:val="26"/>
          <w:szCs w:val="26"/>
        </w:rPr>
        <w:t>8</w:t>
      </w:r>
      <w:r w:rsidR="00E30083">
        <w:rPr>
          <w:rStyle w:val="FontStyle16"/>
          <w:rFonts w:eastAsia="Gungsuh"/>
          <w:sz w:val="26"/>
          <w:szCs w:val="26"/>
        </w:rPr>
        <w:t xml:space="preserve"> ноября</w:t>
      </w:r>
      <w:r w:rsidRPr="00B1306D">
        <w:rPr>
          <w:rStyle w:val="FontStyle16"/>
          <w:rFonts w:eastAsia="Gungsuh"/>
          <w:sz w:val="26"/>
          <w:szCs w:val="26"/>
        </w:rPr>
        <w:t xml:space="preserve"> 2021 года включительно ежедневно в рабочие дни с 9</w:t>
      </w:r>
      <w:r w:rsidRPr="00B1306D">
        <w:rPr>
          <w:rStyle w:val="FontStyle16"/>
          <w:rFonts w:eastAsia="Gungsuh"/>
          <w:sz w:val="26"/>
          <w:szCs w:val="26"/>
          <w:vertAlign w:val="superscript"/>
        </w:rPr>
        <w:t>00</w:t>
      </w:r>
      <w:r w:rsidRPr="00B1306D">
        <w:rPr>
          <w:rStyle w:val="FontStyle16"/>
          <w:rFonts w:eastAsia="Gungsuh"/>
          <w:sz w:val="26"/>
          <w:szCs w:val="26"/>
        </w:rPr>
        <w:t xml:space="preserve"> часов до 18</w:t>
      </w:r>
      <w:r w:rsidRPr="00B1306D">
        <w:rPr>
          <w:rStyle w:val="FontStyle16"/>
          <w:rFonts w:eastAsia="Gungsuh"/>
          <w:sz w:val="26"/>
          <w:szCs w:val="26"/>
          <w:vertAlign w:val="superscript"/>
        </w:rPr>
        <w:t>00</w:t>
      </w:r>
      <w:r w:rsidRPr="00B1306D">
        <w:rPr>
          <w:rStyle w:val="FontStyle16"/>
          <w:rFonts w:eastAsia="Gungsuh"/>
          <w:sz w:val="26"/>
          <w:szCs w:val="26"/>
        </w:rPr>
        <w:t xml:space="preserve"> часов Управлением лицензирования недропользования Государственного агентства геологии и недропользования Кыргызской Республики, в </w:t>
      </w:r>
      <w:proofErr w:type="spellStart"/>
      <w:r w:rsidRPr="00B1306D">
        <w:rPr>
          <w:rStyle w:val="FontStyle16"/>
          <w:rFonts w:eastAsia="Gungsuh"/>
          <w:sz w:val="26"/>
          <w:szCs w:val="26"/>
        </w:rPr>
        <w:t>каб</w:t>
      </w:r>
      <w:proofErr w:type="spellEnd"/>
      <w:r w:rsidRPr="00B1306D">
        <w:rPr>
          <w:rStyle w:val="FontStyle16"/>
          <w:rFonts w:eastAsia="Gungsuh"/>
          <w:sz w:val="26"/>
          <w:szCs w:val="26"/>
        </w:rPr>
        <w:t>. № 220.</w:t>
      </w:r>
    </w:p>
    <w:p w:rsidR="005067E8" w:rsidRPr="00B1306D" w:rsidRDefault="005067E8" w:rsidP="005067E8">
      <w:pPr>
        <w:pStyle w:val="1"/>
        <w:tabs>
          <w:tab w:val="left" w:pos="1134"/>
        </w:tabs>
        <w:spacing w:before="120" w:after="120"/>
        <w:ind w:firstLine="709"/>
        <w:jc w:val="both"/>
        <w:rPr>
          <w:rStyle w:val="FontStyle16"/>
          <w:rFonts w:eastAsia="Gungsuh"/>
          <w:b/>
          <w:sz w:val="26"/>
          <w:szCs w:val="26"/>
        </w:rPr>
      </w:pPr>
      <w:r w:rsidRPr="00B1306D">
        <w:rPr>
          <w:rStyle w:val="FontStyle16"/>
          <w:rFonts w:eastAsia="Gungsuh"/>
          <w:b/>
          <w:sz w:val="26"/>
          <w:szCs w:val="26"/>
        </w:rPr>
        <w:t>7.</w:t>
      </w:r>
      <w:r w:rsidRPr="00B1306D">
        <w:rPr>
          <w:rStyle w:val="FontStyle16"/>
          <w:rFonts w:eastAsia="Gungsuh"/>
          <w:b/>
          <w:sz w:val="26"/>
          <w:szCs w:val="26"/>
        </w:rPr>
        <w:tab/>
        <w:t>Место и время ознакомления с порядком и условиями проведения аукциона</w:t>
      </w:r>
    </w:p>
    <w:p w:rsidR="005067E8" w:rsidRPr="00B1306D" w:rsidRDefault="005067E8" w:rsidP="005067E8">
      <w:pPr>
        <w:pStyle w:val="1"/>
        <w:ind w:firstLine="709"/>
        <w:jc w:val="both"/>
        <w:rPr>
          <w:rStyle w:val="FontStyle16"/>
          <w:rFonts w:eastAsia="Gungsuh"/>
          <w:sz w:val="26"/>
          <w:szCs w:val="26"/>
        </w:rPr>
      </w:pPr>
      <w:r w:rsidRPr="00B1306D">
        <w:rPr>
          <w:rStyle w:val="FontStyle16"/>
          <w:rFonts w:eastAsia="Gungsuh"/>
          <w:sz w:val="26"/>
          <w:szCs w:val="26"/>
        </w:rPr>
        <w:t xml:space="preserve">Место и время ознакомления с порядком и условиями проведения аукциона: </w:t>
      </w:r>
    </w:p>
    <w:p w:rsidR="005067E8" w:rsidRPr="00B1306D" w:rsidRDefault="005067E8" w:rsidP="005067E8">
      <w:pPr>
        <w:pStyle w:val="1"/>
        <w:ind w:firstLine="709"/>
        <w:jc w:val="both"/>
        <w:rPr>
          <w:rStyle w:val="FontStyle16"/>
          <w:rFonts w:eastAsia="Gungsuh"/>
          <w:sz w:val="26"/>
          <w:szCs w:val="26"/>
        </w:rPr>
      </w:pPr>
      <w:r w:rsidRPr="00B1306D">
        <w:rPr>
          <w:rStyle w:val="FontStyle16"/>
          <w:rFonts w:eastAsia="Gungsuh"/>
          <w:sz w:val="26"/>
          <w:szCs w:val="26"/>
        </w:rPr>
        <w:lastRenderedPageBreak/>
        <w:t>Управление геологии Государственного агентства геологии и недропользования при Министерстве энергетике и промышлен</w:t>
      </w:r>
      <w:r w:rsidR="005F3E3D">
        <w:rPr>
          <w:rStyle w:val="FontStyle16"/>
          <w:rFonts w:eastAsia="Gungsuh"/>
          <w:sz w:val="26"/>
          <w:szCs w:val="26"/>
        </w:rPr>
        <w:t xml:space="preserve">ности Кыргызской Республики, в </w:t>
      </w:r>
      <w:proofErr w:type="spellStart"/>
      <w:r w:rsidRPr="00B1306D">
        <w:rPr>
          <w:rStyle w:val="FontStyle16"/>
          <w:rFonts w:eastAsia="Gungsuh"/>
          <w:sz w:val="26"/>
          <w:szCs w:val="26"/>
        </w:rPr>
        <w:t>каб</w:t>
      </w:r>
      <w:proofErr w:type="spellEnd"/>
      <w:r w:rsidRPr="00B1306D">
        <w:rPr>
          <w:rStyle w:val="FontStyle16"/>
          <w:rFonts w:eastAsia="Gungsuh"/>
          <w:sz w:val="26"/>
          <w:szCs w:val="26"/>
        </w:rPr>
        <w:t>. № 210, ежедневно с 9</w:t>
      </w:r>
      <w:r w:rsidRPr="00B1306D">
        <w:rPr>
          <w:rStyle w:val="FontStyle16"/>
          <w:rFonts w:eastAsia="Gungsuh"/>
          <w:sz w:val="26"/>
          <w:szCs w:val="26"/>
          <w:vertAlign w:val="superscript"/>
        </w:rPr>
        <w:t>00</w:t>
      </w:r>
      <w:r w:rsidRPr="00B1306D">
        <w:rPr>
          <w:rStyle w:val="FontStyle16"/>
          <w:rFonts w:eastAsia="Gungsuh"/>
          <w:sz w:val="26"/>
          <w:szCs w:val="26"/>
        </w:rPr>
        <w:t xml:space="preserve"> до 18</w:t>
      </w:r>
      <w:r w:rsidRPr="00B1306D">
        <w:rPr>
          <w:rStyle w:val="FontStyle16"/>
          <w:rFonts w:eastAsia="Gungsuh"/>
          <w:sz w:val="26"/>
          <w:szCs w:val="26"/>
          <w:vertAlign w:val="superscript"/>
        </w:rPr>
        <w:t>00</w:t>
      </w:r>
      <w:r w:rsidRPr="00B1306D">
        <w:rPr>
          <w:rStyle w:val="FontStyle16"/>
          <w:rFonts w:eastAsia="Gungsuh"/>
          <w:sz w:val="26"/>
          <w:szCs w:val="26"/>
        </w:rPr>
        <w:t xml:space="preserve"> часов.</w:t>
      </w:r>
    </w:p>
    <w:p w:rsidR="005067E8" w:rsidRPr="00B1306D" w:rsidRDefault="005067E8" w:rsidP="005067E8">
      <w:pPr>
        <w:pStyle w:val="1"/>
        <w:spacing w:before="120" w:after="120"/>
        <w:ind w:firstLine="709"/>
        <w:jc w:val="both"/>
        <w:rPr>
          <w:rStyle w:val="FontStyle16"/>
          <w:rFonts w:eastAsia="Gungsuh"/>
          <w:b/>
          <w:sz w:val="26"/>
          <w:szCs w:val="26"/>
        </w:rPr>
      </w:pPr>
      <w:r w:rsidRPr="00B1306D">
        <w:rPr>
          <w:rStyle w:val="FontStyle16"/>
          <w:rFonts w:eastAsia="Gungsuh"/>
          <w:b/>
          <w:sz w:val="26"/>
          <w:szCs w:val="26"/>
        </w:rPr>
        <w:t>8.</w:t>
      </w:r>
      <w:r w:rsidRPr="00B1306D">
        <w:rPr>
          <w:rStyle w:val="FontStyle16"/>
          <w:rFonts w:eastAsia="Gungsuh"/>
          <w:b/>
          <w:sz w:val="26"/>
          <w:szCs w:val="26"/>
        </w:rPr>
        <w:tab/>
        <w:t>Подача заявки</w:t>
      </w:r>
    </w:p>
    <w:p w:rsidR="005067E8" w:rsidRPr="00B1306D" w:rsidRDefault="005067E8" w:rsidP="005067E8">
      <w:pPr>
        <w:pStyle w:val="1"/>
        <w:ind w:firstLine="709"/>
        <w:jc w:val="both"/>
        <w:rPr>
          <w:rStyle w:val="FontStyle16"/>
          <w:rFonts w:eastAsia="Gungsuh"/>
          <w:sz w:val="26"/>
          <w:szCs w:val="26"/>
        </w:rPr>
      </w:pPr>
      <w:r w:rsidRPr="00B1306D">
        <w:rPr>
          <w:rStyle w:val="FontStyle16"/>
          <w:rFonts w:eastAsia="Gungsuh"/>
          <w:sz w:val="26"/>
          <w:szCs w:val="26"/>
        </w:rPr>
        <w:t>Для участия в аукционе заявитель лично или через доверенное лицо представляет организатору аукциона заявку до 18</w:t>
      </w:r>
      <w:r w:rsidRPr="00B1306D">
        <w:rPr>
          <w:rStyle w:val="FontStyle16"/>
          <w:rFonts w:eastAsia="Gungsuh"/>
          <w:sz w:val="26"/>
          <w:szCs w:val="26"/>
          <w:vertAlign w:val="superscript"/>
        </w:rPr>
        <w:t>00</w:t>
      </w:r>
      <w:r w:rsidRPr="00B1306D">
        <w:rPr>
          <w:rStyle w:val="FontStyle16"/>
          <w:rFonts w:eastAsia="Gungsuh"/>
          <w:sz w:val="26"/>
          <w:szCs w:val="26"/>
        </w:rPr>
        <w:t xml:space="preserve"> часов </w:t>
      </w:r>
      <w:r w:rsidR="00207700">
        <w:rPr>
          <w:rStyle w:val="FontStyle16"/>
          <w:rFonts w:eastAsia="Gungsuh"/>
          <w:sz w:val="26"/>
          <w:szCs w:val="26"/>
        </w:rPr>
        <w:t>0</w:t>
      </w:r>
      <w:r w:rsidR="005C2383">
        <w:rPr>
          <w:rStyle w:val="FontStyle16"/>
          <w:rFonts w:eastAsia="Gungsuh"/>
          <w:sz w:val="26"/>
          <w:szCs w:val="26"/>
        </w:rPr>
        <w:t>8</w:t>
      </w:r>
      <w:bookmarkStart w:id="0" w:name="_GoBack"/>
      <w:bookmarkEnd w:id="0"/>
      <w:r w:rsidR="005F3E3D">
        <w:rPr>
          <w:rStyle w:val="FontStyle16"/>
          <w:rFonts w:eastAsia="Gungsuh"/>
          <w:sz w:val="26"/>
          <w:szCs w:val="26"/>
        </w:rPr>
        <w:t xml:space="preserve"> ноября</w:t>
      </w:r>
      <w:r w:rsidRPr="00B1306D">
        <w:rPr>
          <w:rStyle w:val="FontStyle16"/>
          <w:rFonts w:eastAsia="Gungsuh"/>
          <w:sz w:val="26"/>
          <w:szCs w:val="26"/>
        </w:rPr>
        <w:t xml:space="preserve"> 2021 года включительно, в двух экземплярах по форме, установленной организатором аукциона и размещенной на официальном сайте организатора аукциона: </w:t>
      </w:r>
      <w:r w:rsidRPr="00B1306D">
        <w:rPr>
          <w:rFonts w:ascii="Times New Roman" w:hAnsi="Times New Roman" w:cs="Times New Roman"/>
          <w:sz w:val="26"/>
          <w:szCs w:val="26"/>
        </w:rPr>
        <w:t>www.g</w:t>
      </w:r>
      <w:proofErr w:type="spellStart"/>
      <w:r w:rsidRPr="00B1306D">
        <w:rPr>
          <w:rFonts w:ascii="Times New Roman" w:hAnsi="Times New Roman" w:cs="Times New Roman"/>
          <w:sz w:val="26"/>
          <w:szCs w:val="26"/>
          <w:lang w:val="en-US"/>
        </w:rPr>
        <w:t>eology</w:t>
      </w:r>
      <w:proofErr w:type="spellEnd"/>
      <w:r w:rsidRPr="00B1306D">
        <w:rPr>
          <w:rFonts w:ascii="Times New Roman" w:hAnsi="Times New Roman" w:cs="Times New Roman"/>
          <w:sz w:val="26"/>
          <w:szCs w:val="26"/>
        </w:rPr>
        <w:t>.</w:t>
      </w:r>
      <w:proofErr w:type="spellStart"/>
      <w:r w:rsidRPr="00B1306D">
        <w:rPr>
          <w:rFonts w:ascii="Times New Roman" w:hAnsi="Times New Roman" w:cs="Times New Roman"/>
          <w:sz w:val="26"/>
          <w:szCs w:val="26"/>
        </w:rPr>
        <w:t>kg</w:t>
      </w:r>
      <w:proofErr w:type="spellEnd"/>
      <w:r w:rsidRPr="00B1306D">
        <w:rPr>
          <w:rStyle w:val="FontStyle16"/>
          <w:rFonts w:eastAsia="Calibri"/>
          <w:sz w:val="26"/>
          <w:szCs w:val="26"/>
        </w:rPr>
        <w:t>.</w:t>
      </w:r>
    </w:p>
    <w:p w:rsidR="005067E8" w:rsidRPr="00B1306D" w:rsidRDefault="005067E8" w:rsidP="005067E8">
      <w:pPr>
        <w:pStyle w:val="1"/>
        <w:ind w:firstLine="709"/>
        <w:jc w:val="both"/>
        <w:rPr>
          <w:rStyle w:val="FontStyle16"/>
          <w:rFonts w:eastAsia="Gungsuh"/>
          <w:sz w:val="26"/>
          <w:szCs w:val="26"/>
        </w:rPr>
      </w:pPr>
      <w:r w:rsidRPr="00B1306D">
        <w:rPr>
          <w:rStyle w:val="FontStyle16"/>
          <w:rFonts w:eastAsia="Gungsuh"/>
          <w:sz w:val="26"/>
          <w:szCs w:val="26"/>
        </w:rPr>
        <w:t>Подача заявки по почте не допускается.</w:t>
      </w:r>
    </w:p>
    <w:p w:rsidR="005067E8" w:rsidRPr="00B1306D" w:rsidRDefault="005067E8" w:rsidP="005067E8">
      <w:pPr>
        <w:pStyle w:val="1"/>
        <w:ind w:firstLine="709"/>
        <w:jc w:val="both"/>
        <w:rPr>
          <w:rStyle w:val="FontStyle16"/>
          <w:rFonts w:eastAsia="Gungsuh"/>
          <w:sz w:val="26"/>
          <w:szCs w:val="26"/>
        </w:rPr>
      </w:pPr>
      <w:r w:rsidRPr="00B1306D">
        <w:rPr>
          <w:rStyle w:val="FontStyle16"/>
          <w:rFonts w:eastAsia="Gungsuh"/>
          <w:sz w:val="26"/>
          <w:szCs w:val="26"/>
        </w:rPr>
        <w:t>Заявка на участие в аукционе на право пользования объектами недр должна быть заполнена машинным способом на государственном и/или официальном языках, распечатана посредством электронных печатающих устройств.</w:t>
      </w:r>
    </w:p>
    <w:p w:rsidR="005067E8" w:rsidRPr="00B1306D" w:rsidRDefault="005067E8" w:rsidP="005067E8">
      <w:pPr>
        <w:ind w:firstLine="567"/>
        <w:jc w:val="both"/>
        <w:rPr>
          <w:sz w:val="26"/>
          <w:szCs w:val="26"/>
        </w:rPr>
      </w:pPr>
      <w:r w:rsidRPr="00B1306D">
        <w:rPr>
          <w:sz w:val="26"/>
          <w:szCs w:val="26"/>
        </w:rPr>
        <w:t>К аукционной заявке прилагаются следующие документы:</w:t>
      </w:r>
    </w:p>
    <w:p w:rsidR="005067E8" w:rsidRPr="00B1306D" w:rsidRDefault="005067E8" w:rsidP="005067E8">
      <w:pPr>
        <w:ind w:firstLine="567"/>
        <w:jc w:val="both"/>
        <w:rPr>
          <w:sz w:val="26"/>
          <w:szCs w:val="26"/>
        </w:rPr>
      </w:pPr>
      <w:r w:rsidRPr="00B1306D">
        <w:rPr>
          <w:sz w:val="26"/>
          <w:szCs w:val="26"/>
        </w:rPr>
        <w:t>- копии учредительных документов и свидетельства о государственной регистрации юридического лица;</w:t>
      </w:r>
    </w:p>
    <w:p w:rsidR="005067E8" w:rsidRPr="00B1306D" w:rsidRDefault="005067E8" w:rsidP="005067E8">
      <w:pPr>
        <w:ind w:firstLine="567"/>
        <w:jc w:val="both"/>
        <w:rPr>
          <w:sz w:val="26"/>
          <w:szCs w:val="26"/>
        </w:rPr>
      </w:pPr>
      <w:r w:rsidRPr="00B1306D">
        <w:rPr>
          <w:sz w:val="26"/>
          <w:szCs w:val="26"/>
        </w:rPr>
        <w:t>- копия свидетельства о государственной регистрации индивидуального предпринимателя;</w:t>
      </w:r>
    </w:p>
    <w:p w:rsidR="005067E8" w:rsidRPr="00B1306D" w:rsidRDefault="005067E8" w:rsidP="005067E8">
      <w:pPr>
        <w:ind w:firstLine="567"/>
        <w:jc w:val="both"/>
        <w:rPr>
          <w:sz w:val="26"/>
          <w:szCs w:val="26"/>
        </w:rPr>
      </w:pPr>
      <w:r w:rsidRPr="00B1306D">
        <w:rPr>
          <w:sz w:val="26"/>
          <w:szCs w:val="26"/>
        </w:rPr>
        <w:t>- копия документа о назначении исполнительного органа организации;</w:t>
      </w:r>
    </w:p>
    <w:p w:rsidR="005067E8" w:rsidRPr="00B1306D" w:rsidRDefault="005067E8" w:rsidP="005067E8">
      <w:pPr>
        <w:ind w:firstLine="567"/>
        <w:jc w:val="both"/>
        <w:rPr>
          <w:sz w:val="26"/>
          <w:szCs w:val="26"/>
        </w:rPr>
      </w:pPr>
      <w:r w:rsidRPr="00B1306D">
        <w:rPr>
          <w:sz w:val="26"/>
          <w:szCs w:val="26"/>
        </w:rPr>
        <w:t>- доверенность на представителя, оформленная в соответствии с требованиями законодательства Кыргызской Республики, если лицо будет действовать через своего представителя;</w:t>
      </w:r>
    </w:p>
    <w:p w:rsidR="005067E8" w:rsidRPr="00B1306D" w:rsidRDefault="005067E8" w:rsidP="005067E8">
      <w:pPr>
        <w:ind w:firstLine="567"/>
        <w:jc w:val="both"/>
        <w:rPr>
          <w:sz w:val="26"/>
          <w:szCs w:val="26"/>
        </w:rPr>
      </w:pPr>
      <w:r w:rsidRPr="00B1306D">
        <w:rPr>
          <w:sz w:val="26"/>
          <w:szCs w:val="26"/>
        </w:rPr>
        <w:t>- документ, подтверждающий оплату гарантийного взноса;</w:t>
      </w:r>
    </w:p>
    <w:p w:rsidR="005067E8" w:rsidRPr="00B1306D" w:rsidRDefault="005067E8" w:rsidP="005067E8">
      <w:pPr>
        <w:ind w:firstLine="567"/>
        <w:jc w:val="both"/>
        <w:rPr>
          <w:sz w:val="26"/>
          <w:szCs w:val="26"/>
        </w:rPr>
      </w:pPr>
      <w:r w:rsidRPr="00B1306D">
        <w:rPr>
          <w:sz w:val="26"/>
          <w:szCs w:val="26"/>
        </w:rPr>
        <w:t>- документ, подтверждающий оплату сбора за участие в аукционе;</w:t>
      </w:r>
    </w:p>
    <w:p w:rsidR="005067E8" w:rsidRPr="00B1306D" w:rsidRDefault="005067E8" w:rsidP="005067E8">
      <w:pPr>
        <w:ind w:firstLine="567"/>
        <w:jc w:val="both"/>
        <w:rPr>
          <w:sz w:val="26"/>
          <w:szCs w:val="26"/>
        </w:rPr>
      </w:pPr>
      <w:r w:rsidRPr="00B1306D">
        <w:rPr>
          <w:sz w:val="26"/>
          <w:szCs w:val="26"/>
        </w:rPr>
        <w:t>- информация (сведения) о бенефициарах в соответствии с Положением о порядке лицензирования недропользования.</w:t>
      </w:r>
    </w:p>
    <w:p w:rsidR="005067E8" w:rsidRPr="00B1306D" w:rsidRDefault="005067E8" w:rsidP="005067E8">
      <w:pPr>
        <w:ind w:firstLine="567"/>
        <w:jc w:val="both"/>
        <w:rPr>
          <w:sz w:val="26"/>
          <w:szCs w:val="26"/>
        </w:rPr>
      </w:pPr>
      <w:r w:rsidRPr="00B1306D">
        <w:rPr>
          <w:sz w:val="26"/>
          <w:szCs w:val="26"/>
        </w:rPr>
        <w:t xml:space="preserve">Иностранное юридическое лицо дополнительно представляет легализованную или </w:t>
      </w:r>
      <w:proofErr w:type="spellStart"/>
      <w:r w:rsidRPr="00B1306D">
        <w:rPr>
          <w:sz w:val="26"/>
          <w:szCs w:val="26"/>
        </w:rPr>
        <w:t>апостилированную</w:t>
      </w:r>
      <w:proofErr w:type="spellEnd"/>
      <w:r w:rsidRPr="00B1306D">
        <w:rPr>
          <w:sz w:val="26"/>
          <w:szCs w:val="26"/>
        </w:rPr>
        <w:t xml:space="preserve"> в установленном порядке выписку из государственного реестра или иной документ, удостоверяющий, что оно является действующим юридическим лицом по законодательству своей страны.</w:t>
      </w:r>
    </w:p>
    <w:p w:rsidR="005067E8" w:rsidRPr="00B1306D" w:rsidRDefault="005067E8" w:rsidP="005067E8">
      <w:pPr>
        <w:ind w:firstLine="567"/>
        <w:jc w:val="both"/>
        <w:rPr>
          <w:sz w:val="26"/>
          <w:szCs w:val="26"/>
        </w:rPr>
      </w:pPr>
      <w:r w:rsidRPr="00B1306D">
        <w:rPr>
          <w:sz w:val="26"/>
          <w:szCs w:val="26"/>
        </w:rPr>
        <w:t>Компании, зарегистрированные в Кыргызской Республике, включая филиалы иностранных компаний, зарегистрированных в Кыргызской Республике, дополнительно представляют справку налоговой службы об отсутствии налоговой задолженности.</w:t>
      </w:r>
    </w:p>
    <w:p w:rsidR="005067E8" w:rsidRPr="00B1306D" w:rsidRDefault="005067E8" w:rsidP="005067E8">
      <w:pPr>
        <w:pStyle w:val="tkTekst"/>
        <w:spacing w:after="0" w:line="240" w:lineRule="auto"/>
        <w:rPr>
          <w:rFonts w:ascii="Times New Roman" w:hAnsi="Times New Roman" w:cs="Times New Roman"/>
          <w:sz w:val="26"/>
          <w:szCs w:val="26"/>
        </w:rPr>
      </w:pPr>
      <w:r w:rsidRPr="00B1306D">
        <w:rPr>
          <w:rFonts w:ascii="Times New Roman" w:hAnsi="Times New Roman" w:cs="Times New Roman"/>
          <w:sz w:val="26"/>
          <w:szCs w:val="26"/>
        </w:rPr>
        <w:t>Подача аукционной заявки рассматривается как согласие заявителя со всеми условиями аукциона.</w:t>
      </w:r>
    </w:p>
    <w:p w:rsidR="005067E8" w:rsidRPr="00B1306D" w:rsidRDefault="005067E8" w:rsidP="005067E8">
      <w:pPr>
        <w:pStyle w:val="tkTekst"/>
        <w:spacing w:after="0" w:line="240" w:lineRule="auto"/>
        <w:rPr>
          <w:rFonts w:ascii="Times New Roman" w:hAnsi="Times New Roman" w:cs="Times New Roman"/>
          <w:sz w:val="26"/>
          <w:szCs w:val="26"/>
        </w:rPr>
      </w:pPr>
      <w:r w:rsidRPr="00B1306D">
        <w:rPr>
          <w:rFonts w:ascii="Times New Roman" w:hAnsi="Times New Roman" w:cs="Times New Roman"/>
          <w:sz w:val="26"/>
          <w:szCs w:val="26"/>
        </w:rPr>
        <w:t>Все копии документов, представляемые заявителем, должны быть заверены печатью заявителя.</w:t>
      </w:r>
    </w:p>
    <w:p w:rsidR="005067E8" w:rsidRPr="00B1306D" w:rsidRDefault="005067E8" w:rsidP="005067E8">
      <w:pPr>
        <w:pStyle w:val="tkTekst"/>
        <w:spacing w:after="0" w:line="240" w:lineRule="auto"/>
        <w:rPr>
          <w:rFonts w:ascii="Times New Roman" w:hAnsi="Times New Roman" w:cs="Times New Roman"/>
          <w:sz w:val="26"/>
          <w:szCs w:val="26"/>
        </w:rPr>
      </w:pPr>
      <w:r w:rsidRPr="00B1306D">
        <w:rPr>
          <w:rFonts w:ascii="Times New Roman" w:hAnsi="Times New Roman" w:cs="Times New Roman"/>
          <w:sz w:val="26"/>
          <w:szCs w:val="26"/>
        </w:rPr>
        <w:t>Все документы, прилагаемые к аукционной заявке, сдаются организатору аукциона вместе с аукционной заявкой. Один экземпляр аукционной заявки с пометкой о принятии вручается заявителю.</w:t>
      </w:r>
    </w:p>
    <w:p w:rsidR="005067E8" w:rsidRPr="00B1306D" w:rsidRDefault="005067E8" w:rsidP="005067E8">
      <w:pPr>
        <w:pStyle w:val="tkTekst"/>
        <w:spacing w:after="0" w:line="240" w:lineRule="auto"/>
        <w:rPr>
          <w:rFonts w:ascii="Times New Roman" w:hAnsi="Times New Roman" w:cs="Times New Roman"/>
          <w:sz w:val="26"/>
          <w:szCs w:val="26"/>
        </w:rPr>
      </w:pPr>
      <w:r w:rsidRPr="00B1306D">
        <w:rPr>
          <w:rFonts w:ascii="Times New Roman" w:hAnsi="Times New Roman" w:cs="Times New Roman"/>
          <w:sz w:val="26"/>
          <w:szCs w:val="26"/>
        </w:rPr>
        <w:t>Заявитель вправе отозвать свою аукционную заявку до истечения установленного срока подачи заявок.</w:t>
      </w:r>
    </w:p>
    <w:p w:rsidR="005067E8" w:rsidRPr="00B1306D" w:rsidRDefault="005067E8" w:rsidP="005067E8">
      <w:pPr>
        <w:pStyle w:val="tkTekst"/>
        <w:spacing w:after="0" w:line="240" w:lineRule="auto"/>
        <w:rPr>
          <w:rFonts w:ascii="Times New Roman" w:hAnsi="Times New Roman" w:cs="Times New Roman"/>
          <w:sz w:val="26"/>
          <w:szCs w:val="26"/>
        </w:rPr>
      </w:pPr>
      <w:r w:rsidRPr="00B1306D">
        <w:rPr>
          <w:rFonts w:ascii="Times New Roman" w:hAnsi="Times New Roman" w:cs="Times New Roman"/>
          <w:sz w:val="26"/>
          <w:szCs w:val="26"/>
        </w:rPr>
        <w:t>Уведомление об отзыве аукционной заявки является основанием для незамедлительного возвращения заявителю поданной аукционной заявки.</w:t>
      </w:r>
    </w:p>
    <w:p w:rsidR="005067E8" w:rsidRPr="00B1306D" w:rsidRDefault="005067E8" w:rsidP="005067E8">
      <w:pPr>
        <w:pStyle w:val="tkTekst"/>
        <w:spacing w:after="0" w:line="240" w:lineRule="auto"/>
        <w:rPr>
          <w:rFonts w:ascii="Times New Roman" w:hAnsi="Times New Roman" w:cs="Times New Roman"/>
          <w:sz w:val="26"/>
          <w:szCs w:val="26"/>
        </w:rPr>
      </w:pPr>
      <w:r w:rsidRPr="00B1306D">
        <w:rPr>
          <w:rFonts w:ascii="Times New Roman" w:hAnsi="Times New Roman" w:cs="Times New Roman"/>
          <w:sz w:val="26"/>
          <w:szCs w:val="26"/>
        </w:rPr>
        <w:t>Отзыв аукционной заявки не является препятствием для подачи новой аукционной заявки при условии соблюдения сроков его подачи.</w:t>
      </w:r>
    </w:p>
    <w:p w:rsidR="005067E8" w:rsidRPr="00B1306D" w:rsidRDefault="005067E8" w:rsidP="005067E8">
      <w:pPr>
        <w:pStyle w:val="tkTekst"/>
        <w:spacing w:after="0" w:line="240" w:lineRule="auto"/>
        <w:rPr>
          <w:rFonts w:ascii="Times New Roman" w:hAnsi="Times New Roman" w:cs="Times New Roman"/>
          <w:sz w:val="26"/>
          <w:szCs w:val="26"/>
        </w:rPr>
      </w:pPr>
      <w:r w:rsidRPr="00B1306D">
        <w:rPr>
          <w:rFonts w:ascii="Times New Roman" w:hAnsi="Times New Roman" w:cs="Times New Roman"/>
          <w:sz w:val="26"/>
          <w:szCs w:val="26"/>
        </w:rPr>
        <w:lastRenderedPageBreak/>
        <w:t>Регистрация аукционных заявок осуществляется уполномоченным должностным лицом организатора аукциона (далее - должностное лицо организатора аукциона) в течение всего срока подачи аукционных заявок, указанного в объявлении о проведении аукциона.</w:t>
      </w:r>
    </w:p>
    <w:p w:rsidR="005067E8" w:rsidRPr="00B1306D" w:rsidRDefault="005067E8" w:rsidP="005067E8">
      <w:pPr>
        <w:pStyle w:val="tkTekst"/>
        <w:spacing w:after="0" w:line="240" w:lineRule="auto"/>
        <w:rPr>
          <w:rFonts w:ascii="Times New Roman" w:hAnsi="Times New Roman" w:cs="Times New Roman"/>
          <w:sz w:val="26"/>
          <w:szCs w:val="26"/>
        </w:rPr>
      </w:pPr>
      <w:r w:rsidRPr="00B1306D">
        <w:rPr>
          <w:rFonts w:ascii="Times New Roman" w:hAnsi="Times New Roman" w:cs="Times New Roman"/>
          <w:sz w:val="26"/>
          <w:szCs w:val="26"/>
        </w:rPr>
        <w:t>Аукционные заявки, поступившие после даты окончания подачи аукционных заявок, не регистрируются и возвращаются заявителю по почте или с вручением ему должностным лицом организатора аукциона, под подпись, с соответствующей отметкой об этом в журнале регистрации заявок на участие в аукционе.</w:t>
      </w:r>
    </w:p>
    <w:p w:rsidR="005067E8" w:rsidRPr="00B1306D" w:rsidRDefault="005067E8" w:rsidP="005067E8">
      <w:pPr>
        <w:pStyle w:val="Style2"/>
        <w:widowControl/>
        <w:spacing w:line="240" w:lineRule="auto"/>
        <w:ind w:firstLine="540"/>
        <w:rPr>
          <w:rStyle w:val="FontStyle16"/>
          <w:rFonts w:eastAsia="Calibri"/>
          <w:sz w:val="26"/>
          <w:szCs w:val="26"/>
        </w:rPr>
      </w:pPr>
      <w:r w:rsidRPr="00B1306D">
        <w:rPr>
          <w:rStyle w:val="FontStyle16"/>
          <w:rFonts w:eastAsia="Calibri"/>
          <w:sz w:val="26"/>
          <w:szCs w:val="26"/>
        </w:rPr>
        <w:t>Заявочные материалы, поступившие после даты окончания подачи заявок, не регистрируются и возвращаются заявителю.</w:t>
      </w:r>
    </w:p>
    <w:p w:rsidR="005067E8" w:rsidRPr="00B1306D" w:rsidRDefault="005067E8" w:rsidP="005067E8">
      <w:pPr>
        <w:pStyle w:val="Style2"/>
        <w:widowControl/>
        <w:spacing w:line="240" w:lineRule="auto"/>
        <w:ind w:firstLine="540"/>
        <w:rPr>
          <w:rStyle w:val="FontStyle16"/>
          <w:rFonts w:eastAsia="Calibri"/>
          <w:i/>
          <w:sz w:val="26"/>
          <w:szCs w:val="26"/>
        </w:rPr>
      </w:pPr>
      <w:r w:rsidRPr="00B1306D">
        <w:rPr>
          <w:rStyle w:val="FontStyle16"/>
          <w:rFonts w:eastAsia="Calibri"/>
          <w:sz w:val="26"/>
          <w:szCs w:val="26"/>
        </w:rPr>
        <w:t xml:space="preserve">Победитель аукциона при оформлении лицензии и лицензионного соглашения при желании может передать </w:t>
      </w:r>
      <w:r w:rsidRPr="00B1306D">
        <w:rPr>
          <w:i/>
          <w:sz w:val="26"/>
          <w:szCs w:val="26"/>
        </w:rPr>
        <w:t>Кыргызской Республике долю участия в уставном капитале.</w:t>
      </w:r>
    </w:p>
    <w:p w:rsidR="005067E8" w:rsidRPr="00B1306D" w:rsidRDefault="005067E8" w:rsidP="005067E8">
      <w:pPr>
        <w:pStyle w:val="Style2"/>
        <w:widowControl/>
        <w:spacing w:line="240" w:lineRule="auto"/>
        <w:ind w:firstLine="709"/>
        <w:rPr>
          <w:rStyle w:val="FontStyle16"/>
          <w:rFonts w:eastAsia="Gungsuh"/>
          <w:sz w:val="26"/>
          <w:szCs w:val="26"/>
        </w:rPr>
      </w:pPr>
      <w:r w:rsidRPr="00B1306D">
        <w:rPr>
          <w:rStyle w:val="FontStyle16"/>
          <w:rFonts w:eastAsia="Gungsuh"/>
          <w:sz w:val="26"/>
          <w:szCs w:val="26"/>
        </w:rPr>
        <w:t>Победитель аукциона, подписавший протокол результатов аукциона, уплачивает все установленные законодательством платежи в бюджет Кыргызской Республики.</w:t>
      </w:r>
    </w:p>
    <w:p w:rsidR="005067E8" w:rsidRPr="00B1306D" w:rsidRDefault="005067E8" w:rsidP="005067E8">
      <w:pPr>
        <w:pStyle w:val="Style2"/>
        <w:widowControl/>
        <w:spacing w:before="120" w:after="120" w:line="240" w:lineRule="auto"/>
        <w:ind w:firstLine="709"/>
        <w:rPr>
          <w:rStyle w:val="FontStyle16"/>
          <w:rFonts w:eastAsia="Gungsuh"/>
          <w:sz w:val="26"/>
          <w:szCs w:val="26"/>
        </w:rPr>
      </w:pPr>
      <w:r w:rsidRPr="00B1306D">
        <w:rPr>
          <w:rStyle w:val="FontStyle16"/>
          <w:rFonts w:eastAsia="Gungsuh"/>
          <w:b/>
          <w:sz w:val="26"/>
          <w:szCs w:val="26"/>
        </w:rPr>
        <w:t>9.</w:t>
      </w:r>
      <w:r w:rsidRPr="00B1306D">
        <w:rPr>
          <w:rStyle w:val="FontStyle16"/>
          <w:rFonts w:eastAsia="Gungsuh"/>
          <w:b/>
          <w:sz w:val="26"/>
          <w:szCs w:val="26"/>
        </w:rPr>
        <w:tab/>
        <w:t>Сбор за участие в аукционе и гарантийный взнос</w:t>
      </w:r>
    </w:p>
    <w:p w:rsidR="005067E8" w:rsidRPr="00B1306D" w:rsidRDefault="005067E8" w:rsidP="005067E8">
      <w:pPr>
        <w:pStyle w:val="Style2"/>
        <w:widowControl/>
        <w:spacing w:line="240" w:lineRule="auto"/>
        <w:ind w:firstLine="709"/>
        <w:rPr>
          <w:rStyle w:val="FontStyle16"/>
          <w:rFonts w:eastAsia="Gungsuh"/>
          <w:sz w:val="26"/>
          <w:szCs w:val="26"/>
        </w:rPr>
      </w:pPr>
      <w:r w:rsidRPr="00B1306D">
        <w:rPr>
          <w:rStyle w:val="FontStyle16"/>
          <w:rFonts w:eastAsia="Gungsuh"/>
          <w:sz w:val="26"/>
          <w:szCs w:val="26"/>
        </w:rPr>
        <w:t>Сбор за участие в аукционе устанавливается в размере</w:t>
      </w:r>
      <w:r w:rsidRPr="00B1306D">
        <w:rPr>
          <w:rStyle w:val="FontStyle16"/>
          <w:rFonts w:eastAsia="Gungsuh"/>
          <w:b/>
          <w:sz w:val="26"/>
          <w:szCs w:val="26"/>
        </w:rPr>
        <w:t xml:space="preserve"> 10 000 сомов</w:t>
      </w:r>
      <w:r w:rsidRPr="00B1306D">
        <w:rPr>
          <w:rStyle w:val="FontStyle16"/>
          <w:rFonts w:eastAsia="Gungsuh"/>
          <w:sz w:val="26"/>
          <w:szCs w:val="26"/>
        </w:rPr>
        <w:t>, а гарантийный взнос -</w:t>
      </w:r>
      <w:r w:rsidRPr="00B1306D">
        <w:rPr>
          <w:rStyle w:val="FontStyle16"/>
          <w:rFonts w:eastAsia="Gungsuh"/>
          <w:b/>
          <w:sz w:val="26"/>
          <w:szCs w:val="26"/>
        </w:rPr>
        <w:t xml:space="preserve"> </w:t>
      </w:r>
      <w:r w:rsidR="0088701F">
        <w:rPr>
          <w:rStyle w:val="FontStyle16"/>
          <w:rFonts w:eastAsia="Gungsuh"/>
          <w:b/>
          <w:sz w:val="26"/>
          <w:szCs w:val="26"/>
        </w:rPr>
        <w:t>8350</w:t>
      </w:r>
      <w:r w:rsidRPr="00B1306D">
        <w:rPr>
          <w:rStyle w:val="FontStyle16"/>
          <w:rFonts w:eastAsia="Gungsuh"/>
          <w:b/>
          <w:sz w:val="26"/>
          <w:szCs w:val="26"/>
        </w:rPr>
        <w:t xml:space="preserve"> долларов США.</w:t>
      </w:r>
    </w:p>
    <w:p w:rsidR="005067E8" w:rsidRPr="00B1306D" w:rsidRDefault="005067E8" w:rsidP="005067E8">
      <w:pPr>
        <w:pStyle w:val="Style2"/>
        <w:widowControl/>
        <w:spacing w:line="240" w:lineRule="auto"/>
        <w:ind w:firstLine="709"/>
        <w:rPr>
          <w:rStyle w:val="FontStyle16"/>
          <w:rFonts w:eastAsia="Gungsuh"/>
          <w:sz w:val="26"/>
          <w:szCs w:val="26"/>
        </w:rPr>
      </w:pPr>
      <w:r w:rsidRPr="00B1306D">
        <w:rPr>
          <w:rStyle w:val="FontStyle16"/>
          <w:rFonts w:eastAsia="Gungsuh"/>
          <w:sz w:val="26"/>
          <w:szCs w:val="26"/>
        </w:rPr>
        <w:t>Сбор за участие в аукционе и гарантийный взнос вносится заявителем на специальный счет организатора аукциона по следующим реквизитам:</w:t>
      </w:r>
    </w:p>
    <w:p w:rsidR="005067E8" w:rsidRPr="00B1306D" w:rsidRDefault="005067E8" w:rsidP="005067E8">
      <w:pPr>
        <w:tabs>
          <w:tab w:val="left" w:pos="1215"/>
        </w:tabs>
        <w:ind w:firstLine="709"/>
        <w:jc w:val="both"/>
        <w:rPr>
          <w:sz w:val="26"/>
          <w:szCs w:val="26"/>
        </w:rPr>
      </w:pPr>
      <w:r w:rsidRPr="00B1306D">
        <w:rPr>
          <w:b/>
          <w:sz w:val="26"/>
          <w:szCs w:val="26"/>
        </w:rPr>
        <w:t xml:space="preserve">Получатель: </w:t>
      </w:r>
      <w:r w:rsidRPr="00B1306D">
        <w:rPr>
          <w:sz w:val="26"/>
          <w:szCs w:val="26"/>
        </w:rPr>
        <w:t>ГАГН при МЭП КР</w:t>
      </w:r>
    </w:p>
    <w:p w:rsidR="005067E8" w:rsidRPr="00B1306D" w:rsidRDefault="005067E8" w:rsidP="005067E8">
      <w:pPr>
        <w:tabs>
          <w:tab w:val="left" w:pos="1215"/>
        </w:tabs>
        <w:ind w:firstLine="709"/>
        <w:jc w:val="both"/>
        <w:rPr>
          <w:sz w:val="26"/>
          <w:szCs w:val="26"/>
        </w:rPr>
      </w:pPr>
      <w:r w:rsidRPr="00B1306D">
        <w:rPr>
          <w:b/>
          <w:sz w:val="26"/>
          <w:szCs w:val="26"/>
        </w:rPr>
        <w:t xml:space="preserve">Банк: </w:t>
      </w:r>
      <w:r w:rsidRPr="00B1306D">
        <w:rPr>
          <w:sz w:val="26"/>
          <w:szCs w:val="26"/>
        </w:rPr>
        <w:t>Центральное казначейство МФ КР</w:t>
      </w:r>
    </w:p>
    <w:p w:rsidR="005067E8" w:rsidRPr="00B1306D" w:rsidRDefault="005067E8" w:rsidP="005067E8">
      <w:pPr>
        <w:tabs>
          <w:tab w:val="left" w:pos="1215"/>
        </w:tabs>
        <w:ind w:firstLine="709"/>
        <w:jc w:val="both"/>
        <w:rPr>
          <w:sz w:val="26"/>
          <w:szCs w:val="26"/>
        </w:rPr>
      </w:pPr>
      <w:r w:rsidRPr="00B1306D">
        <w:rPr>
          <w:b/>
          <w:sz w:val="26"/>
          <w:szCs w:val="26"/>
        </w:rPr>
        <w:t xml:space="preserve">БИК: </w:t>
      </w:r>
      <w:r w:rsidRPr="00B1306D">
        <w:rPr>
          <w:sz w:val="26"/>
          <w:szCs w:val="26"/>
        </w:rPr>
        <w:t>440001</w:t>
      </w:r>
    </w:p>
    <w:p w:rsidR="005067E8" w:rsidRPr="00B1306D" w:rsidRDefault="005067E8" w:rsidP="005067E8">
      <w:pPr>
        <w:tabs>
          <w:tab w:val="left" w:pos="1215"/>
        </w:tabs>
        <w:ind w:firstLine="709"/>
        <w:jc w:val="both"/>
        <w:rPr>
          <w:sz w:val="26"/>
          <w:szCs w:val="26"/>
        </w:rPr>
      </w:pPr>
      <w:r w:rsidRPr="00B1306D">
        <w:rPr>
          <w:b/>
          <w:sz w:val="26"/>
          <w:szCs w:val="26"/>
        </w:rPr>
        <w:t xml:space="preserve">Расчетный счет: </w:t>
      </w:r>
      <w:r w:rsidRPr="00B1306D">
        <w:rPr>
          <w:sz w:val="26"/>
          <w:szCs w:val="26"/>
        </w:rPr>
        <w:t>4402031103010257</w:t>
      </w:r>
    </w:p>
    <w:p w:rsidR="005067E8" w:rsidRPr="00B1306D" w:rsidRDefault="005067E8" w:rsidP="005067E8">
      <w:pPr>
        <w:tabs>
          <w:tab w:val="left" w:pos="1215"/>
        </w:tabs>
        <w:ind w:firstLine="709"/>
        <w:jc w:val="both"/>
        <w:rPr>
          <w:sz w:val="26"/>
          <w:szCs w:val="26"/>
        </w:rPr>
      </w:pPr>
      <w:r w:rsidRPr="00B1306D">
        <w:rPr>
          <w:b/>
          <w:sz w:val="26"/>
          <w:szCs w:val="26"/>
        </w:rPr>
        <w:t xml:space="preserve">Код платежа: </w:t>
      </w:r>
      <w:r w:rsidRPr="00B1306D">
        <w:rPr>
          <w:sz w:val="26"/>
          <w:szCs w:val="26"/>
        </w:rPr>
        <w:t>14511900 «Прочие неналоговые доходы»</w:t>
      </w:r>
    </w:p>
    <w:p w:rsidR="005067E8" w:rsidRPr="00B1306D" w:rsidRDefault="005067E8" w:rsidP="005067E8">
      <w:pPr>
        <w:tabs>
          <w:tab w:val="left" w:pos="1215"/>
        </w:tabs>
        <w:ind w:firstLine="709"/>
        <w:jc w:val="both"/>
        <w:rPr>
          <w:b/>
          <w:sz w:val="26"/>
          <w:szCs w:val="26"/>
        </w:rPr>
      </w:pPr>
      <w:r w:rsidRPr="00B1306D">
        <w:rPr>
          <w:b/>
          <w:sz w:val="26"/>
          <w:szCs w:val="26"/>
        </w:rPr>
        <w:t>Назначение платежа:</w:t>
      </w:r>
    </w:p>
    <w:p w:rsidR="005067E8" w:rsidRPr="00B1306D" w:rsidRDefault="005067E8" w:rsidP="005067E8">
      <w:pPr>
        <w:tabs>
          <w:tab w:val="left" w:pos="1215"/>
        </w:tabs>
        <w:ind w:firstLine="709"/>
        <w:jc w:val="both"/>
        <w:rPr>
          <w:sz w:val="26"/>
          <w:szCs w:val="26"/>
        </w:rPr>
      </w:pPr>
      <w:r w:rsidRPr="00B1306D">
        <w:rPr>
          <w:b/>
          <w:sz w:val="26"/>
          <w:szCs w:val="26"/>
        </w:rPr>
        <w:t>«</w:t>
      </w:r>
      <w:r w:rsidRPr="00B1306D">
        <w:rPr>
          <w:sz w:val="26"/>
          <w:szCs w:val="26"/>
        </w:rPr>
        <w:t>гарантийный взнос за участие в аукционе_______________________»</w:t>
      </w:r>
    </w:p>
    <w:p w:rsidR="005067E8" w:rsidRPr="00B1306D" w:rsidRDefault="005067E8" w:rsidP="005067E8">
      <w:pPr>
        <w:tabs>
          <w:tab w:val="left" w:pos="1215"/>
        </w:tabs>
        <w:ind w:firstLine="709"/>
        <w:jc w:val="both"/>
        <w:rPr>
          <w:sz w:val="26"/>
          <w:szCs w:val="26"/>
        </w:rPr>
      </w:pPr>
      <w:r w:rsidRPr="00B1306D">
        <w:rPr>
          <w:sz w:val="26"/>
          <w:szCs w:val="26"/>
        </w:rPr>
        <w:t>или</w:t>
      </w:r>
    </w:p>
    <w:p w:rsidR="005067E8" w:rsidRPr="00B1306D" w:rsidRDefault="005067E8" w:rsidP="005067E8">
      <w:pPr>
        <w:tabs>
          <w:tab w:val="left" w:pos="1215"/>
        </w:tabs>
        <w:ind w:firstLine="709"/>
        <w:jc w:val="both"/>
        <w:rPr>
          <w:sz w:val="26"/>
          <w:szCs w:val="26"/>
        </w:rPr>
      </w:pPr>
      <w:r w:rsidRPr="00B1306D">
        <w:rPr>
          <w:sz w:val="26"/>
          <w:szCs w:val="26"/>
        </w:rPr>
        <w:t>«сбор за участие в аукционе___________________________________»</w:t>
      </w:r>
    </w:p>
    <w:p w:rsidR="005067E8" w:rsidRPr="00B1306D" w:rsidRDefault="005067E8" w:rsidP="005067E8">
      <w:pPr>
        <w:pStyle w:val="Style2"/>
        <w:widowControl/>
        <w:spacing w:line="240" w:lineRule="auto"/>
        <w:ind w:firstLine="709"/>
        <w:rPr>
          <w:rStyle w:val="FontStyle16"/>
          <w:rFonts w:eastAsia="Gungsuh"/>
          <w:sz w:val="26"/>
          <w:szCs w:val="26"/>
        </w:rPr>
      </w:pPr>
    </w:p>
    <w:p w:rsidR="005067E8" w:rsidRPr="00B1306D" w:rsidRDefault="005067E8" w:rsidP="005067E8">
      <w:pPr>
        <w:pStyle w:val="Style2"/>
        <w:widowControl/>
        <w:spacing w:line="240" w:lineRule="auto"/>
        <w:ind w:firstLine="709"/>
        <w:rPr>
          <w:rStyle w:val="FontStyle16"/>
          <w:rFonts w:eastAsia="Gungsuh"/>
          <w:i/>
          <w:sz w:val="26"/>
          <w:szCs w:val="26"/>
        </w:rPr>
      </w:pPr>
      <w:r w:rsidRPr="00B1306D">
        <w:rPr>
          <w:rStyle w:val="FontStyle16"/>
          <w:rFonts w:eastAsia="Gungsuh"/>
          <w:i/>
          <w:sz w:val="26"/>
          <w:szCs w:val="26"/>
        </w:rPr>
        <w:t>*Гарантийный взнос вносится заявителем в национальной валюте, по курсу НБКР на день внесения или перечисления гарантийного взноса на специальный счет организатора аукциона.</w:t>
      </w:r>
    </w:p>
    <w:p w:rsidR="005067E8" w:rsidRPr="00B1306D" w:rsidRDefault="005067E8" w:rsidP="005067E8">
      <w:pPr>
        <w:pStyle w:val="Style2"/>
        <w:widowControl/>
        <w:spacing w:line="240" w:lineRule="auto"/>
        <w:ind w:firstLine="540"/>
        <w:rPr>
          <w:rStyle w:val="FontStyle16"/>
          <w:rFonts w:eastAsia="Gungsuh"/>
          <w:sz w:val="26"/>
          <w:szCs w:val="26"/>
        </w:rPr>
      </w:pPr>
      <w:r w:rsidRPr="00B1306D">
        <w:rPr>
          <w:rStyle w:val="FontStyle16"/>
          <w:rFonts w:eastAsia="Gungsuh"/>
          <w:sz w:val="26"/>
          <w:szCs w:val="26"/>
        </w:rPr>
        <w:t>Сбор за участие в аукционе возврату не подлежит, за исключением случаев отмены аукциона, либо, когда заявитель отзовет свою заявку до начала аукциона, либо не будет допущен к участию на аукционе. В случае возврата сбора, он подлежит выплате заявителю в течение 30 банковских дней.</w:t>
      </w:r>
    </w:p>
    <w:p w:rsidR="005067E8" w:rsidRPr="00B1306D" w:rsidRDefault="005067E8" w:rsidP="005067E8">
      <w:pPr>
        <w:pStyle w:val="Style2"/>
        <w:widowControl/>
        <w:spacing w:line="276" w:lineRule="auto"/>
        <w:ind w:firstLine="540"/>
        <w:rPr>
          <w:rStyle w:val="FontStyle16"/>
          <w:rFonts w:eastAsia="Gungsuh"/>
          <w:sz w:val="26"/>
          <w:szCs w:val="26"/>
        </w:rPr>
      </w:pPr>
      <w:r w:rsidRPr="00B1306D">
        <w:rPr>
          <w:rStyle w:val="FontStyle16"/>
          <w:rFonts w:eastAsia="Gungsuh"/>
          <w:sz w:val="26"/>
          <w:szCs w:val="26"/>
        </w:rPr>
        <w:t>Сбор за участие в аукционе возврату не подлежит, за исключением случаев отмены аукциона, либо, когда заявитель отзовет свою заявку до начала аукциона, либо не будет допущен к участию на аукционе. В случае возврата сбора, он подлежит выплате заявителю в течение 30 банковских дней.</w:t>
      </w:r>
    </w:p>
    <w:p w:rsidR="005067E8" w:rsidRPr="00B1306D" w:rsidRDefault="005067E8" w:rsidP="005067E8">
      <w:pPr>
        <w:pStyle w:val="Style2"/>
        <w:widowControl/>
        <w:spacing w:line="276" w:lineRule="auto"/>
        <w:ind w:firstLine="709"/>
        <w:rPr>
          <w:rStyle w:val="FontStyle16"/>
          <w:rFonts w:eastAsia="Gungsuh"/>
          <w:sz w:val="26"/>
          <w:szCs w:val="26"/>
        </w:rPr>
      </w:pPr>
      <w:r w:rsidRPr="00B1306D">
        <w:rPr>
          <w:sz w:val="26"/>
          <w:szCs w:val="26"/>
        </w:rPr>
        <w:t>Вносимый для участия в аукционе гарантийный взнос подлежит возврату всем заявителям и участникам аукциона, не ставшим победителями аукциона, за исключением случаев, предусмотренных пунктом 74 Положения о порядке и условиях проведения аукциона на право пользования недрами.</w:t>
      </w:r>
    </w:p>
    <w:p w:rsidR="005067E8" w:rsidRPr="00B1306D" w:rsidRDefault="005067E8" w:rsidP="005067E8">
      <w:pPr>
        <w:pStyle w:val="Style2"/>
        <w:widowControl/>
        <w:spacing w:line="276" w:lineRule="auto"/>
        <w:ind w:firstLine="709"/>
        <w:rPr>
          <w:rStyle w:val="FontStyle16"/>
          <w:rFonts w:eastAsia="Gungsuh"/>
          <w:sz w:val="26"/>
          <w:szCs w:val="26"/>
        </w:rPr>
      </w:pPr>
      <w:r w:rsidRPr="00B1306D">
        <w:rPr>
          <w:sz w:val="26"/>
          <w:szCs w:val="26"/>
        </w:rPr>
        <w:lastRenderedPageBreak/>
        <w:t>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w:t>
      </w:r>
    </w:p>
    <w:p w:rsidR="005067E8" w:rsidRPr="00B1306D" w:rsidRDefault="005067E8" w:rsidP="005067E8">
      <w:pPr>
        <w:pStyle w:val="Style2"/>
        <w:widowControl/>
        <w:spacing w:line="276" w:lineRule="auto"/>
        <w:ind w:firstLine="709"/>
        <w:rPr>
          <w:sz w:val="26"/>
          <w:szCs w:val="26"/>
        </w:rPr>
      </w:pPr>
      <w:r w:rsidRPr="00B1306D">
        <w:rPr>
          <w:sz w:val="26"/>
          <w:szCs w:val="26"/>
        </w:rPr>
        <w:t>В случае отмены аукциона ранее поданные заявки и внесенные гарантийные взносы подлежат возврату заявителям.</w:t>
      </w:r>
    </w:p>
    <w:p w:rsidR="005067E8" w:rsidRPr="00B1306D" w:rsidRDefault="005067E8" w:rsidP="005067E8">
      <w:pPr>
        <w:pStyle w:val="Style2"/>
        <w:ind w:firstLine="709"/>
        <w:rPr>
          <w:rStyle w:val="FontStyle16"/>
          <w:rFonts w:eastAsia="Gungsuh"/>
          <w:sz w:val="26"/>
          <w:szCs w:val="26"/>
        </w:rPr>
      </w:pPr>
      <w:r w:rsidRPr="00B1306D">
        <w:rPr>
          <w:rStyle w:val="FontStyle16"/>
          <w:rFonts w:eastAsia="Gungsuh"/>
          <w:sz w:val="26"/>
          <w:szCs w:val="26"/>
        </w:rPr>
        <w:t>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w:t>
      </w:r>
    </w:p>
    <w:p w:rsidR="005067E8" w:rsidRPr="00B1306D" w:rsidRDefault="005067E8" w:rsidP="005067E8">
      <w:pPr>
        <w:pStyle w:val="Style2"/>
        <w:ind w:firstLine="709"/>
        <w:rPr>
          <w:rStyle w:val="FontStyle16"/>
          <w:rFonts w:eastAsia="Gungsuh"/>
          <w:sz w:val="26"/>
          <w:szCs w:val="26"/>
        </w:rPr>
      </w:pPr>
      <w:r w:rsidRPr="00B1306D">
        <w:rPr>
          <w:rStyle w:val="FontStyle16"/>
          <w:rFonts w:eastAsia="Gungsuh"/>
          <w:sz w:val="26"/>
          <w:szCs w:val="26"/>
        </w:rPr>
        <w:t>При этом отказавшимся участникам гарантийный взнос не возвращается в случаях:</w:t>
      </w:r>
    </w:p>
    <w:p w:rsidR="005067E8" w:rsidRPr="00B1306D" w:rsidRDefault="005067E8" w:rsidP="005067E8">
      <w:pPr>
        <w:pStyle w:val="Style2"/>
        <w:ind w:firstLine="709"/>
        <w:rPr>
          <w:rStyle w:val="FontStyle16"/>
          <w:rFonts w:eastAsia="Gungsuh"/>
          <w:sz w:val="26"/>
          <w:szCs w:val="26"/>
        </w:rPr>
      </w:pPr>
      <w:r w:rsidRPr="00B1306D">
        <w:rPr>
          <w:rStyle w:val="FontStyle16"/>
          <w:rFonts w:eastAsia="Gungsuh"/>
          <w:sz w:val="26"/>
          <w:szCs w:val="26"/>
        </w:rPr>
        <w:t>- отказа участвовать в аукционе, после регистрации участников;</w:t>
      </w:r>
    </w:p>
    <w:p w:rsidR="005067E8" w:rsidRPr="00B1306D" w:rsidRDefault="005067E8" w:rsidP="005067E8">
      <w:pPr>
        <w:pStyle w:val="Style2"/>
        <w:ind w:firstLine="709"/>
        <w:rPr>
          <w:rStyle w:val="FontStyle16"/>
          <w:rFonts w:eastAsia="Gungsuh"/>
          <w:sz w:val="26"/>
          <w:szCs w:val="26"/>
        </w:rPr>
      </w:pPr>
      <w:r w:rsidRPr="00B1306D">
        <w:rPr>
          <w:rStyle w:val="FontStyle16"/>
          <w:rFonts w:eastAsia="Gungsuh"/>
          <w:sz w:val="26"/>
          <w:szCs w:val="26"/>
        </w:rPr>
        <w:t>- отказа подписать протокол итогов аукциона;</w:t>
      </w:r>
    </w:p>
    <w:p w:rsidR="005067E8" w:rsidRPr="00B1306D" w:rsidRDefault="005067E8" w:rsidP="005067E8">
      <w:pPr>
        <w:pStyle w:val="Style2"/>
        <w:ind w:firstLine="709"/>
        <w:rPr>
          <w:rStyle w:val="FontStyle16"/>
          <w:rFonts w:eastAsia="Gungsuh"/>
          <w:sz w:val="26"/>
          <w:szCs w:val="26"/>
        </w:rPr>
      </w:pPr>
      <w:r w:rsidRPr="00B1306D">
        <w:rPr>
          <w:rStyle w:val="FontStyle16"/>
          <w:rFonts w:eastAsia="Gungsuh"/>
          <w:sz w:val="26"/>
          <w:szCs w:val="26"/>
        </w:rPr>
        <w:t>- отказа оплатить заявленную сумму;</w:t>
      </w:r>
    </w:p>
    <w:p w:rsidR="005067E8" w:rsidRPr="00B1306D" w:rsidRDefault="005067E8" w:rsidP="005067E8">
      <w:pPr>
        <w:pStyle w:val="Style2"/>
        <w:widowControl/>
        <w:spacing w:line="276" w:lineRule="auto"/>
        <w:ind w:firstLine="709"/>
        <w:rPr>
          <w:rStyle w:val="FontStyle16"/>
          <w:rFonts w:eastAsia="Gungsuh"/>
          <w:sz w:val="26"/>
          <w:szCs w:val="26"/>
        </w:rPr>
      </w:pPr>
      <w:r w:rsidRPr="00B1306D">
        <w:rPr>
          <w:rStyle w:val="FontStyle16"/>
          <w:rFonts w:eastAsia="Gungsuh"/>
          <w:sz w:val="26"/>
          <w:szCs w:val="26"/>
        </w:rPr>
        <w:t>- отказа получить лицензию или неполучение лицензии в течение 20 дней с даты проведения аукциона.</w:t>
      </w:r>
    </w:p>
    <w:p w:rsidR="005067E8" w:rsidRPr="00B1306D" w:rsidRDefault="005067E8" w:rsidP="005067E8">
      <w:pPr>
        <w:pStyle w:val="Style2"/>
        <w:widowControl/>
        <w:spacing w:before="120" w:after="120" w:line="276" w:lineRule="auto"/>
        <w:ind w:firstLine="709"/>
        <w:rPr>
          <w:rStyle w:val="FontStyle16"/>
          <w:rFonts w:eastAsia="Gungsuh"/>
          <w:sz w:val="26"/>
          <w:szCs w:val="26"/>
        </w:rPr>
      </w:pPr>
      <w:r w:rsidRPr="00B1306D">
        <w:rPr>
          <w:rStyle w:val="FontStyle16"/>
          <w:rFonts w:eastAsia="Gungsuh"/>
          <w:b/>
          <w:sz w:val="26"/>
          <w:szCs w:val="26"/>
        </w:rPr>
        <w:t>10.</w:t>
      </w:r>
      <w:r w:rsidRPr="00B1306D">
        <w:rPr>
          <w:rStyle w:val="FontStyle16"/>
          <w:rFonts w:eastAsia="Gungsuh"/>
          <w:b/>
          <w:sz w:val="26"/>
          <w:szCs w:val="26"/>
        </w:rPr>
        <w:tab/>
        <w:t>Стартовая цена объекта аукциона</w:t>
      </w:r>
    </w:p>
    <w:p w:rsidR="005067E8" w:rsidRPr="00B1306D" w:rsidRDefault="005067E8" w:rsidP="005067E8">
      <w:pPr>
        <w:pStyle w:val="Style2"/>
        <w:widowControl/>
        <w:spacing w:line="240" w:lineRule="auto"/>
        <w:ind w:firstLine="709"/>
        <w:rPr>
          <w:rStyle w:val="FontStyle16"/>
          <w:rFonts w:eastAsia="Gungsuh"/>
          <w:sz w:val="26"/>
          <w:szCs w:val="26"/>
        </w:rPr>
      </w:pPr>
      <w:r w:rsidRPr="00B1306D">
        <w:rPr>
          <w:rStyle w:val="FontStyle16"/>
          <w:rFonts w:eastAsia="Gungsuh"/>
          <w:sz w:val="26"/>
          <w:szCs w:val="26"/>
        </w:rPr>
        <w:t xml:space="preserve">Стартовая цена объекта аукциона составляет </w:t>
      </w:r>
      <w:r w:rsidR="001E7358">
        <w:rPr>
          <w:rStyle w:val="FontStyle16"/>
          <w:rFonts w:eastAsia="Gungsuh"/>
          <w:sz w:val="26"/>
          <w:szCs w:val="26"/>
        </w:rPr>
        <w:t>1205</w:t>
      </w:r>
      <w:r w:rsidRPr="00B1306D">
        <w:rPr>
          <w:rStyle w:val="FontStyle16"/>
          <w:rFonts w:eastAsia="Gungsuh"/>
          <w:sz w:val="26"/>
          <w:szCs w:val="26"/>
        </w:rPr>
        <w:t xml:space="preserve"> долларов США.</w:t>
      </w:r>
    </w:p>
    <w:p w:rsidR="005067E8" w:rsidRPr="00B1306D" w:rsidRDefault="005067E8" w:rsidP="005067E8">
      <w:pPr>
        <w:pStyle w:val="Style2"/>
        <w:widowControl/>
        <w:tabs>
          <w:tab w:val="left" w:pos="1134"/>
        </w:tabs>
        <w:spacing w:before="120" w:after="120" w:line="240" w:lineRule="auto"/>
        <w:ind w:firstLine="709"/>
        <w:rPr>
          <w:rStyle w:val="FontStyle16"/>
          <w:rFonts w:eastAsia="Gungsuh"/>
          <w:b/>
          <w:sz w:val="26"/>
          <w:szCs w:val="26"/>
        </w:rPr>
      </w:pPr>
      <w:r w:rsidRPr="00B1306D">
        <w:rPr>
          <w:rStyle w:val="FontStyle16"/>
          <w:rFonts w:eastAsia="Gungsuh"/>
          <w:b/>
          <w:sz w:val="26"/>
          <w:szCs w:val="26"/>
        </w:rPr>
        <w:t>11.</w:t>
      </w:r>
      <w:r w:rsidRPr="00B1306D">
        <w:rPr>
          <w:rStyle w:val="FontStyle16"/>
          <w:rFonts w:eastAsia="Gungsuh"/>
          <w:b/>
          <w:sz w:val="26"/>
          <w:szCs w:val="26"/>
        </w:rPr>
        <w:tab/>
        <w:t>Шаг аукциона</w:t>
      </w:r>
    </w:p>
    <w:p w:rsidR="005067E8" w:rsidRPr="00B1306D" w:rsidRDefault="005067E8" w:rsidP="005067E8">
      <w:pPr>
        <w:pStyle w:val="Style2"/>
        <w:widowControl/>
        <w:spacing w:line="240" w:lineRule="auto"/>
        <w:ind w:firstLine="709"/>
        <w:rPr>
          <w:rStyle w:val="FontStyle16"/>
          <w:rFonts w:eastAsia="Gungsuh"/>
          <w:sz w:val="26"/>
          <w:szCs w:val="26"/>
        </w:rPr>
      </w:pPr>
      <w:r w:rsidRPr="00B1306D">
        <w:rPr>
          <w:rStyle w:val="FontStyle16"/>
          <w:rFonts w:eastAsia="Gungsuh"/>
          <w:sz w:val="26"/>
          <w:szCs w:val="26"/>
        </w:rPr>
        <w:t xml:space="preserve">Шаг аукциона устанавливается в размере </w:t>
      </w:r>
      <w:r w:rsidR="001E7358">
        <w:rPr>
          <w:rStyle w:val="FontStyle16"/>
          <w:rFonts w:eastAsia="Gungsuh"/>
          <w:sz w:val="26"/>
          <w:szCs w:val="26"/>
        </w:rPr>
        <w:t>120</w:t>
      </w:r>
      <w:r w:rsidRPr="00B1306D">
        <w:rPr>
          <w:rStyle w:val="FontStyle16"/>
          <w:rFonts w:eastAsia="Gungsuh"/>
          <w:sz w:val="26"/>
          <w:szCs w:val="26"/>
        </w:rPr>
        <w:t xml:space="preserve"> долларов США, максимальный шаг – </w:t>
      </w:r>
      <w:r w:rsidR="001E7358">
        <w:rPr>
          <w:rStyle w:val="FontStyle16"/>
          <w:rFonts w:eastAsia="Gungsuh"/>
          <w:sz w:val="26"/>
          <w:szCs w:val="26"/>
        </w:rPr>
        <w:t>12000</w:t>
      </w:r>
      <w:r w:rsidRPr="00B1306D">
        <w:rPr>
          <w:rStyle w:val="FontStyle16"/>
          <w:rFonts w:eastAsia="Gungsuh"/>
          <w:sz w:val="26"/>
          <w:szCs w:val="26"/>
        </w:rPr>
        <w:t xml:space="preserve"> долларов США.</w:t>
      </w:r>
    </w:p>
    <w:p w:rsidR="005067E8" w:rsidRPr="00B1306D" w:rsidRDefault="005067E8" w:rsidP="005067E8">
      <w:pPr>
        <w:pStyle w:val="Style2"/>
        <w:widowControl/>
        <w:tabs>
          <w:tab w:val="left" w:pos="1134"/>
        </w:tabs>
        <w:spacing w:before="120" w:after="120" w:line="240" w:lineRule="auto"/>
        <w:ind w:firstLine="709"/>
        <w:rPr>
          <w:rStyle w:val="FontStyle16"/>
          <w:rFonts w:eastAsia="Gungsuh"/>
          <w:b/>
          <w:color w:val="000000" w:themeColor="text1"/>
          <w:sz w:val="26"/>
          <w:szCs w:val="26"/>
        </w:rPr>
      </w:pPr>
      <w:r w:rsidRPr="00B1306D">
        <w:rPr>
          <w:rStyle w:val="FontStyle16"/>
          <w:rFonts w:eastAsia="Gungsuh"/>
          <w:b/>
          <w:color w:val="000000" w:themeColor="text1"/>
          <w:sz w:val="26"/>
          <w:szCs w:val="26"/>
        </w:rPr>
        <w:t>12.</w:t>
      </w:r>
      <w:r w:rsidRPr="00B1306D">
        <w:rPr>
          <w:rStyle w:val="FontStyle16"/>
          <w:rFonts w:eastAsia="Gungsuh"/>
          <w:b/>
          <w:color w:val="000000" w:themeColor="text1"/>
          <w:sz w:val="26"/>
          <w:szCs w:val="26"/>
        </w:rPr>
        <w:tab/>
        <w:t>Победитель аукциона</w:t>
      </w:r>
    </w:p>
    <w:p w:rsidR="005067E8" w:rsidRPr="00B1306D" w:rsidRDefault="005067E8" w:rsidP="005067E8">
      <w:pPr>
        <w:pStyle w:val="Style2"/>
        <w:widowControl/>
        <w:tabs>
          <w:tab w:val="left" w:pos="1134"/>
        </w:tabs>
        <w:spacing w:line="240" w:lineRule="auto"/>
        <w:ind w:firstLine="709"/>
        <w:rPr>
          <w:rStyle w:val="FontStyle16"/>
          <w:rFonts w:eastAsia="Gungsuh"/>
          <w:color w:val="000000" w:themeColor="text1"/>
          <w:sz w:val="26"/>
          <w:szCs w:val="26"/>
        </w:rPr>
      </w:pPr>
      <w:r w:rsidRPr="00B1306D">
        <w:rPr>
          <w:rStyle w:val="FontStyle16"/>
          <w:rFonts w:eastAsia="Gungsuh"/>
          <w:color w:val="000000" w:themeColor="text1"/>
          <w:sz w:val="26"/>
          <w:szCs w:val="26"/>
        </w:rPr>
        <w:t>Победителем аукциона признается участник, предложивший наиболее высокую цену за объект. В день проведения аукциона победитель подписывает протокол аукциона. Отказ победителя аукциона подтвердить его итоги в день заседания (т.е. отказ от подписания протокола) или неуплата предложенной им цены за право пользования недрами в течение пяти банковских дней после подписания протокола об аукционе, рассматривается как отказ от права пользования объектом недр, гарантийный взнос не возвращается.</w:t>
      </w:r>
    </w:p>
    <w:p w:rsidR="005067E8" w:rsidRPr="00B1306D" w:rsidRDefault="005067E8" w:rsidP="005067E8">
      <w:pPr>
        <w:pStyle w:val="Style2"/>
        <w:widowControl/>
        <w:tabs>
          <w:tab w:val="left" w:pos="1134"/>
        </w:tabs>
        <w:spacing w:line="240" w:lineRule="auto"/>
        <w:ind w:firstLine="709"/>
        <w:rPr>
          <w:rFonts w:eastAsia="Gungsuh"/>
          <w:sz w:val="26"/>
          <w:szCs w:val="26"/>
        </w:rPr>
      </w:pPr>
    </w:p>
    <w:p w:rsidR="00BF14BD" w:rsidRPr="00B1306D" w:rsidRDefault="00BF14BD" w:rsidP="00572FBF">
      <w:pPr>
        <w:rPr>
          <w:color w:val="FF0000"/>
          <w:sz w:val="26"/>
          <w:szCs w:val="26"/>
        </w:rPr>
      </w:pPr>
    </w:p>
    <w:sectPr w:rsidR="00BF14BD" w:rsidRPr="00B1306D" w:rsidSect="005306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tique Olive">
    <w:altName w:val="Arial"/>
    <w:panose1 w:val="00000000000000000000"/>
    <w:charset w:val="00"/>
    <w:family w:val="swiss"/>
    <w:notTrueTyp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029A3"/>
    <w:multiLevelType w:val="hybridMultilevel"/>
    <w:tmpl w:val="0AF234F0"/>
    <w:lvl w:ilvl="0" w:tplc="2A624456">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09A3A48"/>
    <w:multiLevelType w:val="hybridMultilevel"/>
    <w:tmpl w:val="CD4C7550"/>
    <w:lvl w:ilvl="0" w:tplc="F42019BA">
      <w:start w:val="1"/>
      <w:numFmt w:val="decimal"/>
      <w:pStyle w:val="222"/>
      <w:lvlText w:val="%1."/>
      <w:lvlJc w:val="left"/>
      <w:pPr>
        <w:ind w:left="107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DE3A78"/>
    <w:multiLevelType w:val="hybridMultilevel"/>
    <w:tmpl w:val="5B94D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3116FE"/>
    <w:rsid w:val="000040B1"/>
    <w:rsid w:val="00021B92"/>
    <w:rsid w:val="00047D14"/>
    <w:rsid w:val="00060D3E"/>
    <w:rsid w:val="00166DDB"/>
    <w:rsid w:val="001903BC"/>
    <w:rsid w:val="001E7358"/>
    <w:rsid w:val="001E77E2"/>
    <w:rsid w:val="00207700"/>
    <w:rsid w:val="00220511"/>
    <w:rsid w:val="0023167C"/>
    <w:rsid w:val="00233EB0"/>
    <w:rsid w:val="0025793F"/>
    <w:rsid w:val="00287E4D"/>
    <w:rsid w:val="002B2B65"/>
    <w:rsid w:val="002C379C"/>
    <w:rsid w:val="002D73BF"/>
    <w:rsid w:val="003116FE"/>
    <w:rsid w:val="003851EC"/>
    <w:rsid w:val="00390210"/>
    <w:rsid w:val="003B08DE"/>
    <w:rsid w:val="00506044"/>
    <w:rsid w:val="005067E8"/>
    <w:rsid w:val="005168F7"/>
    <w:rsid w:val="0053063F"/>
    <w:rsid w:val="00572FBF"/>
    <w:rsid w:val="0057454A"/>
    <w:rsid w:val="005B39DC"/>
    <w:rsid w:val="005C2383"/>
    <w:rsid w:val="005D4535"/>
    <w:rsid w:val="005E4E62"/>
    <w:rsid w:val="005F3E3D"/>
    <w:rsid w:val="006429EE"/>
    <w:rsid w:val="006A40C3"/>
    <w:rsid w:val="0072071A"/>
    <w:rsid w:val="007622EF"/>
    <w:rsid w:val="0076710F"/>
    <w:rsid w:val="0077580A"/>
    <w:rsid w:val="00801323"/>
    <w:rsid w:val="0088701F"/>
    <w:rsid w:val="008B421E"/>
    <w:rsid w:val="009047F5"/>
    <w:rsid w:val="00955E1F"/>
    <w:rsid w:val="00AC4AB9"/>
    <w:rsid w:val="00B0559C"/>
    <w:rsid w:val="00B1306D"/>
    <w:rsid w:val="00B16AF2"/>
    <w:rsid w:val="00B4611E"/>
    <w:rsid w:val="00B5432E"/>
    <w:rsid w:val="00B627E2"/>
    <w:rsid w:val="00BC39D5"/>
    <w:rsid w:val="00BF14BD"/>
    <w:rsid w:val="00C33DA6"/>
    <w:rsid w:val="00C45323"/>
    <w:rsid w:val="00D22D63"/>
    <w:rsid w:val="00D52E10"/>
    <w:rsid w:val="00E000A3"/>
    <w:rsid w:val="00E30083"/>
    <w:rsid w:val="00EC527A"/>
    <w:rsid w:val="00F02193"/>
    <w:rsid w:val="00F14CE5"/>
    <w:rsid w:val="00F36D24"/>
    <w:rsid w:val="00F5054A"/>
    <w:rsid w:val="00F8009A"/>
    <w:rsid w:val="00F86849"/>
    <w:rsid w:val="00FD7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D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
    <w:name w:val="111"/>
    <w:basedOn w:val="a"/>
    <w:link w:val="1110"/>
    <w:qFormat/>
    <w:rsid w:val="00F14CE5"/>
    <w:pPr>
      <w:tabs>
        <w:tab w:val="left" w:pos="1134"/>
      </w:tabs>
      <w:ind w:firstLine="709"/>
      <w:jc w:val="both"/>
    </w:pPr>
    <w:rPr>
      <w:rFonts w:eastAsia="Calibri"/>
      <w:sz w:val="28"/>
      <w:szCs w:val="28"/>
      <w:lang w:eastAsia="en-US"/>
    </w:rPr>
  </w:style>
  <w:style w:type="paragraph" w:customStyle="1" w:styleId="222">
    <w:name w:val="222"/>
    <w:basedOn w:val="a3"/>
    <w:link w:val="2220"/>
    <w:qFormat/>
    <w:rsid w:val="00F14CE5"/>
    <w:pPr>
      <w:numPr>
        <w:numId w:val="1"/>
      </w:numPr>
      <w:tabs>
        <w:tab w:val="left" w:pos="1134"/>
      </w:tabs>
      <w:ind w:left="0" w:firstLine="709"/>
      <w:jc w:val="both"/>
    </w:pPr>
    <w:rPr>
      <w:rFonts w:eastAsia="Calibri"/>
      <w:sz w:val="28"/>
      <w:szCs w:val="28"/>
      <w:lang w:eastAsia="en-US"/>
    </w:rPr>
  </w:style>
  <w:style w:type="character" w:customStyle="1" w:styleId="1110">
    <w:name w:val="111 Знак"/>
    <w:basedOn w:val="a0"/>
    <w:link w:val="111"/>
    <w:rsid w:val="00F14CE5"/>
    <w:rPr>
      <w:rFonts w:ascii="Times New Roman" w:eastAsia="Calibri" w:hAnsi="Times New Roman" w:cs="Times New Roman"/>
      <w:sz w:val="28"/>
      <w:szCs w:val="28"/>
    </w:rPr>
  </w:style>
  <w:style w:type="character" w:customStyle="1" w:styleId="2220">
    <w:name w:val="222 Знак"/>
    <w:basedOn w:val="a0"/>
    <w:link w:val="222"/>
    <w:rsid w:val="00F14CE5"/>
    <w:rPr>
      <w:rFonts w:ascii="Times New Roman" w:eastAsia="Calibri" w:hAnsi="Times New Roman" w:cs="Times New Roman"/>
      <w:sz w:val="28"/>
      <w:szCs w:val="28"/>
    </w:rPr>
  </w:style>
  <w:style w:type="paragraph" w:styleId="a3">
    <w:name w:val="List Paragraph"/>
    <w:basedOn w:val="a"/>
    <w:link w:val="a4"/>
    <w:uiPriority w:val="34"/>
    <w:qFormat/>
    <w:rsid w:val="00F14CE5"/>
    <w:pPr>
      <w:ind w:left="720"/>
      <w:contextualSpacing/>
    </w:pPr>
  </w:style>
  <w:style w:type="character" w:customStyle="1" w:styleId="FontStyle16">
    <w:name w:val="Font Style16"/>
    <w:rsid w:val="00F14CE5"/>
    <w:rPr>
      <w:rFonts w:ascii="Times New Roman" w:hAnsi="Times New Roman" w:cs="Times New Roman" w:hint="default"/>
      <w:sz w:val="22"/>
      <w:szCs w:val="22"/>
    </w:rPr>
  </w:style>
  <w:style w:type="paragraph" w:customStyle="1" w:styleId="2">
    <w:name w:val="Без интервала2"/>
    <w:uiPriority w:val="99"/>
    <w:qFormat/>
    <w:rsid w:val="00F14CE5"/>
    <w:pPr>
      <w:spacing w:after="0" w:line="240" w:lineRule="auto"/>
    </w:pPr>
    <w:rPr>
      <w:rFonts w:ascii="Calibri" w:eastAsia="Times New Roman" w:hAnsi="Calibri" w:cs="Calibri"/>
    </w:rPr>
  </w:style>
  <w:style w:type="paragraph" w:customStyle="1" w:styleId="Style2">
    <w:name w:val="Style2"/>
    <w:basedOn w:val="a"/>
    <w:rsid w:val="00572FBF"/>
    <w:pPr>
      <w:widowControl w:val="0"/>
      <w:autoSpaceDE w:val="0"/>
      <w:autoSpaceDN w:val="0"/>
      <w:adjustRightInd w:val="0"/>
      <w:spacing w:line="322" w:lineRule="exact"/>
      <w:jc w:val="both"/>
    </w:pPr>
    <w:rPr>
      <w:sz w:val="24"/>
      <w:szCs w:val="24"/>
    </w:rPr>
  </w:style>
  <w:style w:type="paragraph" w:customStyle="1" w:styleId="1">
    <w:name w:val="Без интервала1"/>
    <w:uiPriority w:val="99"/>
    <w:qFormat/>
    <w:rsid w:val="00572FBF"/>
    <w:pPr>
      <w:spacing w:after="0" w:line="240" w:lineRule="auto"/>
    </w:pPr>
    <w:rPr>
      <w:rFonts w:ascii="Calibri" w:eastAsia="Times New Roman" w:hAnsi="Calibri" w:cs="Calibri"/>
    </w:rPr>
  </w:style>
  <w:style w:type="paragraph" w:customStyle="1" w:styleId="tkTekst">
    <w:name w:val="_Текст обычный (tkTekst)"/>
    <w:basedOn w:val="a"/>
    <w:rsid w:val="00572FBF"/>
    <w:pPr>
      <w:spacing w:after="60" w:line="276" w:lineRule="auto"/>
      <w:ind w:firstLine="567"/>
      <w:jc w:val="both"/>
    </w:pPr>
    <w:rPr>
      <w:rFonts w:ascii="Arial" w:hAnsi="Arial" w:cs="Arial"/>
    </w:rPr>
  </w:style>
  <w:style w:type="character" w:styleId="a5">
    <w:name w:val="Hyperlink"/>
    <w:basedOn w:val="a0"/>
    <w:uiPriority w:val="99"/>
    <w:rsid w:val="00572FBF"/>
    <w:rPr>
      <w:color w:val="0000FF"/>
      <w:u w:val="single"/>
    </w:rPr>
  </w:style>
  <w:style w:type="character" w:customStyle="1" w:styleId="a4">
    <w:name w:val="Абзац списка Знак"/>
    <w:link w:val="a3"/>
    <w:uiPriority w:val="34"/>
    <w:locked/>
    <w:rsid w:val="00572FBF"/>
    <w:rPr>
      <w:rFonts w:ascii="Times New Roman" w:eastAsia="Times New Roman" w:hAnsi="Times New Roman" w:cs="Times New Roman"/>
      <w:sz w:val="20"/>
      <w:szCs w:val="20"/>
      <w:lang w:eastAsia="ru-RU"/>
    </w:rPr>
  </w:style>
  <w:style w:type="character" w:customStyle="1" w:styleId="3">
    <w:name w:val="Основной текст (3)_"/>
    <w:link w:val="31"/>
    <w:uiPriority w:val="99"/>
    <w:locked/>
    <w:rsid w:val="005067E8"/>
    <w:rPr>
      <w:b/>
      <w:bCs/>
      <w:sz w:val="23"/>
      <w:szCs w:val="23"/>
      <w:shd w:val="clear" w:color="auto" w:fill="FFFFFF"/>
    </w:rPr>
  </w:style>
  <w:style w:type="paragraph" w:customStyle="1" w:styleId="31">
    <w:name w:val="Основной текст (3)1"/>
    <w:basedOn w:val="a"/>
    <w:link w:val="3"/>
    <w:uiPriority w:val="99"/>
    <w:rsid w:val="005067E8"/>
    <w:pPr>
      <w:widowControl w:val="0"/>
      <w:shd w:val="clear" w:color="auto" w:fill="FFFFFF"/>
      <w:spacing w:after="480" w:line="240" w:lineRule="atLeast"/>
      <w:jc w:val="center"/>
    </w:pPr>
    <w:rPr>
      <w:rFonts w:asciiTheme="minorHAnsi" w:eastAsiaTheme="minorHAnsi" w:hAnsiTheme="minorHAnsi" w:cstheme="minorBidi"/>
      <w:b/>
      <w:bCs/>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10</Pages>
  <Words>3940</Words>
  <Characters>22459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73</cp:revision>
  <dcterms:created xsi:type="dcterms:W3CDTF">2021-04-30T04:13:00Z</dcterms:created>
  <dcterms:modified xsi:type="dcterms:W3CDTF">2021-09-24T04:40:00Z</dcterms:modified>
</cp:coreProperties>
</file>