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D2" w:rsidRPr="00CD7749" w:rsidRDefault="007165D2" w:rsidP="007165D2">
      <w:pPr>
        <w:spacing w:after="0" w:line="240" w:lineRule="auto"/>
        <w:ind w:left="552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7165D2" w:rsidRPr="00CD7749" w:rsidRDefault="007165D2" w:rsidP="007165D2">
      <w:pPr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7165D2" w:rsidRPr="00CD7749" w:rsidRDefault="007165D2" w:rsidP="007165D2">
      <w:pPr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D7749">
        <w:rPr>
          <w:rFonts w:ascii="Times New Roman" w:hAnsi="Times New Roman" w:cs="Times New Roman"/>
          <w:b/>
          <w:sz w:val="26"/>
          <w:szCs w:val="26"/>
        </w:rPr>
        <w:t>Утверждено</w:t>
      </w:r>
    </w:p>
    <w:p w:rsidR="007165D2" w:rsidRPr="00CD7749" w:rsidRDefault="007165D2" w:rsidP="007165D2">
      <w:pPr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ky-KG"/>
        </w:rPr>
      </w:pPr>
      <w:r w:rsidRPr="00CD7749">
        <w:rPr>
          <w:rFonts w:ascii="Times New Roman" w:hAnsi="Times New Roman" w:cs="Times New Roman"/>
          <w:b/>
          <w:sz w:val="26"/>
          <w:szCs w:val="26"/>
        </w:rPr>
        <w:t xml:space="preserve">Приказом </w:t>
      </w:r>
      <w:r w:rsidRPr="00CD7749">
        <w:rPr>
          <w:rFonts w:ascii="Times New Roman" w:hAnsi="Times New Roman" w:cs="Times New Roman"/>
          <w:b/>
          <w:sz w:val="26"/>
          <w:szCs w:val="26"/>
          <w:lang w:val="ky-KG"/>
        </w:rPr>
        <w:t xml:space="preserve">Министерства энергетики и промышленности </w:t>
      </w:r>
    </w:p>
    <w:p w:rsidR="007165D2" w:rsidRPr="00CD7749" w:rsidRDefault="007165D2" w:rsidP="007165D2">
      <w:pPr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D7749">
        <w:rPr>
          <w:rFonts w:ascii="Times New Roman" w:hAnsi="Times New Roman" w:cs="Times New Roman"/>
          <w:b/>
          <w:sz w:val="26"/>
          <w:szCs w:val="26"/>
          <w:lang w:val="ky-KG"/>
        </w:rPr>
        <w:t xml:space="preserve">Кыргызской Республики </w:t>
      </w:r>
    </w:p>
    <w:p w:rsidR="007165D2" w:rsidRPr="00CD7749" w:rsidRDefault="007165D2" w:rsidP="007165D2">
      <w:pPr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D7749">
        <w:rPr>
          <w:rFonts w:ascii="Times New Roman" w:hAnsi="Times New Roman" w:cs="Times New Roman"/>
          <w:b/>
          <w:sz w:val="26"/>
          <w:szCs w:val="26"/>
        </w:rPr>
        <w:t>№____ ___</w:t>
      </w:r>
      <w:proofErr w:type="spellStart"/>
      <w:r w:rsidRPr="00CD7749">
        <w:rPr>
          <w:rFonts w:ascii="Times New Roman" w:hAnsi="Times New Roman" w:cs="Times New Roman"/>
          <w:b/>
          <w:sz w:val="26"/>
          <w:szCs w:val="26"/>
        </w:rPr>
        <w:t>от____</w:t>
      </w:r>
      <w:r w:rsidR="00530199" w:rsidRPr="00CD7749">
        <w:rPr>
          <w:rFonts w:ascii="Times New Roman" w:hAnsi="Times New Roman" w:cs="Times New Roman"/>
          <w:b/>
          <w:sz w:val="26"/>
          <w:szCs w:val="26"/>
        </w:rPr>
        <w:t>июня</w:t>
      </w:r>
      <w:proofErr w:type="spellEnd"/>
      <w:r w:rsidRPr="00CD7749">
        <w:rPr>
          <w:rFonts w:ascii="Times New Roman" w:hAnsi="Times New Roman" w:cs="Times New Roman"/>
          <w:b/>
          <w:sz w:val="26"/>
          <w:szCs w:val="26"/>
        </w:rPr>
        <w:t xml:space="preserve"> 2021 г.</w:t>
      </w:r>
    </w:p>
    <w:p w:rsidR="007165D2" w:rsidRPr="00CD7749" w:rsidRDefault="007165D2" w:rsidP="007165D2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165D2" w:rsidRPr="00CD7749" w:rsidRDefault="007165D2" w:rsidP="007165D2">
      <w:pPr>
        <w:spacing w:after="120" w:line="240" w:lineRule="auto"/>
        <w:ind w:left="7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749">
        <w:rPr>
          <w:rFonts w:ascii="Times New Roman" w:eastAsia="Calibri" w:hAnsi="Times New Roman" w:cs="Times New Roman"/>
          <w:b/>
          <w:sz w:val="26"/>
          <w:szCs w:val="26"/>
        </w:rPr>
        <w:t xml:space="preserve">Условия аукциона по предоставлению права пользования недрами с целью проведения геологоразведочных работ на </w:t>
      </w:r>
      <w:r w:rsidR="0000210A">
        <w:rPr>
          <w:rFonts w:ascii="Times New Roman" w:hAnsi="Times New Roman" w:cs="Times New Roman"/>
          <w:b/>
          <w:sz w:val="26"/>
          <w:szCs w:val="26"/>
        </w:rPr>
        <w:t xml:space="preserve">площади строительного песка </w:t>
      </w:r>
      <w:r w:rsidR="00DB40A2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00210A">
        <w:rPr>
          <w:rFonts w:ascii="Times New Roman" w:hAnsi="Times New Roman" w:cs="Times New Roman"/>
          <w:b/>
          <w:sz w:val="26"/>
          <w:szCs w:val="26"/>
        </w:rPr>
        <w:t>Бешбадамская</w:t>
      </w:r>
      <w:proofErr w:type="spellEnd"/>
      <w:r w:rsidR="00DB40A2">
        <w:rPr>
          <w:rFonts w:ascii="Times New Roman" w:hAnsi="Times New Roman" w:cs="Times New Roman"/>
          <w:b/>
          <w:sz w:val="26"/>
          <w:szCs w:val="26"/>
        </w:rPr>
        <w:t>»</w:t>
      </w:r>
    </w:p>
    <w:p w:rsidR="007165D2" w:rsidRPr="00CD7749" w:rsidRDefault="007165D2" w:rsidP="007165D2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Организатор аукциона в соответствии с постановлением Правительства Кыргызской Республики от 29 ноября 2018 года № 561: Государственное агентство геологии и недропользование при министерстве энергетики и промышленности Кыргызской Республики, уполномоченный государственный орган.</w:t>
      </w:r>
    </w:p>
    <w:p w:rsidR="007165D2" w:rsidRPr="00CD7749" w:rsidRDefault="007165D2" w:rsidP="007165D2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1. Предмет аукциона и общие сведения об объекте недр.</w:t>
      </w:r>
    </w:p>
    <w:p w:rsidR="007165D2" w:rsidRPr="00CD7749" w:rsidRDefault="007165D2" w:rsidP="00716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 xml:space="preserve">1.1. Предмет аукциона: Право пользования недрами с целью </w:t>
      </w:r>
      <w:r w:rsidR="00530199" w:rsidRPr="00CD7749">
        <w:rPr>
          <w:rFonts w:ascii="Times New Roman" w:hAnsi="Times New Roman" w:cs="Times New Roman"/>
          <w:sz w:val="26"/>
          <w:szCs w:val="26"/>
        </w:rPr>
        <w:t>провед</w:t>
      </w:r>
      <w:r w:rsidR="00943221">
        <w:rPr>
          <w:rFonts w:ascii="Times New Roman" w:hAnsi="Times New Roman" w:cs="Times New Roman"/>
          <w:sz w:val="26"/>
          <w:szCs w:val="26"/>
        </w:rPr>
        <w:t>ение геологоразведочных работ</w:t>
      </w:r>
      <w:r w:rsidR="00530199" w:rsidRPr="00CD7749">
        <w:rPr>
          <w:rFonts w:ascii="Times New Roman" w:hAnsi="Times New Roman" w:cs="Times New Roman"/>
          <w:sz w:val="26"/>
          <w:szCs w:val="26"/>
        </w:rPr>
        <w:t xml:space="preserve"> </w:t>
      </w:r>
      <w:r w:rsidR="0000210A">
        <w:rPr>
          <w:rFonts w:ascii="Times New Roman" w:hAnsi="Times New Roman" w:cs="Times New Roman"/>
          <w:sz w:val="26"/>
          <w:szCs w:val="26"/>
        </w:rPr>
        <w:t xml:space="preserve">в пределах площади </w:t>
      </w:r>
      <w:proofErr w:type="spellStart"/>
      <w:r w:rsidR="0000210A">
        <w:rPr>
          <w:rFonts w:ascii="Times New Roman" w:hAnsi="Times New Roman" w:cs="Times New Roman"/>
          <w:sz w:val="26"/>
          <w:szCs w:val="26"/>
        </w:rPr>
        <w:t>Бешбадам</w:t>
      </w:r>
      <w:proofErr w:type="spellEnd"/>
      <w:r w:rsidRPr="00CD7749">
        <w:rPr>
          <w:rFonts w:ascii="Times New Roman" w:hAnsi="Times New Roman" w:cs="Times New Roman"/>
          <w:sz w:val="26"/>
          <w:szCs w:val="26"/>
        </w:rPr>
        <w:t xml:space="preserve"> в соответствии с Законом Кыргызской Республики «О недрах». </w:t>
      </w:r>
    </w:p>
    <w:p w:rsidR="007165D2" w:rsidRPr="00CD7749" w:rsidRDefault="007165D2" w:rsidP="00716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 xml:space="preserve">Объект недр, право </w:t>
      </w:r>
      <w:proofErr w:type="gramStart"/>
      <w:r w:rsidRPr="00CD7749">
        <w:rPr>
          <w:rFonts w:ascii="Times New Roman" w:hAnsi="Times New Roman" w:cs="Times New Roman"/>
          <w:sz w:val="26"/>
          <w:szCs w:val="26"/>
        </w:rPr>
        <w:t>пользования</w:t>
      </w:r>
      <w:proofErr w:type="gramEnd"/>
      <w:r w:rsidRPr="00CD7749">
        <w:rPr>
          <w:rFonts w:ascii="Times New Roman" w:hAnsi="Times New Roman" w:cs="Times New Roman"/>
          <w:sz w:val="26"/>
          <w:szCs w:val="26"/>
        </w:rPr>
        <w:t xml:space="preserve"> которым выставляется на аукцион: </w:t>
      </w:r>
      <w:r w:rsidR="0000210A">
        <w:rPr>
          <w:rFonts w:ascii="Times New Roman" w:eastAsia="Calibri" w:hAnsi="Times New Roman" w:cs="Times New Roman"/>
          <w:sz w:val="26"/>
          <w:szCs w:val="26"/>
        </w:rPr>
        <w:t xml:space="preserve">площадь </w:t>
      </w:r>
      <w:proofErr w:type="spellStart"/>
      <w:r w:rsidR="0000210A">
        <w:rPr>
          <w:rFonts w:ascii="Times New Roman" w:eastAsia="Calibri" w:hAnsi="Times New Roman" w:cs="Times New Roman"/>
          <w:sz w:val="26"/>
          <w:szCs w:val="26"/>
        </w:rPr>
        <w:t>Бешбадамская</w:t>
      </w:r>
      <w:proofErr w:type="spellEnd"/>
      <w:r w:rsidRPr="00CD7749">
        <w:rPr>
          <w:rFonts w:ascii="Times New Roman" w:hAnsi="Times New Roman" w:cs="Times New Roman"/>
          <w:sz w:val="26"/>
          <w:szCs w:val="26"/>
        </w:rPr>
        <w:t>.</w:t>
      </w:r>
    </w:p>
    <w:p w:rsidR="007165D2" w:rsidRPr="00CD7749" w:rsidRDefault="007165D2" w:rsidP="007165D2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1.2. Форма аукциона: открытая.</w:t>
      </w:r>
    </w:p>
    <w:p w:rsidR="007165D2" w:rsidRPr="00CD7749" w:rsidRDefault="007165D2" w:rsidP="007165D2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1.3. Географическое расположение объекта недр.</w:t>
      </w:r>
    </w:p>
    <w:p w:rsidR="00530199" w:rsidRPr="00CD7749" w:rsidRDefault="0000210A" w:rsidP="00530199">
      <w:pPr>
        <w:pStyle w:val="af2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Площадь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Бешбадам</w:t>
      </w:r>
      <w:proofErr w:type="spellEnd"/>
      <w:r w:rsidR="00530199" w:rsidRPr="00CD7749">
        <w:rPr>
          <w:rFonts w:ascii="Times New Roman" w:hAnsi="Times New Roman" w:cs="Times New Roman"/>
          <w:sz w:val="26"/>
          <w:szCs w:val="26"/>
        </w:rPr>
        <w:t xml:space="preserve"> расположено в</w:t>
      </w:r>
      <w:r w:rsidR="00DB40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</w:t>
      </w:r>
      <w:r w:rsidR="00530199" w:rsidRPr="00CD7749">
        <w:rPr>
          <w:rFonts w:ascii="Times New Roman" w:hAnsi="Times New Roman" w:cs="Times New Roman"/>
          <w:sz w:val="26"/>
          <w:szCs w:val="26"/>
        </w:rPr>
        <w:t xml:space="preserve"> км к югу от г. Ош, в северном предгорье массива Катар, </w:t>
      </w:r>
      <w:proofErr w:type="gramStart"/>
      <w:r w:rsidR="00530199" w:rsidRPr="00CD774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530199" w:rsidRPr="00CD77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30199" w:rsidRPr="00CD7749">
        <w:rPr>
          <w:rFonts w:ascii="Times New Roman" w:hAnsi="Times New Roman" w:cs="Times New Roman"/>
          <w:sz w:val="26"/>
          <w:szCs w:val="26"/>
        </w:rPr>
        <w:t>правому</w:t>
      </w:r>
      <w:proofErr w:type="gramEnd"/>
      <w:r w:rsidR="00530199" w:rsidRPr="00CD7749">
        <w:rPr>
          <w:rFonts w:ascii="Times New Roman" w:hAnsi="Times New Roman" w:cs="Times New Roman"/>
          <w:sz w:val="26"/>
          <w:szCs w:val="26"/>
        </w:rPr>
        <w:t xml:space="preserve"> борту р. Ак-</w:t>
      </w:r>
      <w:proofErr w:type="spellStart"/>
      <w:r w:rsidR="00530199" w:rsidRPr="00CD7749">
        <w:rPr>
          <w:rFonts w:ascii="Times New Roman" w:hAnsi="Times New Roman" w:cs="Times New Roman"/>
          <w:sz w:val="26"/>
          <w:szCs w:val="26"/>
        </w:rPr>
        <w:t>Буура</w:t>
      </w:r>
      <w:proofErr w:type="spellEnd"/>
      <w:r w:rsidR="00530199" w:rsidRPr="00CD77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0199" w:rsidRPr="00CD7749" w:rsidRDefault="00530199" w:rsidP="005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В административном отношении площадь относится к Карасуйскому району Ошской области.</w:t>
      </w:r>
    </w:p>
    <w:p w:rsidR="00530199" w:rsidRPr="00CD7749" w:rsidRDefault="00530199" w:rsidP="005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К участку имеется грунтовая дорога хорошего качества и круглогодичного действия.</w:t>
      </w:r>
    </w:p>
    <w:p w:rsidR="00530199" w:rsidRPr="00CD7749" w:rsidRDefault="00530199" w:rsidP="005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 xml:space="preserve">Рельеф месторождения представляет собой мелкосопочник – переходная зона между равниной Ферганской депрессии и высокогорным </w:t>
      </w:r>
      <w:proofErr w:type="spellStart"/>
      <w:r w:rsidRPr="00CD7749">
        <w:rPr>
          <w:rFonts w:ascii="Times New Roman" w:hAnsi="Times New Roman" w:cs="Times New Roman"/>
          <w:sz w:val="26"/>
          <w:szCs w:val="26"/>
        </w:rPr>
        <w:t>Алайским</w:t>
      </w:r>
      <w:proofErr w:type="spellEnd"/>
      <w:r w:rsidRPr="00CD7749">
        <w:rPr>
          <w:rFonts w:ascii="Times New Roman" w:hAnsi="Times New Roman" w:cs="Times New Roman"/>
          <w:sz w:val="26"/>
          <w:szCs w:val="26"/>
        </w:rPr>
        <w:t xml:space="preserve"> хребтом. Абсолютные высоты колеблются в пределах 1160-1390 м.</w:t>
      </w:r>
    </w:p>
    <w:p w:rsidR="007165D2" w:rsidRPr="00CD7749" w:rsidRDefault="007165D2" w:rsidP="007165D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7165D2" w:rsidRPr="00CD7749" w:rsidRDefault="007165D2" w:rsidP="00716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1.4. Размер лицензионной площади:</w:t>
      </w:r>
    </w:p>
    <w:p w:rsidR="007165D2" w:rsidRPr="00CD7749" w:rsidRDefault="007165D2" w:rsidP="007165D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 xml:space="preserve">Координаты угловых точек площади в прямоугольной системе координат.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601"/>
        <w:gridCol w:w="1595"/>
        <w:gridCol w:w="921"/>
        <w:gridCol w:w="1596"/>
        <w:gridCol w:w="1596"/>
      </w:tblGrid>
      <w:tr w:rsidR="0000210A" w:rsidRPr="0000210A" w:rsidTr="00AA239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0A" w:rsidRPr="0000210A" w:rsidRDefault="0000210A" w:rsidP="00002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10A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00210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0210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0A" w:rsidRPr="0000210A" w:rsidRDefault="0000210A" w:rsidP="00002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10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0A" w:rsidRPr="0000210A" w:rsidRDefault="0000210A" w:rsidP="00002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10A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0A" w:rsidRPr="0000210A" w:rsidRDefault="0000210A" w:rsidP="00002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10A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00210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0210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0A" w:rsidRPr="0000210A" w:rsidRDefault="0000210A" w:rsidP="00002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10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0A" w:rsidRPr="0000210A" w:rsidRDefault="0000210A" w:rsidP="00002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10A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00210A" w:rsidRPr="0000210A" w:rsidTr="00AA239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0A" w:rsidRPr="0000210A" w:rsidRDefault="0000210A" w:rsidP="00002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10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A" w:rsidRPr="0000210A" w:rsidRDefault="0000210A" w:rsidP="0000210A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</w:pPr>
            <w:r w:rsidRPr="0000210A"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  <w:t>13322143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A" w:rsidRPr="0000210A" w:rsidRDefault="0000210A" w:rsidP="0000210A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</w:pPr>
            <w:r w:rsidRPr="0000210A"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  <w:t>4478210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A" w:rsidRPr="0000210A" w:rsidRDefault="0000210A" w:rsidP="00002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10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A" w:rsidRPr="0000210A" w:rsidRDefault="0000210A" w:rsidP="0000210A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</w:pPr>
            <w:r w:rsidRPr="0000210A"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  <w:t>13322490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A" w:rsidRPr="0000210A" w:rsidRDefault="0000210A" w:rsidP="0000210A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</w:pPr>
            <w:r w:rsidRPr="0000210A"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  <w:t>4478119</w:t>
            </w:r>
          </w:p>
        </w:tc>
      </w:tr>
      <w:tr w:rsidR="0000210A" w:rsidRPr="0000210A" w:rsidTr="00AA239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0A" w:rsidRPr="0000210A" w:rsidRDefault="0000210A" w:rsidP="00002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10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A" w:rsidRPr="0000210A" w:rsidRDefault="0000210A" w:rsidP="0000210A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</w:pPr>
            <w:r w:rsidRPr="0000210A"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  <w:t>13322321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A" w:rsidRPr="0000210A" w:rsidRDefault="0000210A" w:rsidP="0000210A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</w:pPr>
            <w:r w:rsidRPr="0000210A"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  <w:t>4478174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A" w:rsidRPr="0000210A" w:rsidRDefault="0000210A" w:rsidP="00002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10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A" w:rsidRPr="0000210A" w:rsidRDefault="0000210A" w:rsidP="0000210A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</w:pPr>
            <w:r w:rsidRPr="0000210A"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  <w:t>13322374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A" w:rsidRPr="0000210A" w:rsidRDefault="0000210A" w:rsidP="0000210A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</w:pPr>
            <w:r w:rsidRPr="0000210A"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  <w:t>4478078</w:t>
            </w:r>
          </w:p>
        </w:tc>
      </w:tr>
      <w:tr w:rsidR="0000210A" w:rsidRPr="0000210A" w:rsidTr="00AA239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A" w:rsidRPr="0000210A" w:rsidRDefault="0000210A" w:rsidP="00002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10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A" w:rsidRPr="0000210A" w:rsidRDefault="0000210A" w:rsidP="0000210A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</w:pPr>
            <w:r w:rsidRPr="0000210A"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  <w:t>13322447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A" w:rsidRPr="0000210A" w:rsidRDefault="0000210A" w:rsidP="0000210A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</w:pPr>
            <w:r w:rsidRPr="0000210A"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  <w:t>4478202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A" w:rsidRPr="0000210A" w:rsidRDefault="0000210A" w:rsidP="00002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10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A" w:rsidRPr="0000210A" w:rsidRDefault="0000210A" w:rsidP="0000210A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</w:pPr>
            <w:r w:rsidRPr="0000210A"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  <w:t>13322295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A" w:rsidRPr="0000210A" w:rsidRDefault="0000210A" w:rsidP="0000210A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</w:pPr>
            <w:r w:rsidRPr="0000210A"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  <w:t>4478077</w:t>
            </w:r>
          </w:p>
        </w:tc>
      </w:tr>
      <w:tr w:rsidR="0000210A" w:rsidRPr="0000210A" w:rsidTr="00AA239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A" w:rsidRPr="0000210A" w:rsidRDefault="0000210A" w:rsidP="00002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10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A" w:rsidRPr="0000210A" w:rsidRDefault="0000210A" w:rsidP="0000210A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</w:pPr>
            <w:r w:rsidRPr="0000210A"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  <w:t>13322574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A" w:rsidRPr="0000210A" w:rsidRDefault="0000210A" w:rsidP="0000210A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</w:pPr>
            <w:r w:rsidRPr="0000210A"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  <w:t>4478197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A" w:rsidRPr="0000210A" w:rsidRDefault="0000210A" w:rsidP="00002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10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A" w:rsidRPr="0000210A" w:rsidRDefault="0000210A" w:rsidP="0000210A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</w:pPr>
            <w:r w:rsidRPr="0000210A"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  <w:t>13322110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A" w:rsidRPr="0000210A" w:rsidRDefault="0000210A" w:rsidP="0000210A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</w:pPr>
            <w:r w:rsidRPr="0000210A"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  <w:t>4478131</w:t>
            </w:r>
          </w:p>
        </w:tc>
      </w:tr>
      <w:tr w:rsidR="0000210A" w:rsidRPr="0000210A" w:rsidTr="00AA239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A" w:rsidRPr="0000210A" w:rsidRDefault="0000210A" w:rsidP="00002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10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A" w:rsidRPr="0000210A" w:rsidRDefault="0000210A" w:rsidP="0000210A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</w:pPr>
            <w:r w:rsidRPr="0000210A"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  <w:t>13322588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A" w:rsidRPr="0000210A" w:rsidRDefault="0000210A" w:rsidP="0000210A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</w:pPr>
            <w:r w:rsidRPr="0000210A"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  <w:t>4478126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A" w:rsidRPr="0000210A" w:rsidRDefault="0000210A" w:rsidP="00002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A" w:rsidRPr="0000210A" w:rsidRDefault="0000210A" w:rsidP="0000210A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A" w:rsidRPr="0000210A" w:rsidRDefault="0000210A" w:rsidP="0000210A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00210A" w:rsidRPr="00DB40A2" w:rsidRDefault="0000210A" w:rsidP="00DB40A2">
      <w:pPr>
        <w:tabs>
          <w:tab w:val="left" w:pos="1134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40A2">
        <w:rPr>
          <w:rFonts w:ascii="Times New Roman" w:hAnsi="Times New Roman" w:cs="Times New Roman"/>
          <w:sz w:val="26"/>
          <w:szCs w:val="26"/>
        </w:rPr>
        <w:t>Площадь составляет 4,2 га.</w:t>
      </w:r>
    </w:p>
    <w:p w:rsidR="007165D2" w:rsidRPr="00AE386A" w:rsidRDefault="007165D2" w:rsidP="007165D2">
      <w:pPr>
        <w:spacing w:after="12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86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E386A">
        <w:rPr>
          <w:rFonts w:ascii="Times New Roman" w:hAnsi="Times New Roman" w:cs="Times New Roman"/>
          <w:b/>
          <w:sz w:val="28"/>
          <w:szCs w:val="28"/>
        </w:rPr>
        <w:t>. Геологическая характеристика месторождения.</w:t>
      </w:r>
    </w:p>
    <w:p w:rsidR="00530199" w:rsidRPr="00CD7749" w:rsidRDefault="00530199" w:rsidP="005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Месторождение песка Ошское изучалось в 1962-63 гг. Ошской ГРП Южно-Кыргызской геологической экспедицией. На площади месторождения проведены поисковые работы и предварительная разведка, по результатам которых выделено три перспективных участка.</w:t>
      </w:r>
    </w:p>
    <w:p w:rsidR="00530199" w:rsidRPr="00CD7749" w:rsidRDefault="0053019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lastRenderedPageBreak/>
        <w:t>В геологическом строении месторождения принимают участие палеозойские, мезозойские и кайнозойские отложения.</w:t>
      </w:r>
    </w:p>
    <w:p w:rsidR="00530199" w:rsidRPr="00CD7749" w:rsidRDefault="0053019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По данным поисково-оценочных работ и предыдущих исследований Ошское месторождение песков имеет благоприятные гидрогеологические условия.</w:t>
      </w:r>
    </w:p>
    <w:p w:rsidR="00530199" w:rsidRPr="00CD7749" w:rsidRDefault="0053019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Пласт песка "Промышленный", являющийся полезной толщей, лежит, собственно, на поверхности, перекрываясь незначительной толщей меловых отложений и четвертичных лессовидными суглинками.</w:t>
      </w:r>
    </w:p>
    <w:p w:rsidR="00530199" w:rsidRPr="00CD7749" w:rsidRDefault="0053019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Ошское месторождение песка, сложено глинистыми, песчанистыми и обломочными породами.</w:t>
      </w:r>
    </w:p>
    <w:p w:rsidR="00530199" w:rsidRPr="00CD7749" w:rsidRDefault="0053019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Практический инженерный интерес представляет лишь пласт песка "Промышленный" и те породы, которые перекрывают его.</w:t>
      </w:r>
    </w:p>
    <w:p w:rsidR="00530199" w:rsidRPr="00CD7749" w:rsidRDefault="0053019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Пласт песка сложен уплотненным песком, который местами может образовывать крутые откосы, устойчивые в течение длительного времени.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b/>
          <w:sz w:val="26"/>
          <w:szCs w:val="26"/>
        </w:rPr>
        <w:t>С целью всестороннего изучения качественных и технологических показа</w:t>
      </w:r>
      <w:r w:rsidRPr="00CD7749">
        <w:rPr>
          <w:rFonts w:ascii="Times New Roman" w:hAnsi="Times New Roman" w:cs="Times New Roman"/>
          <w:sz w:val="26"/>
          <w:szCs w:val="26"/>
        </w:rPr>
        <w:t>телей песков первого участка был выполнен достаточный объём лабораторных и технологических испытаний. Качественные показатели песка изучались по 114 рядовым, двум технологическим пробам.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 xml:space="preserve">Химический состав песков для строительных целей обычно не регламентируется. Исключение составляет лишь </w:t>
      </w:r>
      <w:proofErr w:type="gramStart"/>
      <w:r w:rsidRPr="00CD7749">
        <w:rPr>
          <w:rFonts w:ascii="Times New Roman" w:hAnsi="Times New Roman" w:cs="Times New Roman"/>
          <w:sz w:val="26"/>
          <w:szCs w:val="26"/>
        </w:rPr>
        <w:t>содержание</w:t>
      </w:r>
      <w:proofErr w:type="gramEnd"/>
      <w:r w:rsidRPr="00CD7749">
        <w:rPr>
          <w:rFonts w:ascii="Times New Roman" w:hAnsi="Times New Roman" w:cs="Times New Roman"/>
          <w:sz w:val="26"/>
          <w:szCs w:val="26"/>
        </w:rPr>
        <w:t xml:space="preserve"> сернокислых и сернистых соединений в пересчете на SO</w:t>
      </w:r>
      <w:r w:rsidRPr="00CD7749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D77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D7749">
        <w:rPr>
          <w:rFonts w:ascii="Times New Roman" w:hAnsi="Times New Roman" w:cs="Times New Roman"/>
          <w:sz w:val="26"/>
          <w:szCs w:val="26"/>
        </w:rPr>
        <w:t>которое</w:t>
      </w:r>
      <w:proofErr w:type="gramEnd"/>
      <w:r w:rsidRPr="00CD7749">
        <w:rPr>
          <w:rFonts w:ascii="Times New Roman" w:hAnsi="Times New Roman" w:cs="Times New Roman"/>
          <w:sz w:val="26"/>
          <w:szCs w:val="26"/>
        </w:rPr>
        <w:t xml:space="preserve"> должно составлять не более 1%.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Качественная характеристика пласта песка "Промышленный" приводится по данным исследований поисковых и разведочных работ, выполненных в 1962-63 гг. Данные лабораторных исследований песков, следующие: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1.</w:t>
      </w:r>
      <w:r w:rsidRPr="00CD7749">
        <w:rPr>
          <w:rFonts w:ascii="Times New Roman" w:hAnsi="Times New Roman" w:cs="Times New Roman"/>
          <w:sz w:val="26"/>
          <w:szCs w:val="26"/>
        </w:rPr>
        <w:tab/>
        <w:t>Модуль крупности песка колеблется от 0,9 мм до 3,2 мм и подавляющую часть (50%) составляет группа мелких песков. Содержание зерен размером менее 0,14 мм не превышает 10% и зерен гравия размером более 10 мм не установлено.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2.</w:t>
      </w:r>
      <w:r w:rsidRPr="00CD7749">
        <w:rPr>
          <w:rFonts w:ascii="Times New Roman" w:hAnsi="Times New Roman" w:cs="Times New Roman"/>
          <w:sz w:val="26"/>
          <w:szCs w:val="26"/>
        </w:rPr>
        <w:tab/>
        <w:t xml:space="preserve">Загрязненность песка глинистыми, илистыми и пылевидными частицами менее </w:t>
      </w:r>
      <w:proofErr w:type="gramStart"/>
      <w:r w:rsidRPr="00CD7749">
        <w:rPr>
          <w:rFonts w:ascii="Times New Roman" w:hAnsi="Times New Roman" w:cs="Times New Roman"/>
          <w:sz w:val="26"/>
          <w:szCs w:val="26"/>
        </w:rPr>
        <w:t>загрязнен</w:t>
      </w:r>
      <w:proofErr w:type="gramEnd"/>
      <w:r w:rsidRPr="00CD7749">
        <w:rPr>
          <w:rFonts w:ascii="Times New Roman" w:hAnsi="Times New Roman" w:cs="Times New Roman"/>
          <w:sz w:val="26"/>
          <w:szCs w:val="26"/>
        </w:rPr>
        <w:t xml:space="preserve"> и в среднем составляет 10%, что допустимо для строительных растворов.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3.</w:t>
      </w:r>
      <w:r w:rsidRPr="00CD7749">
        <w:rPr>
          <w:rFonts w:ascii="Times New Roman" w:hAnsi="Times New Roman" w:cs="Times New Roman"/>
          <w:sz w:val="26"/>
          <w:szCs w:val="26"/>
        </w:rPr>
        <w:tab/>
        <w:t>Величина приращения объема при набухании находится в прямой зависимости от величин содержания глинистых и пылеватых частиц в песке и ее значение не превышает 5%.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4.</w:t>
      </w:r>
      <w:r w:rsidRPr="00CD7749">
        <w:rPr>
          <w:rFonts w:ascii="Times New Roman" w:hAnsi="Times New Roman" w:cs="Times New Roman"/>
          <w:sz w:val="26"/>
          <w:szCs w:val="26"/>
        </w:rPr>
        <w:tab/>
        <w:t>Объемный вес песка по данным лабораторных определений колеблется от 1265 до 1400 кг/м</w:t>
      </w:r>
      <w:r w:rsidRPr="00CD7749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CD7749">
        <w:rPr>
          <w:rFonts w:ascii="Times New Roman" w:hAnsi="Times New Roman" w:cs="Times New Roman"/>
          <w:sz w:val="26"/>
          <w:szCs w:val="26"/>
        </w:rPr>
        <w:t>. Средневзвешенная величина объемного веса составляет 1383 кг/м</w:t>
      </w:r>
      <w:r w:rsidRPr="00CD7749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CD7749">
        <w:rPr>
          <w:rFonts w:ascii="Times New Roman" w:hAnsi="Times New Roman" w:cs="Times New Roman"/>
          <w:sz w:val="26"/>
          <w:szCs w:val="26"/>
        </w:rPr>
        <w:t>.</w:t>
      </w:r>
    </w:p>
    <w:p w:rsidR="00CD7749" w:rsidRPr="00CD7749" w:rsidRDefault="00CD7749" w:rsidP="00CD7749">
      <w:pPr>
        <w:pStyle w:val="3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 xml:space="preserve">По минеральному составу пески состоят из зерен кварца (29,9-79%), полевого шпата (20-70%) и относятся к группе полевошпатово-кварцевых. Зерна песка имеют </w:t>
      </w:r>
      <w:proofErr w:type="spellStart"/>
      <w:r w:rsidRPr="00CD7749">
        <w:rPr>
          <w:rFonts w:ascii="Times New Roman" w:hAnsi="Times New Roman" w:cs="Times New Roman"/>
          <w:sz w:val="26"/>
          <w:szCs w:val="26"/>
        </w:rPr>
        <w:t>полуокатанные</w:t>
      </w:r>
      <w:proofErr w:type="spellEnd"/>
      <w:r w:rsidRPr="00CD7749">
        <w:rPr>
          <w:rFonts w:ascii="Times New Roman" w:hAnsi="Times New Roman" w:cs="Times New Roman"/>
          <w:sz w:val="26"/>
          <w:szCs w:val="26"/>
        </w:rPr>
        <w:t xml:space="preserve"> очертания.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В химическом составе песков пласта "Промышленный" содержание кремнезема составляет 74-88%, глинозема – 0,45-8,93%.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Технологическими испытаниями по производству бетона установлено, что пески участка перед производством требуют отсева и промывки от глинистых и пылевидных частиц, что необходимо для сокращения расхода цемента. Получен бетон марки "М-200".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Технологическими испытаниями на предмет пригодности для приготовления растворов установлена возможность получения из песков участка, с применением цемента марки "400", растворов марки "75" и "100", твердеющих на воздухе и в воде.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 xml:space="preserve">Таким образом, технологическими испытаниями песка пласта </w:t>
      </w:r>
      <w:r w:rsidRPr="00CD7749">
        <w:rPr>
          <w:rFonts w:ascii="Times New Roman" w:hAnsi="Times New Roman" w:cs="Times New Roman"/>
          <w:sz w:val="26"/>
          <w:szCs w:val="26"/>
        </w:rPr>
        <w:lastRenderedPageBreak/>
        <w:t>"Промышленный» установлено, что пески пригодны для приготовления растворов М-100-75 и производства бетонов М-200 при следующих условиях: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1)</w:t>
      </w:r>
      <w:r w:rsidRPr="00CD774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D7749">
        <w:rPr>
          <w:rFonts w:ascii="Times New Roman" w:hAnsi="Times New Roman" w:cs="Times New Roman"/>
          <w:sz w:val="26"/>
          <w:szCs w:val="26"/>
        </w:rPr>
        <w:t>необходим</w:t>
      </w:r>
      <w:proofErr w:type="gramEnd"/>
      <w:r w:rsidRPr="00CD7749">
        <w:rPr>
          <w:rFonts w:ascii="Times New Roman" w:hAnsi="Times New Roman" w:cs="Times New Roman"/>
          <w:sz w:val="26"/>
          <w:szCs w:val="26"/>
        </w:rPr>
        <w:t xml:space="preserve"> отмыв песка от глинистых, илистых и пылеватых частиц;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2)</w:t>
      </w:r>
      <w:r w:rsidRPr="00CD7749">
        <w:rPr>
          <w:rFonts w:ascii="Times New Roman" w:hAnsi="Times New Roman" w:cs="Times New Roman"/>
          <w:sz w:val="26"/>
          <w:szCs w:val="26"/>
        </w:rPr>
        <w:tab/>
        <w:t>для производства растворов необходим предварительный отсев песка через сито 55 мм;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3)</w:t>
      </w:r>
      <w:r w:rsidRPr="00CD7749">
        <w:rPr>
          <w:rFonts w:ascii="Times New Roman" w:hAnsi="Times New Roman" w:cs="Times New Roman"/>
          <w:sz w:val="26"/>
          <w:szCs w:val="26"/>
        </w:rPr>
        <w:tab/>
        <w:t>для получения бетона М-200 из песка, гравия и цемента М-400 рекомендуется состав 1:1, 74:3,5 соответственно, где расход цемента составляет 350 кг на 1 м3 бетона;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4)</w:t>
      </w:r>
      <w:r w:rsidRPr="00CD7749">
        <w:rPr>
          <w:rFonts w:ascii="Times New Roman" w:hAnsi="Times New Roman" w:cs="Times New Roman"/>
          <w:sz w:val="26"/>
          <w:szCs w:val="26"/>
        </w:rPr>
        <w:tab/>
        <w:t>для получения строительного раствора М-75 для кладки и раствора М-100 для водных сооружений из песка и цемента М-400 рекомендуется состав 1:3, где расход цемента составляет 270 кг на 1 м3 раствора.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Кроме того, на месторождении были выполнены маршрутная гамма-съемка и гамма-профилирование всех горных выработок с целью оценки на радиоактивность полезной толщи и вмещающих пород.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 xml:space="preserve">Комплексом радиометрических исследований установлено, что породы, перекрывающие пласт песка, имеют радиоактивность от 17,5 до 25 </w:t>
      </w:r>
      <w:proofErr w:type="spellStart"/>
      <w:r w:rsidRPr="00CD7749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CD7749">
        <w:rPr>
          <w:rFonts w:ascii="Times New Roman" w:hAnsi="Times New Roman" w:cs="Times New Roman"/>
          <w:sz w:val="26"/>
          <w:szCs w:val="26"/>
        </w:rPr>
        <w:t xml:space="preserve">/час, что соответствует удельной эффективности естественных радионуклидов Аэф=100-150 Бк/кг, при естественном природном фоне 20 </w:t>
      </w:r>
      <w:proofErr w:type="spellStart"/>
      <w:r w:rsidRPr="00CD7749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CD7749">
        <w:rPr>
          <w:rFonts w:ascii="Times New Roman" w:hAnsi="Times New Roman" w:cs="Times New Roman"/>
          <w:sz w:val="26"/>
          <w:szCs w:val="26"/>
        </w:rPr>
        <w:t xml:space="preserve">/час, что соответствует </w:t>
      </w:r>
      <w:proofErr w:type="spellStart"/>
      <w:r w:rsidRPr="00CD7749">
        <w:rPr>
          <w:rFonts w:ascii="Times New Roman" w:hAnsi="Times New Roman" w:cs="Times New Roman"/>
          <w:sz w:val="26"/>
          <w:szCs w:val="26"/>
        </w:rPr>
        <w:t>Аэф</w:t>
      </w:r>
      <w:proofErr w:type="spellEnd"/>
      <w:r w:rsidRPr="00CD7749">
        <w:rPr>
          <w:rFonts w:ascii="Times New Roman" w:hAnsi="Times New Roman" w:cs="Times New Roman"/>
          <w:sz w:val="26"/>
          <w:szCs w:val="26"/>
        </w:rPr>
        <w:t>=92-150 Бк/кг.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 xml:space="preserve">Согласно ГОСТа 8736-93 породы, слагающие месторождение, относятся к 1 классу по </w:t>
      </w:r>
      <w:proofErr w:type="spellStart"/>
      <w:r w:rsidRPr="00CD7749">
        <w:rPr>
          <w:rFonts w:ascii="Times New Roman" w:hAnsi="Times New Roman" w:cs="Times New Roman"/>
          <w:sz w:val="26"/>
          <w:szCs w:val="26"/>
        </w:rPr>
        <w:t>ЛИРГу</w:t>
      </w:r>
      <w:proofErr w:type="spellEnd"/>
      <w:r w:rsidRPr="00CD774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D7749">
        <w:rPr>
          <w:rFonts w:ascii="Times New Roman" w:hAnsi="Times New Roman" w:cs="Times New Roman"/>
          <w:sz w:val="26"/>
          <w:szCs w:val="26"/>
        </w:rPr>
        <w:t>Аэф</w:t>
      </w:r>
      <w:proofErr w:type="spellEnd"/>
      <w:r w:rsidRPr="00CD7749">
        <w:rPr>
          <w:rFonts w:ascii="Times New Roman" w:hAnsi="Times New Roman" w:cs="Times New Roman"/>
          <w:sz w:val="26"/>
          <w:szCs w:val="26"/>
        </w:rPr>
        <w:t xml:space="preserve"> до 370 Бк/кг) и могут применяться в строительном деле без ограничения.</w:t>
      </w:r>
    </w:p>
    <w:p w:rsidR="007165D2" w:rsidRPr="007A5796" w:rsidRDefault="007165D2" w:rsidP="007165D2">
      <w:pPr>
        <w:pStyle w:val="Style2"/>
        <w:widowControl/>
        <w:spacing w:before="120" w:after="120" w:line="240" w:lineRule="auto"/>
        <w:jc w:val="center"/>
        <w:rPr>
          <w:rStyle w:val="FontStyle16"/>
          <w:b/>
          <w:sz w:val="28"/>
          <w:szCs w:val="28"/>
        </w:rPr>
      </w:pPr>
      <w:r w:rsidRPr="007A5796">
        <w:rPr>
          <w:rStyle w:val="FontStyle16"/>
          <w:b/>
          <w:sz w:val="28"/>
          <w:szCs w:val="28"/>
        </w:rPr>
        <w:t>3. Основные требования к пользованию объектом недр</w:t>
      </w:r>
    </w:p>
    <w:p w:rsidR="00CD7749" w:rsidRPr="00E165BD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066521">
        <w:rPr>
          <w:rStyle w:val="FontStyle16"/>
          <w:sz w:val="26"/>
          <w:szCs w:val="26"/>
        </w:rPr>
        <w:t>3.1. Основные</w:t>
      </w:r>
      <w:r w:rsidRPr="00E165BD">
        <w:rPr>
          <w:rStyle w:val="FontStyle16"/>
          <w:sz w:val="26"/>
          <w:szCs w:val="26"/>
        </w:rPr>
        <w:t xml:space="preserve"> требования к пользованию объектом недропользования предъявляются в соответствии с законодательством Кыргызской Республики в части недропользования и подлежат включению в лицензию </w:t>
      </w:r>
      <w:proofErr w:type="gramStart"/>
      <w:r w:rsidRPr="00E165BD">
        <w:rPr>
          <w:rStyle w:val="FontStyle16"/>
          <w:sz w:val="26"/>
          <w:szCs w:val="26"/>
        </w:rPr>
        <w:t>на право пользование</w:t>
      </w:r>
      <w:proofErr w:type="gramEnd"/>
      <w:r w:rsidRPr="00E165BD">
        <w:rPr>
          <w:rStyle w:val="FontStyle16"/>
          <w:sz w:val="26"/>
          <w:szCs w:val="26"/>
        </w:rPr>
        <w:t xml:space="preserve"> недрами. Детальные требования конкретизируются при оформлении лицензии в лицензионном соглашении.</w:t>
      </w:r>
    </w:p>
    <w:p w:rsidR="00CD7749" w:rsidRPr="00E165BD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E165BD">
        <w:rPr>
          <w:rStyle w:val="FontStyle16"/>
          <w:sz w:val="26"/>
          <w:szCs w:val="26"/>
        </w:rPr>
        <w:t>3.2. Основными требованиями к пользованию лицензионной площадью являются:</w:t>
      </w:r>
    </w:p>
    <w:p w:rsidR="00CD7749" w:rsidRPr="00E165BD" w:rsidRDefault="00CD7749" w:rsidP="00CD774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E165BD">
        <w:rPr>
          <w:rStyle w:val="FontStyle16"/>
          <w:sz w:val="26"/>
          <w:szCs w:val="26"/>
        </w:rPr>
        <w:t>- заключение лицензионного соглашение на составление технического проекта, направленных на проведение геологоразведочных работ полезных ископаемых на площади;</w:t>
      </w:r>
    </w:p>
    <w:p w:rsidR="00CD7749" w:rsidRPr="00E165BD" w:rsidRDefault="00CD7749" w:rsidP="00CD774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E165BD">
        <w:rPr>
          <w:rStyle w:val="FontStyle16"/>
          <w:sz w:val="26"/>
          <w:szCs w:val="26"/>
        </w:rPr>
        <w:t>- предоставление, в течение оговоренного в лицензионном соглашении срока, технического проекта, направленных на проведение геологоразведочных работ полезных ископаемых на площади, прошедшего экспертизу в части промышленной, экологической безопасности и охраны недр, а также удостоверение на право временного пользования земельным участком под недропользование;</w:t>
      </w:r>
    </w:p>
    <w:p w:rsidR="00CD7749" w:rsidRPr="00E165BD" w:rsidRDefault="00CD7749" w:rsidP="00CD774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E165BD">
        <w:rPr>
          <w:rStyle w:val="FontStyle16"/>
          <w:sz w:val="26"/>
          <w:szCs w:val="26"/>
        </w:rPr>
        <w:t>- предоставление годового отчета до 31 января, следующего за отчетные года по установленной форме, утвержденной уполномоченным государственным органом по реализации государственной политики по недропользованию, а также на электронном носителе информации;</w:t>
      </w:r>
    </w:p>
    <w:p w:rsidR="00CD7749" w:rsidRPr="00E165BD" w:rsidRDefault="00CD7749" w:rsidP="00CD774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E165BD">
        <w:rPr>
          <w:rStyle w:val="FontStyle16"/>
          <w:sz w:val="26"/>
          <w:szCs w:val="26"/>
        </w:rPr>
        <w:t>- выполнение всех необходимых видов горных работ в строгом соответствии с проектом, прошедшим экспертизу по промышленной, экологической безопасности и охране недр;</w:t>
      </w:r>
    </w:p>
    <w:p w:rsidR="00CD7749" w:rsidRPr="00E165BD" w:rsidRDefault="00CD7749" w:rsidP="00CD774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E165BD">
        <w:rPr>
          <w:rStyle w:val="FontStyle16"/>
          <w:sz w:val="26"/>
          <w:szCs w:val="26"/>
        </w:rPr>
        <w:t xml:space="preserve">- разработка Плана мероприятий по обеспечению требований промышленной безопасности на объектах работ, в том числе по предупреждению аварий и </w:t>
      </w:r>
      <w:bookmarkStart w:id="0" w:name="_GoBack"/>
      <w:r w:rsidRPr="00E165BD">
        <w:rPr>
          <w:rStyle w:val="FontStyle16"/>
          <w:sz w:val="26"/>
          <w:szCs w:val="26"/>
        </w:rPr>
        <w:lastRenderedPageBreak/>
        <w:t>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CD7749" w:rsidRPr="00E165BD" w:rsidRDefault="00CD7749" w:rsidP="00CD774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E165BD">
        <w:rPr>
          <w:rStyle w:val="FontStyle16"/>
          <w:sz w:val="26"/>
          <w:szCs w:val="26"/>
        </w:rPr>
        <w:t>- техническая и биологическая рекультивация нарушенных земель согласно проектным решениям, прошедшим экспертизу по промышленной, экологической безопасности и охране недр.</w:t>
      </w:r>
    </w:p>
    <w:p w:rsidR="00CD7749" w:rsidRPr="00E165BD" w:rsidRDefault="00CD7749" w:rsidP="00CD7749">
      <w:pPr>
        <w:pStyle w:val="11"/>
        <w:ind w:firstLine="540"/>
        <w:jc w:val="both"/>
        <w:rPr>
          <w:rStyle w:val="FontStyle16"/>
          <w:rFonts w:eastAsia="Gungsuh"/>
          <w:sz w:val="26"/>
          <w:szCs w:val="26"/>
        </w:rPr>
      </w:pPr>
      <w:proofErr w:type="gramStart"/>
      <w:r w:rsidRPr="00E165BD">
        <w:rPr>
          <w:rStyle w:val="FontStyle16"/>
          <w:rFonts w:eastAsia="Gungsuh"/>
          <w:sz w:val="26"/>
          <w:szCs w:val="26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E165BD">
        <w:rPr>
          <w:rStyle w:val="FontStyle16"/>
          <w:rFonts w:eastAsia="Gungsuh"/>
          <w:sz w:val="26"/>
          <w:szCs w:val="26"/>
        </w:rPr>
        <w:t>недропользователем</w:t>
      </w:r>
      <w:proofErr w:type="spellEnd"/>
      <w:r w:rsidRPr="00E165BD">
        <w:rPr>
          <w:rStyle w:val="FontStyle16"/>
          <w:rFonts w:eastAsia="Gungsuh"/>
          <w:sz w:val="26"/>
          <w:szCs w:val="26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407D40" w:rsidRDefault="00407D40" w:rsidP="00407D40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4. Время и место проведения аукциона: Аукцион пройдет 11 августа 2021 года в здании </w:t>
      </w:r>
      <w:proofErr w:type="spellStart"/>
      <w:r>
        <w:rPr>
          <w:rStyle w:val="FontStyle16"/>
          <w:sz w:val="26"/>
          <w:szCs w:val="26"/>
        </w:rPr>
        <w:t>райгосадминистрации</w:t>
      </w:r>
      <w:proofErr w:type="spellEnd"/>
      <w:r>
        <w:rPr>
          <w:rStyle w:val="FontStyle16"/>
          <w:sz w:val="26"/>
          <w:szCs w:val="26"/>
        </w:rPr>
        <w:t xml:space="preserve"> Кара-</w:t>
      </w:r>
      <w:proofErr w:type="spellStart"/>
      <w:r>
        <w:rPr>
          <w:rStyle w:val="FontStyle16"/>
          <w:sz w:val="26"/>
          <w:szCs w:val="26"/>
        </w:rPr>
        <w:t>Суйского</w:t>
      </w:r>
      <w:proofErr w:type="spellEnd"/>
      <w:r>
        <w:rPr>
          <w:rStyle w:val="FontStyle16"/>
          <w:sz w:val="26"/>
          <w:szCs w:val="26"/>
        </w:rPr>
        <w:t xml:space="preserve"> района </w:t>
      </w:r>
      <w:proofErr w:type="spellStart"/>
      <w:r>
        <w:rPr>
          <w:rStyle w:val="FontStyle16"/>
          <w:sz w:val="26"/>
          <w:szCs w:val="26"/>
        </w:rPr>
        <w:t>Ошской</w:t>
      </w:r>
      <w:proofErr w:type="spellEnd"/>
      <w:r>
        <w:rPr>
          <w:rStyle w:val="FontStyle16"/>
          <w:sz w:val="26"/>
          <w:szCs w:val="26"/>
        </w:rPr>
        <w:t xml:space="preserve"> области Кыргызской Республики.</w:t>
      </w:r>
    </w:p>
    <w:p w:rsidR="00407D40" w:rsidRDefault="00407D40" w:rsidP="00407D40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Регистрация участников аукциона с 11-00 часов до 11-50 часов. Начало аукциона в 12-00 часов. </w:t>
      </w:r>
    </w:p>
    <w:p w:rsidR="00407D40" w:rsidRDefault="00407D40" w:rsidP="00407D40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5. Срок подачи заявок: заявки принимаются с 22 июня 2021 года по 05 августа 2021 года включительно ежедневно в рабочие дни с 9-00 часов до 18-00 часов Управления лицензирования недропользования Государственного </w:t>
      </w:r>
      <w:r>
        <w:rPr>
          <w:rFonts w:ascii="Times New Roman" w:hAnsi="Times New Roman" w:cs="Times New Roman"/>
          <w:sz w:val="26"/>
          <w:szCs w:val="26"/>
        </w:rPr>
        <w:t>агентства геологии и недропользование при министерстве энергетики и промышленности Кыргызской Республики</w:t>
      </w:r>
      <w:r>
        <w:rPr>
          <w:rStyle w:val="FontStyle16"/>
          <w:sz w:val="26"/>
          <w:szCs w:val="26"/>
        </w:rPr>
        <w:t xml:space="preserve">, </w:t>
      </w:r>
      <w:proofErr w:type="spellStart"/>
      <w:r>
        <w:rPr>
          <w:rStyle w:val="FontStyle16"/>
          <w:sz w:val="26"/>
          <w:szCs w:val="26"/>
        </w:rPr>
        <w:t>каб</w:t>
      </w:r>
      <w:proofErr w:type="spellEnd"/>
      <w:r>
        <w:rPr>
          <w:rStyle w:val="FontStyle16"/>
          <w:sz w:val="26"/>
          <w:szCs w:val="26"/>
        </w:rPr>
        <w:t>. № 227.</w:t>
      </w:r>
    </w:p>
    <w:p w:rsidR="00407D40" w:rsidRDefault="00407D40" w:rsidP="00407D40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6. Место и время ознакомления с порядком и условиями проведения аукциона: </w:t>
      </w:r>
    </w:p>
    <w:p w:rsidR="00407D40" w:rsidRDefault="00407D40" w:rsidP="00407D40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Управления геологии Государственного </w:t>
      </w:r>
      <w:r>
        <w:rPr>
          <w:rFonts w:ascii="Times New Roman" w:hAnsi="Times New Roman" w:cs="Times New Roman"/>
          <w:sz w:val="26"/>
          <w:szCs w:val="26"/>
        </w:rPr>
        <w:t>агентства геологии и недропользование при министерстве энергетики и промышленности Кыргызской Республики</w:t>
      </w:r>
      <w:r>
        <w:rPr>
          <w:rStyle w:val="FontStyle16"/>
          <w:sz w:val="26"/>
          <w:szCs w:val="26"/>
        </w:rPr>
        <w:t>, кабинет № 210, ежедневно с 9-00 до 18-00 часов.</w:t>
      </w:r>
    </w:p>
    <w:p w:rsidR="00407D40" w:rsidRDefault="00407D40" w:rsidP="00407D40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7. Для участия в аукционе заявитель лично или через доверенное лицо представляет организатору аукциона заявку до 18-00 часов 05 августа 2021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hyperlink r:id="rId9" w:history="1">
        <w:r>
          <w:rPr>
            <w:rStyle w:val="ae"/>
            <w:rFonts w:ascii="Times New Roman" w:hAnsi="Times New Roman"/>
            <w:sz w:val="26"/>
            <w:szCs w:val="26"/>
          </w:rPr>
          <w:t>www.</w:t>
        </w:r>
        <w:r>
          <w:rPr>
            <w:rStyle w:val="ae"/>
            <w:rFonts w:ascii="Times New Roman" w:hAnsi="Times New Roman"/>
            <w:sz w:val="26"/>
            <w:szCs w:val="26"/>
            <w:lang w:val="en-US"/>
          </w:rPr>
          <w:t>geology</w:t>
        </w:r>
        <w:r>
          <w:rPr>
            <w:rStyle w:val="ae"/>
            <w:rFonts w:ascii="Times New Roman" w:hAnsi="Times New Roman"/>
            <w:sz w:val="26"/>
            <w:szCs w:val="26"/>
          </w:rPr>
          <w:t>.</w:t>
        </w:r>
        <w:proofErr w:type="spellStart"/>
        <w:r>
          <w:rPr>
            <w:rStyle w:val="ae"/>
            <w:rFonts w:ascii="Times New Roman" w:hAnsi="Times New Roman"/>
            <w:sz w:val="26"/>
            <w:szCs w:val="26"/>
          </w:rPr>
          <w:t>kg</w:t>
        </w:r>
        <w:proofErr w:type="spellEnd"/>
      </w:hyperlink>
      <w:r>
        <w:rPr>
          <w:rStyle w:val="FontStyle16"/>
          <w:sz w:val="26"/>
          <w:szCs w:val="26"/>
        </w:rPr>
        <w:t>.</w:t>
      </w:r>
    </w:p>
    <w:p w:rsidR="00CD7749" w:rsidRPr="002C4A9B" w:rsidRDefault="00CD7749" w:rsidP="00CD774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>Подача заявки по почте не допускается.</w:t>
      </w:r>
    </w:p>
    <w:p w:rsidR="00CD7749" w:rsidRPr="002C4A9B" w:rsidRDefault="00CD7749" w:rsidP="00CD7749">
      <w:pPr>
        <w:pStyle w:val="11"/>
        <w:ind w:firstLine="540"/>
        <w:jc w:val="both"/>
        <w:rPr>
          <w:rStyle w:val="FontStyle16"/>
          <w:sz w:val="26"/>
          <w:szCs w:val="26"/>
        </w:rPr>
      </w:pPr>
      <w:proofErr w:type="gramStart"/>
      <w:r w:rsidRPr="002C4A9B">
        <w:rPr>
          <w:rStyle w:val="FontStyle16"/>
          <w:sz w:val="26"/>
          <w:szCs w:val="26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CD7749" w:rsidRPr="002C4A9B" w:rsidRDefault="00CD7749" w:rsidP="00CD7749">
      <w:pPr>
        <w:pStyle w:val="11"/>
        <w:ind w:firstLine="540"/>
        <w:jc w:val="both"/>
        <w:rPr>
          <w:rStyle w:val="FontStyle16"/>
          <w:rFonts w:eastAsia="Gungsuh"/>
          <w:sz w:val="26"/>
          <w:szCs w:val="26"/>
        </w:rPr>
      </w:pPr>
      <w:r w:rsidRPr="002C4A9B">
        <w:rPr>
          <w:rStyle w:val="FontStyle16"/>
          <w:rFonts w:eastAsia="Gungsuh"/>
          <w:sz w:val="26"/>
          <w:szCs w:val="26"/>
        </w:rPr>
        <w:t>К заявке прилагаются следующие документы:</w:t>
      </w:r>
    </w:p>
    <w:p w:rsidR="00CD7749" w:rsidRPr="002C4A9B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-копии учредительных документов и свидетельства о государственной регистрации юридического лица;</w:t>
      </w:r>
    </w:p>
    <w:p w:rsidR="00CD7749" w:rsidRPr="002C4A9B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-копия свидетельства о государственной регистрации индивидуального предпринимателя;</w:t>
      </w:r>
    </w:p>
    <w:p w:rsidR="00CD7749" w:rsidRPr="002C4A9B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-копия документа о назначении исполнительного органа организации;</w:t>
      </w:r>
    </w:p>
    <w:p w:rsidR="00CD7749" w:rsidRPr="002C4A9B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-доверенность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CD7749" w:rsidRPr="002C4A9B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-документ, подтверждающий оплату гарантийного взноса;</w:t>
      </w:r>
    </w:p>
    <w:p w:rsidR="00CD7749" w:rsidRPr="002C4A9B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-документ, подтверждающий оплату сбора за участие в аукционе;</w:t>
      </w:r>
    </w:p>
    <w:bookmarkEnd w:id="0"/>
    <w:p w:rsidR="00CD7749" w:rsidRPr="002C4A9B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lastRenderedPageBreak/>
        <w:t>- информация (сведения) о бенефициарах в соответствии с Положением о порядке лицензирования недропользования.</w:t>
      </w:r>
    </w:p>
    <w:p w:rsidR="00CD7749" w:rsidRPr="002C4A9B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2C4A9B">
        <w:rPr>
          <w:rFonts w:ascii="Times New Roman" w:hAnsi="Times New Roman" w:cs="Times New Roman"/>
          <w:sz w:val="26"/>
          <w:szCs w:val="26"/>
        </w:rPr>
        <w:t>апостилированную</w:t>
      </w:r>
      <w:proofErr w:type="spellEnd"/>
      <w:r w:rsidRPr="002C4A9B">
        <w:rPr>
          <w:rFonts w:ascii="Times New Roman" w:hAnsi="Times New Roman" w:cs="Times New Roman"/>
          <w:sz w:val="26"/>
          <w:szCs w:val="26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CD7749" w:rsidRPr="002C4A9B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 xml:space="preserve"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</w:t>
      </w:r>
      <w:r w:rsidRPr="002C4A9B">
        <w:rPr>
          <w:rFonts w:ascii="Times New Roman" w:hAnsi="Times New Roman" w:cs="Times New Roman"/>
          <w:b/>
          <w:i/>
          <w:sz w:val="26"/>
          <w:szCs w:val="26"/>
        </w:rPr>
        <w:t>представляют справку налоговой службы об отсутствии налоговой задолженности</w:t>
      </w:r>
      <w:r w:rsidRPr="002C4A9B">
        <w:rPr>
          <w:rFonts w:ascii="Times New Roman" w:hAnsi="Times New Roman" w:cs="Times New Roman"/>
          <w:sz w:val="26"/>
          <w:szCs w:val="26"/>
        </w:rPr>
        <w:t>.</w:t>
      </w:r>
    </w:p>
    <w:p w:rsidR="00CD7749" w:rsidRPr="002C4A9B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Подача аукционной заявки рассматривается как согласие заявителя со всеми условиями аукциона.</w:t>
      </w:r>
    </w:p>
    <w:p w:rsidR="00CD7749" w:rsidRPr="002C4A9B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Все копии документов, представляемые заявителем, должны быть заверены печатью заявителя.</w:t>
      </w:r>
    </w:p>
    <w:p w:rsidR="00CD7749" w:rsidRPr="002C4A9B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CD7749" w:rsidRPr="002C4A9B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Заявитель вправе отозвать свою аукционную заявку до истечения установленного срока подачи заявок.</w:t>
      </w:r>
    </w:p>
    <w:p w:rsidR="00CD7749" w:rsidRPr="002C4A9B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CD7749" w:rsidRPr="002C4A9B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CD7749" w:rsidRPr="002C4A9B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2C4A9B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2C4A9B">
        <w:rPr>
          <w:rFonts w:ascii="Times New Roman" w:hAnsi="Times New Roman" w:cs="Times New Roman"/>
          <w:sz w:val="26"/>
          <w:szCs w:val="26"/>
        </w:rPr>
        <w:t>кциона.</w:t>
      </w:r>
    </w:p>
    <w:p w:rsidR="00CD7749" w:rsidRPr="002C4A9B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 xml:space="preserve">Секретарь организатора аукциона регистрирует поданные аукционные заявки в журнале регистрации заявок на участие в аукционе по форме согласно </w:t>
      </w:r>
      <w:hyperlink r:id="rId10" w:anchor="pr2" w:history="1">
        <w:r w:rsidRPr="002C4A9B">
          <w:rPr>
            <w:rStyle w:val="ae"/>
            <w:rFonts w:ascii="Times New Roman" w:eastAsia="Arial Unicode MS" w:hAnsi="Times New Roman" w:cs="Times New Roman"/>
            <w:sz w:val="26"/>
            <w:szCs w:val="26"/>
          </w:rPr>
          <w:t>приложению 2</w:t>
        </w:r>
      </w:hyperlink>
      <w:r w:rsidRPr="002C4A9B">
        <w:rPr>
          <w:rFonts w:ascii="Times New Roman" w:hAnsi="Times New Roman" w:cs="Times New Roman"/>
          <w:sz w:val="26"/>
          <w:szCs w:val="26"/>
        </w:rPr>
        <w:t xml:space="preserve"> к настоящему Положению, с указанием ее регистрационного номера, даты и времени поступления.</w:t>
      </w:r>
    </w:p>
    <w:p w:rsidR="00CD7749" w:rsidRPr="002C4A9B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b/>
          <w:i/>
          <w:sz w:val="26"/>
          <w:szCs w:val="26"/>
        </w:rPr>
      </w:pPr>
      <w:r w:rsidRPr="002C4A9B">
        <w:rPr>
          <w:rStyle w:val="FontStyle16"/>
          <w:b/>
          <w:sz w:val="26"/>
          <w:szCs w:val="26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2C4A9B">
        <w:rPr>
          <w:b/>
          <w:i/>
          <w:sz w:val="26"/>
          <w:szCs w:val="26"/>
        </w:rPr>
        <w:t>Кыргызской Республике долю участия в уставном капитале.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6"/>
          <w:szCs w:val="26"/>
        </w:rPr>
      </w:pPr>
      <w:r w:rsidRPr="002C4A9B">
        <w:rPr>
          <w:rStyle w:val="FontStyle16"/>
          <w:rFonts w:eastAsia="Gungsuh"/>
          <w:sz w:val="26"/>
          <w:szCs w:val="26"/>
        </w:rPr>
        <w:t>8. 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rFonts w:eastAsia="Arial Unicode MS"/>
          <w:sz w:val="26"/>
          <w:szCs w:val="26"/>
        </w:rPr>
      </w:pPr>
      <w:r w:rsidRPr="002C4A9B">
        <w:rPr>
          <w:rStyle w:val="FontStyle16"/>
          <w:sz w:val="26"/>
          <w:szCs w:val="26"/>
        </w:rPr>
        <w:t xml:space="preserve">9. Сбор за участие в аукционе в размере </w:t>
      </w:r>
      <w:r>
        <w:rPr>
          <w:rStyle w:val="FontStyle16"/>
          <w:sz w:val="26"/>
          <w:szCs w:val="26"/>
        </w:rPr>
        <w:t>10 000</w:t>
      </w:r>
      <w:r w:rsidRPr="002C4A9B">
        <w:rPr>
          <w:rStyle w:val="FontStyle16"/>
          <w:sz w:val="26"/>
          <w:szCs w:val="26"/>
        </w:rPr>
        <w:t xml:space="preserve"> сомов вносится заявителем на депозитный счет организатора аукциона: Государственной </w:t>
      </w:r>
      <w:r w:rsidRPr="002C4A9B">
        <w:rPr>
          <w:sz w:val="26"/>
          <w:szCs w:val="26"/>
        </w:rPr>
        <w:t>агентства геологии и недропользование при министерстве энергетики и промышленности Кыргызской Республики.</w:t>
      </w:r>
      <w:r w:rsidRPr="002C4A9B">
        <w:rPr>
          <w:rStyle w:val="FontStyle16"/>
          <w:rFonts w:eastAsia="Arial Unicode MS"/>
          <w:sz w:val="26"/>
          <w:szCs w:val="26"/>
        </w:rPr>
        <w:t xml:space="preserve"> 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rFonts w:eastAsia="Arial Unicode MS"/>
          <w:sz w:val="26"/>
          <w:szCs w:val="26"/>
        </w:rPr>
      </w:pPr>
      <w:r w:rsidRPr="002C4A9B">
        <w:rPr>
          <w:rStyle w:val="FontStyle16"/>
          <w:rFonts w:eastAsia="Arial Unicode MS"/>
          <w:sz w:val="26"/>
          <w:szCs w:val="26"/>
        </w:rPr>
        <w:lastRenderedPageBreak/>
        <w:t>Банковские реквизиты для зачисления денежных сре</w:t>
      </w:r>
      <w:proofErr w:type="gramStart"/>
      <w:r w:rsidRPr="002C4A9B">
        <w:rPr>
          <w:rStyle w:val="FontStyle16"/>
          <w:rFonts w:eastAsia="Arial Unicode MS"/>
          <w:sz w:val="26"/>
          <w:szCs w:val="26"/>
        </w:rPr>
        <w:t>дств в в</w:t>
      </w:r>
      <w:proofErr w:type="gramEnd"/>
      <w:r w:rsidRPr="002C4A9B">
        <w:rPr>
          <w:rStyle w:val="FontStyle16"/>
          <w:rFonts w:eastAsia="Arial Unicode MS"/>
          <w:sz w:val="26"/>
          <w:szCs w:val="26"/>
        </w:rPr>
        <w:t>иде гарантийного взноса и сбора за участие в аукционах и конкурсах:</w:t>
      </w:r>
    </w:p>
    <w:p w:rsidR="00CD7749" w:rsidRPr="002C4A9B" w:rsidRDefault="00CD7749" w:rsidP="00CD774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b/>
          <w:sz w:val="26"/>
          <w:szCs w:val="26"/>
        </w:rPr>
        <w:tab/>
        <w:t xml:space="preserve">Получатель: </w:t>
      </w:r>
      <w:r w:rsidRPr="002C4A9B">
        <w:rPr>
          <w:rFonts w:ascii="Times New Roman" w:hAnsi="Times New Roman" w:cs="Times New Roman"/>
          <w:sz w:val="26"/>
          <w:szCs w:val="26"/>
        </w:rPr>
        <w:t>ГАГН при МЭП КР</w:t>
      </w:r>
    </w:p>
    <w:p w:rsidR="00CD7749" w:rsidRPr="002C4A9B" w:rsidRDefault="00CD7749" w:rsidP="00CD774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b/>
          <w:sz w:val="26"/>
          <w:szCs w:val="26"/>
        </w:rPr>
        <w:tab/>
        <w:t xml:space="preserve">Банк: </w:t>
      </w:r>
      <w:r w:rsidRPr="002C4A9B">
        <w:rPr>
          <w:rFonts w:ascii="Times New Roman" w:hAnsi="Times New Roman" w:cs="Times New Roman"/>
          <w:sz w:val="26"/>
          <w:szCs w:val="26"/>
        </w:rPr>
        <w:t>Центральное казначейство МФ КР</w:t>
      </w:r>
    </w:p>
    <w:p w:rsidR="00CD7749" w:rsidRPr="002C4A9B" w:rsidRDefault="00CD7749" w:rsidP="00CD774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b/>
          <w:sz w:val="26"/>
          <w:szCs w:val="26"/>
        </w:rPr>
        <w:tab/>
        <w:t xml:space="preserve">БИК: </w:t>
      </w:r>
      <w:r w:rsidRPr="002C4A9B">
        <w:rPr>
          <w:rFonts w:ascii="Times New Roman" w:hAnsi="Times New Roman" w:cs="Times New Roman"/>
          <w:sz w:val="26"/>
          <w:szCs w:val="26"/>
        </w:rPr>
        <w:t>440001</w:t>
      </w:r>
    </w:p>
    <w:p w:rsidR="00CD7749" w:rsidRPr="002C4A9B" w:rsidRDefault="00CD7749" w:rsidP="00CD774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b/>
          <w:sz w:val="26"/>
          <w:szCs w:val="26"/>
        </w:rPr>
        <w:tab/>
        <w:t xml:space="preserve">Расчетный счет: </w:t>
      </w:r>
      <w:r w:rsidRPr="002C4A9B">
        <w:rPr>
          <w:rFonts w:ascii="Times New Roman" w:hAnsi="Times New Roman" w:cs="Times New Roman"/>
          <w:sz w:val="26"/>
          <w:szCs w:val="26"/>
        </w:rPr>
        <w:t>4402031103010257</w:t>
      </w:r>
    </w:p>
    <w:p w:rsidR="00CD7749" w:rsidRPr="002C4A9B" w:rsidRDefault="00CD7749" w:rsidP="00CD774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b/>
          <w:sz w:val="26"/>
          <w:szCs w:val="26"/>
        </w:rPr>
        <w:tab/>
        <w:t xml:space="preserve">Код платежа: </w:t>
      </w:r>
      <w:r w:rsidRPr="002C4A9B">
        <w:rPr>
          <w:rFonts w:ascii="Times New Roman" w:hAnsi="Times New Roman" w:cs="Times New Roman"/>
          <w:sz w:val="26"/>
          <w:szCs w:val="26"/>
        </w:rPr>
        <w:t>14511900 «Прочие неналоговые доходы»</w:t>
      </w:r>
    </w:p>
    <w:p w:rsidR="00CD7749" w:rsidRPr="002C4A9B" w:rsidRDefault="00CD7749" w:rsidP="00CD774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4A9B">
        <w:rPr>
          <w:rFonts w:ascii="Times New Roman" w:hAnsi="Times New Roman" w:cs="Times New Roman"/>
          <w:b/>
          <w:sz w:val="26"/>
          <w:szCs w:val="26"/>
        </w:rPr>
        <w:tab/>
        <w:t xml:space="preserve">Назначение платежа: </w:t>
      </w:r>
    </w:p>
    <w:p w:rsidR="00CD7749" w:rsidRPr="002C4A9B" w:rsidRDefault="00CD7749" w:rsidP="00CD7749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гарантийный взнос за участие в аукционе_______________________</w:t>
      </w:r>
    </w:p>
    <w:p w:rsidR="00CD7749" w:rsidRPr="002C4A9B" w:rsidRDefault="00CD7749" w:rsidP="00CD7749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или сбор за участие в аукционе_______________________________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 xml:space="preserve">10. Гарантийный взнос в сумме </w:t>
      </w:r>
      <w:r w:rsidR="003261AC">
        <w:rPr>
          <w:rStyle w:val="FontStyle16"/>
          <w:sz w:val="26"/>
          <w:szCs w:val="26"/>
        </w:rPr>
        <w:t>1000</w:t>
      </w:r>
      <w:r w:rsidRPr="002C4A9B">
        <w:rPr>
          <w:rStyle w:val="FontStyle16"/>
          <w:sz w:val="26"/>
          <w:szCs w:val="26"/>
        </w:rPr>
        <w:t xml:space="preserve"> долларов США, вносится заявителем в национальной валюте, по курсу НБКР на день внесения или перечисления гарантийного взноса, на специальный счет организатора аукциона, указанный в п.9 настоящих условий.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>Гарантийный взнос возвращается заявителю/участнику в течение 30 банковских дней с момента подписания заключительного протокола заседания аукционной комиссии.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>Участник аукциона, отказавшийся подписывать протокол аукциона в качестве победителя аукциона, выбывает из числа участников аукциона. Внесенный им гарантийный взнос не возвращается.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 xml:space="preserve">11. Стартовая цена объекта аукциона составляет </w:t>
      </w:r>
      <w:r w:rsidR="003261AC">
        <w:rPr>
          <w:rStyle w:val="FontStyle16"/>
          <w:sz w:val="26"/>
          <w:szCs w:val="26"/>
        </w:rPr>
        <w:t>3100</w:t>
      </w:r>
      <w:r w:rsidRPr="002C4A9B">
        <w:rPr>
          <w:rStyle w:val="FontStyle16"/>
          <w:sz w:val="26"/>
          <w:szCs w:val="26"/>
        </w:rPr>
        <w:t xml:space="preserve"> долларов США.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 xml:space="preserve">12. Шаг аукциона устанавливается в размере </w:t>
      </w:r>
      <w:r w:rsidR="003261AC">
        <w:rPr>
          <w:rStyle w:val="FontStyle16"/>
          <w:sz w:val="26"/>
          <w:szCs w:val="26"/>
        </w:rPr>
        <w:t>3</w:t>
      </w:r>
      <w:r>
        <w:rPr>
          <w:rStyle w:val="FontStyle16"/>
          <w:sz w:val="26"/>
          <w:szCs w:val="26"/>
        </w:rPr>
        <w:t>00</w:t>
      </w:r>
      <w:r w:rsidRPr="002C4A9B">
        <w:rPr>
          <w:rStyle w:val="FontStyle16"/>
          <w:sz w:val="26"/>
          <w:szCs w:val="26"/>
        </w:rPr>
        <w:t xml:space="preserve"> долларов США, максимальный шаг – </w:t>
      </w:r>
      <w:r w:rsidR="003261AC">
        <w:rPr>
          <w:rStyle w:val="FontStyle16"/>
          <w:sz w:val="26"/>
          <w:szCs w:val="26"/>
        </w:rPr>
        <w:t>31 000</w:t>
      </w:r>
      <w:r w:rsidRPr="002C4A9B">
        <w:rPr>
          <w:rStyle w:val="FontStyle16"/>
          <w:sz w:val="26"/>
          <w:szCs w:val="26"/>
        </w:rPr>
        <w:t xml:space="preserve"> долларов США.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>13. Аукцион признается несостоявшимся в следующих случаях: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>1) при отсутствии заявок на участие в аукционе, либо если подана только одна заявка;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>2) к участию в аукционе допущен только один участник, либо никто не допущен;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>3) для участия в аукционе зарегистрировался только один участник или никто не зарегистрировался;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 xml:space="preserve">4) участниками аукциона не предложена цена выше </w:t>
      </w:r>
      <w:proofErr w:type="gramStart"/>
      <w:r w:rsidRPr="002C4A9B">
        <w:rPr>
          <w:rStyle w:val="FontStyle16"/>
          <w:sz w:val="26"/>
          <w:szCs w:val="26"/>
        </w:rPr>
        <w:t>стартовой</w:t>
      </w:r>
      <w:proofErr w:type="gramEnd"/>
      <w:r w:rsidRPr="002C4A9B">
        <w:rPr>
          <w:rStyle w:val="FontStyle16"/>
          <w:sz w:val="26"/>
          <w:szCs w:val="26"/>
        </w:rPr>
        <w:t>.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>14. 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7165D2" w:rsidRPr="007A5796" w:rsidRDefault="007165D2" w:rsidP="007165D2">
      <w:pPr>
        <w:spacing w:line="240" w:lineRule="auto"/>
        <w:rPr>
          <w:rStyle w:val="FontStyle16"/>
          <w:sz w:val="28"/>
          <w:szCs w:val="28"/>
        </w:rPr>
      </w:pPr>
    </w:p>
    <w:p w:rsidR="007165D2" w:rsidRPr="007A5796" w:rsidRDefault="007165D2" w:rsidP="007165D2">
      <w:pPr>
        <w:pStyle w:val="Style2"/>
        <w:widowControl/>
        <w:spacing w:line="240" w:lineRule="auto"/>
        <w:ind w:firstLine="540"/>
        <w:rPr>
          <w:rStyle w:val="FontStyle16"/>
          <w:rFonts w:eastAsia="Gungsuh"/>
          <w:b/>
          <w:sz w:val="28"/>
          <w:szCs w:val="28"/>
        </w:rPr>
      </w:pPr>
    </w:p>
    <w:p w:rsidR="007165D2" w:rsidRPr="007A5796" w:rsidRDefault="007165D2" w:rsidP="007165D2">
      <w:pPr>
        <w:spacing w:line="240" w:lineRule="auto"/>
        <w:rPr>
          <w:rStyle w:val="FontStyle16"/>
          <w:sz w:val="28"/>
          <w:szCs w:val="28"/>
        </w:rPr>
      </w:pPr>
    </w:p>
    <w:p w:rsidR="00EE0655" w:rsidRPr="007165D2" w:rsidRDefault="00EE0655" w:rsidP="007165D2">
      <w:pPr>
        <w:rPr>
          <w:rStyle w:val="FontStyle16"/>
          <w:rFonts w:asciiTheme="minorHAnsi" w:hAnsiTheme="minorHAnsi" w:cstheme="minorBidi"/>
        </w:rPr>
      </w:pPr>
    </w:p>
    <w:sectPr w:rsidR="00EE0655" w:rsidRPr="007165D2" w:rsidSect="0059307C">
      <w:footerReference w:type="default" r:id="rId11"/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C4" w:rsidRDefault="00AD78C4">
      <w:pPr>
        <w:spacing w:after="0" w:line="240" w:lineRule="auto"/>
      </w:pPr>
      <w:r>
        <w:separator/>
      </w:r>
    </w:p>
  </w:endnote>
  <w:endnote w:type="continuationSeparator" w:id="0">
    <w:p w:rsidR="00AD78C4" w:rsidRDefault="00AD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D2" w:rsidRDefault="007165D2">
    <w:pPr>
      <w:pStyle w:val="ac"/>
      <w:jc w:val="center"/>
    </w:pPr>
  </w:p>
  <w:p w:rsidR="007165D2" w:rsidRDefault="007165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C4" w:rsidRDefault="00AD78C4">
      <w:pPr>
        <w:spacing w:after="0" w:line="240" w:lineRule="auto"/>
      </w:pPr>
      <w:r>
        <w:separator/>
      </w:r>
    </w:p>
  </w:footnote>
  <w:footnote w:type="continuationSeparator" w:id="0">
    <w:p w:rsidR="00AD78C4" w:rsidRDefault="00AD7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2">
    <w:nsid w:val="006F6372"/>
    <w:multiLevelType w:val="singleLevel"/>
    <w:tmpl w:val="C37C1A3E"/>
    <w:lvl w:ilvl="0">
      <w:start w:val="4"/>
      <w:numFmt w:val="decimal"/>
      <w:lvlText w:val="3.4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">
    <w:nsid w:val="04060F84"/>
    <w:multiLevelType w:val="singleLevel"/>
    <w:tmpl w:val="FD007110"/>
    <w:lvl w:ilvl="0">
      <w:start w:val="8"/>
      <w:numFmt w:val="decimal"/>
      <w:lvlText w:val="3.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4">
    <w:nsid w:val="05D561F3"/>
    <w:multiLevelType w:val="singleLevel"/>
    <w:tmpl w:val="E392EDD2"/>
    <w:lvl w:ilvl="0">
      <w:start w:val="8"/>
      <w:numFmt w:val="decimal"/>
      <w:lvlText w:val="3.6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5">
    <w:nsid w:val="0DD31BEC"/>
    <w:multiLevelType w:val="singleLevel"/>
    <w:tmpl w:val="AAEE0F7A"/>
    <w:lvl w:ilvl="0">
      <w:start w:val="5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6">
    <w:nsid w:val="0DE3715D"/>
    <w:multiLevelType w:val="multilevel"/>
    <w:tmpl w:val="B686D5E8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75"/>
        </w:tabs>
        <w:ind w:left="875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7">
    <w:nsid w:val="0F100BA6"/>
    <w:multiLevelType w:val="singleLevel"/>
    <w:tmpl w:val="2234B198"/>
    <w:lvl w:ilvl="0">
      <w:start w:val="1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8">
    <w:nsid w:val="173919E7"/>
    <w:multiLevelType w:val="singleLevel"/>
    <w:tmpl w:val="B8E80A54"/>
    <w:lvl w:ilvl="0">
      <w:start w:val="6"/>
      <w:numFmt w:val="decimal"/>
      <w:lvlText w:val="3.7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9">
    <w:nsid w:val="1A1257B4"/>
    <w:multiLevelType w:val="hybridMultilevel"/>
    <w:tmpl w:val="D388983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C12469"/>
    <w:multiLevelType w:val="hybridMultilevel"/>
    <w:tmpl w:val="F2E84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4432FE"/>
    <w:multiLevelType w:val="hybridMultilevel"/>
    <w:tmpl w:val="A3847534"/>
    <w:lvl w:ilvl="0" w:tplc="48E6ED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1F5280"/>
    <w:multiLevelType w:val="singleLevel"/>
    <w:tmpl w:val="6A360E06"/>
    <w:lvl w:ilvl="0">
      <w:start w:val="5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4">
    <w:nsid w:val="1D5B6EF5"/>
    <w:multiLevelType w:val="hybridMultilevel"/>
    <w:tmpl w:val="EE6A023C"/>
    <w:lvl w:ilvl="0" w:tplc="F37680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1E3173BB"/>
    <w:multiLevelType w:val="singleLevel"/>
    <w:tmpl w:val="4162D81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Bodoni" w:hAnsi="Bodoni" w:hint="default"/>
        <w:b w:val="0"/>
        <w:i w:val="0"/>
        <w:sz w:val="20"/>
        <w:u w:val="none"/>
      </w:rPr>
    </w:lvl>
  </w:abstractNum>
  <w:abstractNum w:abstractNumId="16">
    <w:nsid w:val="22D033A0"/>
    <w:multiLevelType w:val="singleLevel"/>
    <w:tmpl w:val="9134E34A"/>
    <w:lvl w:ilvl="0">
      <w:start w:val="5"/>
      <w:numFmt w:val="decimal"/>
      <w:lvlText w:val="3.4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7">
    <w:nsid w:val="26CF15A1"/>
    <w:multiLevelType w:val="singleLevel"/>
    <w:tmpl w:val="FACAB706"/>
    <w:lvl w:ilvl="0">
      <w:start w:val="4"/>
      <w:numFmt w:val="decimal"/>
      <w:lvlText w:val="3.6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8">
    <w:nsid w:val="29F14AAB"/>
    <w:multiLevelType w:val="singleLevel"/>
    <w:tmpl w:val="8EDAC638"/>
    <w:lvl w:ilvl="0">
      <w:start w:val="1"/>
      <w:numFmt w:val="decimal"/>
      <w:lvlText w:val="3.1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9">
    <w:nsid w:val="2B9A6B83"/>
    <w:multiLevelType w:val="hybridMultilevel"/>
    <w:tmpl w:val="B10C89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2C696BD4"/>
    <w:multiLevelType w:val="hybridMultilevel"/>
    <w:tmpl w:val="4FAA970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DC21BC1"/>
    <w:multiLevelType w:val="singleLevel"/>
    <w:tmpl w:val="D5D4B216"/>
    <w:lvl w:ilvl="0">
      <w:start w:val="5"/>
      <w:numFmt w:val="decimal"/>
      <w:lvlText w:val="4.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22">
    <w:nsid w:val="2EF63E74"/>
    <w:multiLevelType w:val="singleLevel"/>
    <w:tmpl w:val="4EB26110"/>
    <w:lvl w:ilvl="0">
      <w:start w:val="4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3">
    <w:nsid w:val="309A3A48"/>
    <w:multiLevelType w:val="hybridMultilevel"/>
    <w:tmpl w:val="CD4C7550"/>
    <w:lvl w:ilvl="0" w:tplc="F42019BA">
      <w:start w:val="1"/>
      <w:numFmt w:val="decimal"/>
      <w:pStyle w:val="222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C229E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2BA404B"/>
    <w:multiLevelType w:val="singleLevel"/>
    <w:tmpl w:val="583EB3B2"/>
    <w:lvl w:ilvl="0">
      <w:start w:val="4"/>
      <w:numFmt w:val="decimal"/>
      <w:lvlText w:val="4.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6">
    <w:nsid w:val="36CB3C9B"/>
    <w:multiLevelType w:val="singleLevel"/>
    <w:tmpl w:val="B15EF3F0"/>
    <w:lvl w:ilvl="0">
      <w:start w:val="8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7">
    <w:nsid w:val="374F7DBC"/>
    <w:multiLevelType w:val="singleLevel"/>
    <w:tmpl w:val="DC589B3A"/>
    <w:lvl w:ilvl="0">
      <w:start w:val="6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8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9">
    <w:nsid w:val="402E5C4E"/>
    <w:multiLevelType w:val="hybridMultilevel"/>
    <w:tmpl w:val="CEAC57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0BB7AF1"/>
    <w:multiLevelType w:val="singleLevel"/>
    <w:tmpl w:val="707E06D0"/>
    <w:lvl w:ilvl="0">
      <w:start w:val="2"/>
      <w:numFmt w:val="decimal"/>
      <w:lvlText w:val="9.1.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1">
    <w:nsid w:val="41FD4DCA"/>
    <w:multiLevelType w:val="singleLevel"/>
    <w:tmpl w:val="22604472"/>
    <w:lvl w:ilvl="0">
      <w:start w:val="1"/>
      <w:numFmt w:val="decimal"/>
      <w:lvlText w:val="5.8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2">
    <w:nsid w:val="47287DAB"/>
    <w:multiLevelType w:val="singleLevel"/>
    <w:tmpl w:val="C5C83884"/>
    <w:lvl w:ilvl="0">
      <w:start w:val="1"/>
      <w:numFmt w:val="decimal"/>
      <w:lvlText w:val="6.2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3">
    <w:nsid w:val="488E26F4"/>
    <w:multiLevelType w:val="singleLevel"/>
    <w:tmpl w:val="3DC050F4"/>
    <w:lvl w:ilvl="0">
      <w:start w:val="2"/>
      <w:numFmt w:val="decimal"/>
      <w:lvlText w:val="5.1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4">
    <w:nsid w:val="5C8B0EDF"/>
    <w:multiLevelType w:val="singleLevel"/>
    <w:tmpl w:val="4306CABE"/>
    <w:lvl w:ilvl="0">
      <w:start w:val="2"/>
      <w:numFmt w:val="decimal"/>
      <w:lvlText w:val="5.13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5">
    <w:nsid w:val="5D3B5A54"/>
    <w:multiLevelType w:val="singleLevel"/>
    <w:tmpl w:val="44C23C16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6">
    <w:nsid w:val="67A86FC7"/>
    <w:multiLevelType w:val="singleLevel"/>
    <w:tmpl w:val="E968C690"/>
    <w:lvl w:ilvl="0">
      <w:start w:val="1"/>
      <w:numFmt w:val="decimal"/>
      <w:lvlText w:val="3.4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7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6D3652"/>
    <w:multiLevelType w:val="singleLevel"/>
    <w:tmpl w:val="6C044860"/>
    <w:lvl w:ilvl="0">
      <w:start w:val="2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9">
    <w:nsid w:val="6F9C72E4"/>
    <w:multiLevelType w:val="singleLevel"/>
    <w:tmpl w:val="A5D6A5D4"/>
    <w:lvl w:ilvl="0">
      <w:start w:val="3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40">
    <w:nsid w:val="799C37D2"/>
    <w:multiLevelType w:val="singleLevel"/>
    <w:tmpl w:val="88EEA588"/>
    <w:lvl w:ilvl="0">
      <w:start w:val="7"/>
      <w:numFmt w:val="decimal"/>
      <w:lvlText w:val="5.6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41">
    <w:nsid w:val="7F5A7DBF"/>
    <w:multiLevelType w:val="hybridMultilevel"/>
    <w:tmpl w:val="D1A40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8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8">
    <w:abstractNumId w:val="18"/>
  </w:num>
  <w:num w:numId="9">
    <w:abstractNumId w:val="38"/>
  </w:num>
  <w:num w:numId="10">
    <w:abstractNumId w:val="5"/>
  </w:num>
  <w:num w:numId="11">
    <w:abstractNumId w:val="15"/>
  </w:num>
  <w:num w:numId="12">
    <w:abstractNumId w:val="26"/>
  </w:num>
  <w:num w:numId="13">
    <w:abstractNumId w:val="3"/>
  </w:num>
  <w:num w:numId="14">
    <w:abstractNumId w:val="36"/>
  </w:num>
  <w:num w:numId="15">
    <w:abstractNumId w:val="2"/>
  </w:num>
  <w:num w:numId="16">
    <w:abstractNumId w:val="16"/>
  </w:num>
  <w:num w:numId="17">
    <w:abstractNumId w:val="1"/>
  </w:num>
  <w:num w:numId="18">
    <w:abstractNumId w:val="17"/>
  </w:num>
  <w:num w:numId="19">
    <w:abstractNumId w:val="4"/>
  </w:num>
  <w:num w:numId="20">
    <w:abstractNumId w:val="8"/>
  </w:num>
  <w:num w:numId="21">
    <w:abstractNumId w:val="35"/>
  </w:num>
  <w:num w:numId="22">
    <w:abstractNumId w:val="25"/>
  </w:num>
  <w:num w:numId="23">
    <w:abstractNumId w:val="21"/>
  </w:num>
  <w:num w:numId="24">
    <w:abstractNumId w:val="33"/>
  </w:num>
  <w:num w:numId="25">
    <w:abstractNumId w:val="40"/>
  </w:num>
  <w:num w:numId="26">
    <w:abstractNumId w:val="39"/>
  </w:num>
  <w:num w:numId="27">
    <w:abstractNumId w:val="22"/>
  </w:num>
  <w:num w:numId="28">
    <w:abstractNumId w:val="13"/>
  </w:num>
  <w:num w:numId="29">
    <w:abstractNumId w:val="27"/>
  </w:num>
  <w:num w:numId="30">
    <w:abstractNumId w:val="31"/>
  </w:num>
  <w:num w:numId="31">
    <w:abstractNumId w:val="7"/>
  </w:num>
  <w:num w:numId="32">
    <w:abstractNumId w:val="34"/>
  </w:num>
  <w:num w:numId="33">
    <w:abstractNumId w:val="32"/>
  </w:num>
  <w:num w:numId="34">
    <w:abstractNumId w:val="30"/>
  </w:num>
  <w:num w:numId="35">
    <w:abstractNumId w:val="14"/>
  </w:num>
  <w:num w:numId="36">
    <w:abstractNumId w:val="6"/>
  </w:num>
  <w:num w:numId="37">
    <w:abstractNumId w:val="19"/>
  </w:num>
  <w:num w:numId="38">
    <w:abstractNumId w:val="41"/>
  </w:num>
  <w:num w:numId="39">
    <w:abstractNumId w:val="29"/>
  </w:num>
  <w:num w:numId="40">
    <w:abstractNumId w:val="24"/>
  </w:num>
  <w:num w:numId="41">
    <w:abstractNumId w:val="10"/>
  </w:num>
  <w:num w:numId="42">
    <w:abstractNumId w:val="9"/>
  </w:num>
  <w:num w:numId="43">
    <w:abstractNumId w:val="20"/>
  </w:num>
  <w:num w:numId="44">
    <w:abstractNumId w:val="11"/>
  </w:num>
  <w:num w:numId="45">
    <w:abstractNumId w:val="23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C0B"/>
    <w:rsid w:val="0000210A"/>
    <w:rsid w:val="000051CB"/>
    <w:rsid w:val="0001006A"/>
    <w:rsid w:val="00023471"/>
    <w:rsid w:val="0002609C"/>
    <w:rsid w:val="00032190"/>
    <w:rsid w:val="00035512"/>
    <w:rsid w:val="0003663F"/>
    <w:rsid w:val="000534D7"/>
    <w:rsid w:val="00055162"/>
    <w:rsid w:val="000626F7"/>
    <w:rsid w:val="00066521"/>
    <w:rsid w:val="00066E72"/>
    <w:rsid w:val="0008694C"/>
    <w:rsid w:val="00091B6D"/>
    <w:rsid w:val="000934E8"/>
    <w:rsid w:val="000B2696"/>
    <w:rsid w:val="000C6C89"/>
    <w:rsid w:val="000F08D4"/>
    <w:rsid w:val="000F10C8"/>
    <w:rsid w:val="000F3026"/>
    <w:rsid w:val="001024C8"/>
    <w:rsid w:val="001103A4"/>
    <w:rsid w:val="00120A8B"/>
    <w:rsid w:val="00121715"/>
    <w:rsid w:val="00126009"/>
    <w:rsid w:val="0013667E"/>
    <w:rsid w:val="00174172"/>
    <w:rsid w:val="0019047F"/>
    <w:rsid w:val="00194F81"/>
    <w:rsid w:val="001B2130"/>
    <w:rsid w:val="001E1AD0"/>
    <w:rsid w:val="001F27C0"/>
    <w:rsid w:val="001F4EEC"/>
    <w:rsid w:val="001F7D8B"/>
    <w:rsid w:val="00207CF4"/>
    <w:rsid w:val="00251DB1"/>
    <w:rsid w:val="002527CF"/>
    <w:rsid w:val="0025321A"/>
    <w:rsid w:val="0025754E"/>
    <w:rsid w:val="00261555"/>
    <w:rsid w:val="00264F00"/>
    <w:rsid w:val="00287EE0"/>
    <w:rsid w:val="002B2B3D"/>
    <w:rsid w:val="002C2EA5"/>
    <w:rsid w:val="002C5AC4"/>
    <w:rsid w:val="002D7DD1"/>
    <w:rsid w:val="002F41C6"/>
    <w:rsid w:val="00314778"/>
    <w:rsid w:val="00316F1F"/>
    <w:rsid w:val="003261AC"/>
    <w:rsid w:val="00350D00"/>
    <w:rsid w:val="00351D01"/>
    <w:rsid w:val="00364CD9"/>
    <w:rsid w:val="00367944"/>
    <w:rsid w:val="00371255"/>
    <w:rsid w:val="00380CBC"/>
    <w:rsid w:val="00386222"/>
    <w:rsid w:val="003A1589"/>
    <w:rsid w:val="003A5D4A"/>
    <w:rsid w:val="003A6AA2"/>
    <w:rsid w:val="00405736"/>
    <w:rsid w:val="00407D40"/>
    <w:rsid w:val="00425757"/>
    <w:rsid w:val="00473C4F"/>
    <w:rsid w:val="00482C27"/>
    <w:rsid w:val="00493D42"/>
    <w:rsid w:val="004D26C6"/>
    <w:rsid w:val="004D4684"/>
    <w:rsid w:val="004E1E5A"/>
    <w:rsid w:val="00502578"/>
    <w:rsid w:val="00503640"/>
    <w:rsid w:val="00524DDD"/>
    <w:rsid w:val="00530199"/>
    <w:rsid w:val="00543D83"/>
    <w:rsid w:val="00551FEC"/>
    <w:rsid w:val="0055577A"/>
    <w:rsid w:val="00566D84"/>
    <w:rsid w:val="005706B9"/>
    <w:rsid w:val="0059307C"/>
    <w:rsid w:val="005961C2"/>
    <w:rsid w:val="005A38F3"/>
    <w:rsid w:val="005B4735"/>
    <w:rsid w:val="005D713B"/>
    <w:rsid w:val="005F0D55"/>
    <w:rsid w:val="006022A2"/>
    <w:rsid w:val="00634E85"/>
    <w:rsid w:val="006379FF"/>
    <w:rsid w:val="0066166E"/>
    <w:rsid w:val="006672F7"/>
    <w:rsid w:val="0067051E"/>
    <w:rsid w:val="006854DB"/>
    <w:rsid w:val="006902B2"/>
    <w:rsid w:val="006B29A9"/>
    <w:rsid w:val="006C1DB8"/>
    <w:rsid w:val="006D6B5B"/>
    <w:rsid w:val="006E1B94"/>
    <w:rsid w:val="006E4B98"/>
    <w:rsid w:val="0070224B"/>
    <w:rsid w:val="0070298A"/>
    <w:rsid w:val="007121B3"/>
    <w:rsid w:val="007165D2"/>
    <w:rsid w:val="00724D21"/>
    <w:rsid w:val="00743B42"/>
    <w:rsid w:val="0075386C"/>
    <w:rsid w:val="00754EE8"/>
    <w:rsid w:val="00766DF2"/>
    <w:rsid w:val="0077074E"/>
    <w:rsid w:val="00780E7B"/>
    <w:rsid w:val="007916A1"/>
    <w:rsid w:val="007A3685"/>
    <w:rsid w:val="007B2310"/>
    <w:rsid w:val="007F015E"/>
    <w:rsid w:val="007F41A1"/>
    <w:rsid w:val="007F6B07"/>
    <w:rsid w:val="00813EBC"/>
    <w:rsid w:val="00831B5A"/>
    <w:rsid w:val="00835765"/>
    <w:rsid w:val="00861AD5"/>
    <w:rsid w:val="00862AFE"/>
    <w:rsid w:val="008667F0"/>
    <w:rsid w:val="008668E4"/>
    <w:rsid w:val="00867125"/>
    <w:rsid w:val="00872E98"/>
    <w:rsid w:val="008A55BC"/>
    <w:rsid w:val="008B0CEE"/>
    <w:rsid w:val="008C0FE2"/>
    <w:rsid w:val="009248D4"/>
    <w:rsid w:val="00927320"/>
    <w:rsid w:val="00941FF9"/>
    <w:rsid w:val="00943221"/>
    <w:rsid w:val="0094469A"/>
    <w:rsid w:val="009969EB"/>
    <w:rsid w:val="009A2C0B"/>
    <w:rsid w:val="009C3BEC"/>
    <w:rsid w:val="009D61DE"/>
    <w:rsid w:val="009E5664"/>
    <w:rsid w:val="009E56FB"/>
    <w:rsid w:val="009F37EF"/>
    <w:rsid w:val="00A04F16"/>
    <w:rsid w:val="00A06F18"/>
    <w:rsid w:val="00A077C6"/>
    <w:rsid w:val="00A21845"/>
    <w:rsid w:val="00A230F4"/>
    <w:rsid w:val="00A253F9"/>
    <w:rsid w:val="00A30086"/>
    <w:rsid w:val="00A3366D"/>
    <w:rsid w:val="00A54355"/>
    <w:rsid w:val="00A6373B"/>
    <w:rsid w:val="00A6798B"/>
    <w:rsid w:val="00A82E72"/>
    <w:rsid w:val="00A91471"/>
    <w:rsid w:val="00AA1B47"/>
    <w:rsid w:val="00AA4D6C"/>
    <w:rsid w:val="00AA51B9"/>
    <w:rsid w:val="00AB29E4"/>
    <w:rsid w:val="00AC0AB7"/>
    <w:rsid w:val="00AC2EE5"/>
    <w:rsid w:val="00AD78C4"/>
    <w:rsid w:val="00AF3E7B"/>
    <w:rsid w:val="00AF4DAB"/>
    <w:rsid w:val="00B0044D"/>
    <w:rsid w:val="00B019DB"/>
    <w:rsid w:val="00B24369"/>
    <w:rsid w:val="00B2516A"/>
    <w:rsid w:val="00B34142"/>
    <w:rsid w:val="00B65C43"/>
    <w:rsid w:val="00B77499"/>
    <w:rsid w:val="00BB465E"/>
    <w:rsid w:val="00BB6474"/>
    <w:rsid w:val="00BC3A00"/>
    <w:rsid w:val="00BC3CAF"/>
    <w:rsid w:val="00BC751B"/>
    <w:rsid w:val="00BC7A89"/>
    <w:rsid w:val="00BF3046"/>
    <w:rsid w:val="00C1008A"/>
    <w:rsid w:val="00C234AC"/>
    <w:rsid w:val="00C51278"/>
    <w:rsid w:val="00C57EED"/>
    <w:rsid w:val="00C8680F"/>
    <w:rsid w:val="00CB3DCE"/>
    <w:rsid w:val="00CB4720"/>
    <w:rsid w:val="00CC34A2"/>
    <w:rsid w:val="00CD7749"/>
    <w:rsid w:val="00CE5D22"/>
    <w:rsid w:val="00CF040C"/>
    <w:rsid w:val="00CF7BA8"/>
    <w:rsid w:val="00D3056B"/>
    <w:rsid w:val="00D5708D"/>
    <w:rsid w:val="00D856C1"/>
    <w:rsid w:val="00DB40A2"/>
    <w:rsid w:val="00DB59C4"/>
    <w:rsid w:val="00DB7E06"/>
    <w:rsid w:val="00DD5F04"/>
    <w:rsid w:val="00DD7C9C"/>
    <w:rsid w:val="00DF15EB"/>
    <w:rsid w:val="00DF1FE5"/>
    <w:rsid w:val="00E16526"/>
    <w:rsid w:val="00E165BD"/>
    <w:rsid w:val="00E2382F"/>
    <w:rsid w:val="00E31C1E"/>
    <w:rsid w:val="00E36687"/>
    <w:rsid w:val="00E51219"/>
    <w:rsid w:val="00E6167F"/>
    <w:rsid w:val="00E63E66"/>
    <w:rsid w:val="00E71FED"/>
    <w:rsid w:val="00E755DB"/>
    <w:rsid w:val="00E75B5C"/>
    <w:rsid w:val="00EB41C0"/>
    <w:rsid w:val="00EB5685"/>
    <w:rsid w:val="00EB78FC"/>
    <w:rsid w:val="00ED6B5D"/>
    <w:rsid w:val="00EE0655"/>
    <w:rsid w:val="00EE306B"/>
    <w:rsid w:val="00EF4CA7"/>
    <w:rsid w:val="00EF5124"/>
    <w:rsid w:val="00F11DD3"/>
    <w:rsid w:val="00F139F1"/>
    <w:rsid w:val="00F41C75"/>
    <w:rsid w:val="00F5122D"/>
    <w:rsid w:val="00F543BC"/>
    <w:rsid w:val="00F57FBF"/>
    <w:rsid w:val="00F625FA"/>
    <w:rsid w:val="00F84389"/>
    <w:rsid w:val="00F8493B"/>
    <w:rsid w:val="00F9526E"/>
    <w:rsid w:val="00FA0EB0"/>
    <w:rsid w:val="00FC4F48"/>
    <w:rsid w:val="00FC506E"/>
    <w:rsid w:val="00FC79DC"/>
    <w:rsid w:val="00FE4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D2"/>
  </w:style>
  <w:style w:type="paragraph" w:styleId="1">
    <w:name w:val="heading 1"/>
    <w:basedOn w:val="a"/>
    <w:next w:val="a"/>
    <w:link w:val="10"/>
    <w:qFormat/>
    <w:rsid w:val="000B2696"/>
    <w:pPr>
      <w:keepNext/>
      <w:spacing w:before="240" w:after="60" w:line="240" w:lineRule="auto"/>
      <w:ind w:left="708" w:hanging="708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B2696"/>
    <w:pPr>
      <w:keepNext/>
      <w:spacing w:before="240" w:after="60" w:line="240" w:lineRule="auto"/>
      <w:ind w:left="2124" w:hanging="708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B2696"/>
    <w:pPr>
      <w:keepNext/>
      <w:spacing w:before="240" w:after="60" w:line="240" w:lineRule="auto"/>
      <w:ind w:left="2832" w:hanging="708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B2696"/>
    <w:pPr>
      <w:spacing w:before="240" w:after="60" w:line="240" w:lineRule="auto"/>
      <w:ind w:left="3540" w:hanging="708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B2696"/>
    <w:pPr>
      <w:spacing w:before="240" w:after="60" w:line="240" w:lineRule="auto"/>
      <w:ind w:left="4248" w:hanging="708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B2696"/>
    <w:pPr>
      <w:spacing w:before="240" w:after="60" w:line="240" w:lineRule="auto"/>
      <w:ind w:left="4956" w:hanging="708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B2696"/>
    <w:pPr>
      <w:spacing w:before="240" w:after="60" w:line="240" w:lineRule="auto"/>
      <w:ind w:left="5664" w:hanging="708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B2696"/>
    <w:pPr>
      <w:spacing w:before="240" w:after="60" w:line="240" w:lineRule="auto"/>
      <w:ind w:left="6372" w:hanging="708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69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269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B269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B2696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B269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B269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B269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B269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1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1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3A1589"/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6854DB"/>
  </w:style>
  <w:style w:type="paragraph" w:styleId="ac">
    <w:name w:val="footer"/>
    <w:basedOn w:val="a"/>
    <w:link w:val="ad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character" w:customStyle="1" w:styleId="240">
    <w:name w:val="Основной текст (24)_"/>
    <w:basedOn w:val="a0"/>
    <w:link w:val="241"/>
    <w:rsid w:val="00566D84"/>
    <w:rPr>
      <w:rFonts w:ascii="Times New Roman" w:eastAsia="Times New Roman" w:hAnsi="Times New Roman" w:cs="Times New Roman"/>
      <w:spacing w:val="50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566D84"/>
    <w:pPr>
      <w:widowControl w:val="0"/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spacing w:val="50"/>
      <w:sz w:val="23"/>
      <w:szCs w:val="23"/>
    </w:rPr>
  </w:style>
  <w:style w:type="character" w:customStyle="1" w:styleId="240pt">
    <w:name w:val="Основной текст (24) + Интервал 0 pt"/>
    <w:basedOn w:val="240"/>
    <w:rsid w:val="00566D84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115pt0pt">
    <w:name w:val="Заголовок №1 (2) + 11;5 pt;Интервал 0 pt"/>
    <w:basedOn w:val="a0"/>
    <w:rsid w:val="00F8493B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4125pt0pt">
    <w:name w:val="Основной текст (24) + 12;5 pt;Курсив;Интервал 0 pt"/>
    <w:basedOn w:val="240"/>
    <w:rsid w:val="00F849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4Candara9pt0pt">
    <w:name w:val="Основной текст (24) + Candara;9 pt;Интервал 0 pt"/>
    <w:basedOn w:val="240"/>
    <w:rsid w:val="00F8493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customStyle="1" w:styleId="31">
    <w:name w:val="Без интервала3"/>
    <w:uiPriority w:val="99"/>
    <w:qFormat/>
    <w:rsid w:val="002C5AC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211">
    <w:name w:val="Заголовок №1 (2) + 11"/>
    <w:aliases w:val="5 pt,Интервал 0 pt"/>
    <w:basedOn w:val="240"/>
    <w:rsid w:val="00743B42"/>
    <w:rPr>
      <w:rFonts w:ascii="Candara" w:eastAsia="Candara" w:hAnsi="Candara" w:cs="Candar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32">
    <w:name w:val="Основной текст (3)_"/>
    <w:basedOn w:val="a0"/>
    <w:link w:val="310"/>
    <w:uiPriority w:val="99"/>
    <w:locked/>
    <w:rsid w:val="003A5D4A"/>
    <w:rPr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3A5D4A"/>
    <w:pPr>
      <w:widowControl w:val="0"/>
      <w:shd w:val="clear" w:color="auto" w:fill="FFFFFF"/>
      <w:spacing w:after="480" w:line="240" w:lineRule="atLeast"/>
      <w:jc w:val="center"/>
    </w:pPr>
    <w:rPr>
      <w:b/>
      <w:bCs/>
      <w:sz w:val="23"/>
      <w:szCs w:val="23"/>
      <w:shd w:val="clear" w:color="auto" w:fill="FFFFFF"/>
    </w:rPr>
  </w:style>
  <w:style w:type="character" w:styleId="af">
    <w:name w:val="page number"/>
    <w:basedOn w:val="a0"/>
    <w:rsid w:val="000B2696"/>
  </w:style>
  <w:style w:type="character" w:customStyle="1" w:styleId="af0">
    <w:name w:val="Схема документа Знак"/>
    <w:basedOn w:val="a0"/>
    <w:link w:val="af1"/>
    <w:semiHidden/>
    <w:rsid w:val="000B269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0B26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222">
    <w:name w:val="222"/>
    <w:basedOn w:val="a6"/>
    <w:link w:val="2220"/>
    <w:qFormat/>
    <w:rsid w:val="001B2130"/>
    <w:pPr>
      <w:numPr>
        <w:numId w:val="45"/>
      </w:numPr>
      <w:tabs>
        <w:tab w:val="left" w:pos="1134"/>
      </w:tabs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20">
    <w:name w:val="222 Знак"/>
    <w:basedOn w:val="a0"/>
    <w:link w:val="222"/>
    <w:rsid w:val="001B2130"/>
    <w:rPr>
      <w:rFonts w:ascii="Times New Roman" w:eastAsia="Calibri" w:hAnsi="Times New Roman" w:cs="Times New Roman"/>
      <w:sz w:val="28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53019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30199"/>
  </w:style>
  <w:style w:type="paragraph" w:styleId="33">
    <w:name w:val="Body Text Indent 3"/>
    <w:basedOn w:val="a"/>
    <w:link w:val="34"/>
    <w:rsid w:val="0053019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30199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Style30">
    <w:name w:val="Style30"/>
    <w:basedOn w:val="a"/>
    <w:rsid w:val="00D3056B"/>
    <w:pPr>
      <w:widowControl w:val="0"/>
      <w:autoSpaceDE w:val="0"/>
      <w:autoSpaceDN w:val="0"/>
      <w:adjustRightInd w:val="0"/>
      <w:spacing w:after="0" w:line="417" w:lineRule="exact"/>
      <w:ind w:firstLine="71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7">
    <w:name w:val="Font Style137"/>
    <w:rsid w:val="00D3056B"/>
    <w:rPr>
      <w:rFonts w:ascii="Arial" w:hAnsi="Arial" w:cs="Arial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C:\Users\User\AppData\Local\Temp\Toktom\38759b4f-1bb3-404f-9d30-f3caf77c6654\document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eology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63B73A-130E-4217-8F61-BB091FC6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166</cp:revision>
  <cp:lastPrinted>2021-06-22T03:35:00Z</cp:lastPrinted>
  <dcterms:created xsi:type="dcterms:W3CDTF">2016-03-17T08:16:00Z</dcterms:created>
  <dcterms:modified xsi:type="dcterms:W3CDTF">2021-06-22T03:35:00Z</dcterms:modified>
</cp:coreProperties>
</file>