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2D" w:rsidRPr="002924C8" w:rsidRDefault="001F5A2D" w:rsidP="001F5A2D">
      <w:pPr>
        <w:ind w:left="5529"/>
        <w:jc w:val="right"/>
        <w:outlineLvl w:val="0"/>
        <w:rPr>
          <w:sz w:val="26"/>
          <w:szCs w:val="26"/>
        </w:rPr>
      </w:pPr>
      <w:bookmarkStart w:id="0" w:name="_GoBack"/>
      <w:bookmarkEnd w:id="0"/>
      <w:r w:rsidRPr="002924C8">
        <w:rPr>
          <w:sz w:val="26"/>
          <w:szCs w:val="26"/>
        </w:rPr>
        <w:t>Приложение №</w:t>
      </w:r>
      <w:r w:rsidR="00E86402" w:rsidRPr="002924C8">
        <w:rPr>
          <w:sz w:val="26"/>
          <w:szCs w:val="26"/>
        </w:rPr>
        <w:t xml:space="preserve"> 2</w:t>
      </w:r>
    </w:p>
    <w:p w:rsidR="001F5A2D" w:rsidRPr="002924C8" w:rsidRDefault="001F5A2D" w:rsidP="001F5A2D">
      <w:pPr>
        <w:ind w:left="5529"/>
        <w:jc w:val="center"/>
        <w:outlineLvl w:val="0"/>
        <w:rPr>
          <w:sz w:val="26"/>
          <w:szCs w:val="26"/>
        </w:rPr>
      </w:pPr>
    </w:p>
    <w:p w:rsidR="001F5A2D" w:rsidRPr="002924C8" w:rsidRDefault="001F5A2D" w:rsidP="001F5A2D">
      <w:pPr>
        <w:ind w:left="4962"/>
        <w:jc w:val="center"/>
        <w:outlineLvl w:val="0"/>
        <w:rPr>
          <w:b/>
          <w:sz w:val="26"/>
          <w:szCs w:val="26"/>
        </w:rPr>
      </w:pPr>
      <w:r w:rsidRPr="002924C8">
        <w:rPr>
          <w:b/>
          <w:sz w:val="26"/>
          <w:szCs w:val="26"/>
        </w:rPr>
        <w:t>Утверждено</w:t>
      </w:r>
    </w:p>
    <w:p w:rsidR="001F5A2D" w:rsidRPr="002924C8" w:rsidRDefault="001F5A2D" w:rsidP="001F5A2D">
      <w:pPr>
        <w:ind w:left="4962"/>
        <w:jc w:val="center"/>
        <w:outlineLvl w:val="0"/>
        <w:rPr>
          <w:b/>
          <w:sz w:val="26"/>
          <w:szCs w:val="26"/>
        </w:rPr>
      </w:pPr>
      <w:r w:rsidRPr="002924C8">
        <w:rPr>
          <w:b/>
          <w:sz w:val="26"/>
          <w:szCs w:val="26"/>
        </w:rPr>
        <w:t>Приказом Государственного</w:t>
      </w:r>
    </w:p>
    <w:p w:rsidR="001F5A2D" w:rsidRPr="002924C8" w:rsidRDefault="00E86402" w:rsidP="001F5A2D">
      <w:pPr>
        <w:ind w:left="4962"/>
        <w:jc w:val="center"/>
        <w:outlineLvl w:val="0"/>
        <w:rPr>
          <w:b/>
          <w:sz w:val="26"/>
          <w:szCs w:val="26"/>
        </w:rPr>
      </w:pPr>
      <w:r w:rsidRPr="002924C8">
        <w:rPr>
          <w:b/>
          <w:sz w:val="26"/>
          <w:szCs w:val="26"/>
        </w:rPr>
        <w:t>агентства</w:t>
      </w:r>
      <w:r w:rsidR="001F5A2D" w:rsidRPr="002924C8">
        <w:rPr>
          <w:b/>
          <w:sz w:val="26"/>
          <w:szCs w:val="26"/>
        </w:rPr>
        <w:t xml:space="preserve"> и недропользования</w:t>
      </w:r>
    </w:p>
    <w:p w:rsidR="001F5A2D" w:rsidRPr="002924C8" w:rsidRDefault="00E86402" w:rsidP="001F5A2D">
      <w:pPr>
        <w:ind w:left="4962"/>
        <w:jc w:val="center"/>
        <w:outlineLvl w:val="0"/>
        <w:rPr>
          <w:b/>
          <w:sz w:val="26"/>
          <w:szCs w:val="26"/>
        </w:rPr>
      </w:pPr>
      <w:r w:rsidRPr="002924C8">
        <w:rPr>
          <w:b/>
          <w:sz w:val="26"/>
          <w:szCs w:val="26"/>
        </w:rPr>
        <w:t>при министерстве энергетики и промышленности Кыргызской Республики</w:t>
      </w:r>
    </w:p>
    <w:p w:rsidR="001F5A2D" w:rsidRPr="002924C8" w:rsidRDefault="001F5A2D" w:rsidP="001F5A2D">
      <w:pPr>
        <w:ind w:left="4962"/>
        <w:jc w:val="center"/>
        <w:outlineLvl w:val="0"/>
        <w:rPr>
          <w:b/>
          <w:sz w:val="26"/>
          <w:szCs w:val="26"/>
        </w:rPr>
      </w:pPr>
      <w:r w:rsidRPr="002924C8">
        <w:rPr>
          <w:b/>
          <w:sz w:val="26"/>
          <w:szCs w:val="26"/>
        </w:rPr>
        <w:t xml:space="preserve">№____ </w:t>
      </w:r>
      <w:r w:rsidR="00735DF9" w:rsidRPr="002924C8">
        <w:rPr>
          <w:b/>
          <w:sz w:val="26"/>
          <w:szCs w:val="26"/>
        </w:rPr>
        <w:t>___</w:t>
      </w:r>
      <w:proofErr w:type="spellStart"/>
      <w:r w:rsidRPr="002924C8">
        <w:rPr>
          <w:b/>
          <w:sz w:val="26"/>
          <w:szCs w:val="26"/>
        </w:rPr>
        <w:t>от</w:t>
      </w:r>
      <w:r w:rsidR="00735DF9" w:rsidRPr="002924C8">
        <w:rPr>
          <w:b/>
          <w:sz w:val="26"/>
          <w:szCs w:val="26"/>
        </w:rPr>
        <w:t>____</w:t>
      </w:r>
      <w:r w:rsidR="00E86402" w:rsidRPr="002924C8">
        <w:rPr>
          <w:b/>
          <w:sz w:val="26"/>
          <w:szCs w:val="26"/>
        </w:rPr>
        <w:t>апреля</w:t>
      </w:r>
      <w:proofErr w:type="spellEnd"/>
      <w:r w:rsidRPr="002924C8">
        <w:rPr>
          <w:b/>
          <w:sz w:val="26"/>
          <w:szCs w:val="26"/>
        </w:rPr>
        <w:t xml:space="preserve"> 202</w:t>
      </w:r>
      <w:r w:rsidR="00204699" w:rsidRPr="002924C8">
        <w:rPr>
          <w:b/>
          <w:sz w:val="26"/>
          <w:szCs w:val="26"/>
        </w:rPr>
        <w:t>1</w:t>
      </w:r>
      <w:r w:rsidRPr="002924C8">
        <w:rPr>
          <w:b/>
          <w:sz w:val="26"/>
          <w:szCs w:val="26"/>
        </w:rPr>
        <w:t xml:space="preserve"> г.</w:t>
      </w:r>
    </w:p>
    <w:p w:rsidR="001F5A2D" w:rsidRPr="002924C8" w:rsidRDefault="001F5A2D" w:rsidP="001F5A2D">
      <w:pPr>
        <w:ind w:firstLine="720"/>
        <w:jc w:val="both"/>
        <w:outlineLvl w:val="0"/>
        <w:rPr>
          <w:sz w:val="26"/>
          <w:szCs w:val="26"/>
        </w:rPr>
      </w:pPr>
    </w:p>
    <w:p w:rsidR="001F5A2D" w:rsidRPr="002924C8" w:rsidRDefault="001F5A2D" w:rsidP="001F5A2D">
      <w:pPr>
        <w:ind w:firstLine="720"/>
        <w:jc w:val="center"/>
        <w:outlineLvl w:val="0"/>
        <w:rPr>
          <w:b/>
          <w:sz w:val="26"/>
          <w:szCs w:val="26"/>
        </w:rPr>
      </w:pPr>
      <w:r w:rsidRPr="002924C8">
        <w:rPr>
          <w:b/>
          <w:sz w:val="26"/>
          <w:szCs w:val="26"/>
        </w:rPr>
        <w:t>Условия аукциона по предоставлению права пользования недрами с целью проведения геологоразведочных работ в пределах площади</w:t>
      </w:r>
      <w:r w:rsidR="00E86402" w:rsidRPr="002924C8">
        <w:rPr>
          <w:b/>
          <w:sz w:val="26"/>
          <w:szCs w:val="26"/>
        </w:rPr>
        <w:t xml:space="preserve"> минеральной соли</w:t>
      </w:r>
      <w:r w:rsidRPr="002924C8">
        <w:rPr>
          <w:b/>
          <w:sz w:val="26"/>
          <w:szCs w:val="26"/>
        </w:rPr>
        <w:t xml:space="preserve"> «</w:t>
      </w:r>
      <w:proofErr w:type="spellStart"/>
      <w:r w:rsidR="00E86402" w:rsidRPr="002924C8">
        <w:rPr>
          <w:b/>
          <w:sz w:val="26"/>
          <w:szCs w:val="26"/>
        </w:rPr>
        <w:t>Бойрюк</w:t>
      </w:r>
      <w:proofErr w:type="spellEnd"/>
      <w:r w:rsidR="00E86402" w:rsidRPr="002924C8">
        <w:rPr>
          <w:b/>
          <w:sz w:val="26"/>
          <w:szCs w:val="26"/>
        </w:rPr>
        <w:t>-Туз</w:t>
      </w:r>
      <w:r w:rsidRPr="002924C8">
        <w:rPr>
          <w:b/>
          <w:sz w:val="26"/>
          <w:szCs w:val="26"/>
        </w:rPr>
        <w:t>»</w:t>
      </w:r>
    </w:p>
    <w:p w:rsidR="001F5A2D" w:rsidRPr="002924C8" w:rsidRDefault="001F5A2D" w:rsidP="001F5A2D">
      <w:pPr>
        <w:ind w:firstLine="720"/>
        <w:jc w:val="both"/>
        <w:outlineLvl w:val="0"/>
        <w:rPr>
          <w:sz w:val="26"/>
          <w:szCs w:val="26"/>
        </w:rPr>
      </w:pPr>
    </w:p>
    <w:p w:rsidR="001F5A2D" w:rsidRPr="002924C8" w:rsidRDefault="001F5A2D" w:rsidP="001F5A2D">
      <w:pPr>
        <w:ind w:firstLine="720"/>
        <w:jc w:val="both"/>
        <w:outlineLvl w:val="0"/>
        <w:rPr>
          <w:sz w:val="26"/>
          <w:szCs w:val="26"/>
        </w:rPr>
      </w:pPr>
      <w:r w:rsidRPr="002924C8">
        <w:rPr>
          <w:sz w:val="26"/>
          <w:szCs w:val="26"/>
        </w:rPr>
        <w:t>Организатор аукциона в соответствии с постановлением Правительства Кыргызской Республики от 29 ноября 2</w:t>
      </w:r>
      <w:r w:rsidR="00735DF9" w:rsidRPr="002924C8">
        <w:rPr>
          <w:sz w:val="26"/>
          <w:szCs w:val="26"/>
        </w:rPr>
        <w:t>018 года №</w:t>
      </w:r>
      <w:r w:rsidRPr="002924C8">
        <w:rPr>
          <w:sz w:val="26"/>
          <w:szCs w:val="26"/>
        </w:rPr>
        <w:t xml:space="preserve"> 561: </w:t>
      </w:r>
      <w:r w:rsidR="00E86402" w:rsidRPr="002924C8">
        <w:rPr>
          <w:sz w:val="26"/>
          <w:szCs w:val="26"/>
        </w:rPr>
        <w:t>Государственное</w:t>
      </w:r>
      <w:r w:rsidRPr="002924C8">
        <w:rPr>
          <w:sz w:val="26"/>
          <w:szCs w:val="26"/>
        </w:rPr>
        <w:t xml:space="preserve"> </w:t>
      </w:r>
      <w:r w:rsidR="00E86402" w:rsidRPr="002924C8">
        <w:rPr>
          <w:sz w:val="26"/>
          <w:szCs w:val="26"/>
        </w:rPr>
        <w:t>агентства геологии</w:t>
      </w:r>
      <w:r w:rsidRPr="002924C8">
        <w:rPr>
          <w:sz w:val="26"/>
          <w:szCs w:val="26"/>
        </w:rPr>
        <w:t xml:space="preserve"> и недропользование </w:t>
      </w:r>
      <w:r w:rsidR="00E86402" w:rsidRPr="002924C8">
        <w:rPr>
          <w:sz w:val="26"/>
          <w:szCs w:val="26"/>
        </w:rPr>
        <w:t xml:space="preserve">при министерстве энергетики и промышленности </w:t>
      </w:r>
      <w:r w:rsidRPr="002924C8">
        <w:rPr>
          <w:sz w:val="26"/>
          <w:szCs w:val="26"/>
        </w:rPr>
        <w:t>Кыргызской Республики, уполномоченный государственный орган.</w:t>
      </w:r>
    </w:p>
    <w:p w:rsidR="001F5A2D" w:rsidRPr="002924C8" w:rsidRDefault="001F5A2D" w:rsidP="001F5A2D">
      <w:pPr>
        <w:ind w:firstLine="720"/>
        <w:jc w:val="both"/>
        <w:outlineLvl w:val="0"/>
        <w:rPr>
          <w:sz w:val="26"/>
          <w:szCs w:val="26"/>
        </w:rPr>
      </w:pPr>
      <w:r w:rsidRPr="002924C8">
        <w:rPr>
          <w:sz w:val="26"/>
          <w:szCs w:val="26"/>
        </w:rPr>
        <w:t>1. Предмет аукциона и общие сведения об объекте недр.</w:t>
      </w:r>
    </w:p>
    <w:p w:rsidR="001F5A2D" w:rsidRPr="002924C8" w:rsidRDefault="001F5A2D" w:rsidP="001F5A2D">
      <w:pPr>
        <w:ind w:firstLine="720"/>
        <w:jc w:val="both"/>
        <w:outlineLvl w:val="0"/>
        <w:rPr>
          <w:sz w:val="26"/>
          <w:szCs w:val="26"/>
        </w:rPr>
      </w:pPr>
      <w:r w:rsidRPr="002924C8">
        <w:rPr>
          <w:sz w:val="26"/>
          <w:szCs w:val="26"/>
        </w:rPr>
        <w:t xml:space="preserve">1.1. Предмет аукциона: Право пользования недрами с целью проведения геологоразведочных работ </w:t>
      </w:r>
      <w:proofErr w:type="gramStart"/>
      <w:r w:rsidRPr="002924C8">
        <w:rPr>
          <w:sz w:val="26"/>
          <w:szCs w:val="26"/>
        </w:rPr>
        <w:t xml:space="preserve">на </w:t>
      </w:r>
      <w:r w:rsidR="00E86402" w:rsidRPr="002924C8">
        <w:rPr>
          <w:sz w:val="26"/>
          <w:szCs w:val="26"/>
        </w:rPr>
        <w:t>каменой</w:t>
      </w:r>
      <w:proofErr w:type="gramEnd"/>
      <w:r w:rsidR="00E86402" w:rsidRPr="002924C8">
        <w:rPr>
          <w:sz w:val="26"/>
          <w:szCs w:val="26"/>
        </w:rPr>
        <w:t xml:space="preserve"> соли</w:t>
      </w:r>
      <w:r w:rsidRPr="002924C8">
        <w:rPr>
          <w:sz w:val="26"/>
          <w:szCs w:val="26"/>
        </w:rPr>
        <w:t xml:space="preserve"> в пределах площади «</w:t>
      </w:r>
      <w:proofErr w:type="spellStart"/>
      <w:r w:rsidR="00E86402" w:rsidRPr="002924C8">
        <w:rPr>
          <w:sz w:val="26"/>
          <w:szCs w:val="26"/>
        </w:rPr>
        <w:t>Бойрюк</w:t>
      </w:r>
      <w:proofErr w:type="spellEnd"/>
      <w:r w:rsidR="00E86402" w:rsidRPr="002924C8">
        <w:rPr>
          <w:sz w:val="26"/>
          <w:szCs w:val="26"/>
        </w:rPr>
        <w:t>-Туз</w:t>
      </w:r>
      <w:r w:rsidRPr="002924C8">
        <w:rPr>
          <w:sz w:val="26"/>
          <w:szCs w:val="26"/>
        </w:rPr>
        <w:t xml:space="preserve">» в соответствии с Законом Кыргызской Республики «О недрах». </w:t>
      </w:r>
    </w:p>
    <w:p w:rsidR="001F5A2D" w:rsidRPr="002924C8" w:rsidRDefault="001F5A2D" w:rsidP="001F5A2D">
      <w:pPr>
        <w:ind w:firstLine="720"/>
        <w:jc w:val="both"/>
        <w:outlineLvl w:val="0"/>
        <w:rPr>
          <w:sz w:val="26"/>
          <w:szCs w:val="26"/>
        </w:rPr>
      </w:pPr>
      <w:r w:rsidRPr="002924C8">
        <w:rPr>
          <w:sz w:val="26"/>
          <w:szCs w:val="26"/>
        </w:rPr>
        <w:t>Объект недр, право пользования которым выставляется на аукцион: площадь «</w:t>
      </w:r>
      <w:proofErr w:type="spellStart"/>
      <w:r w:rsidR="00E86402" w:rsidRPr="002924C8">
        <w:rPr>
          <w:sz w:val="26"/>
          <w:szCs w:val="26"/>
        </w:rPr>
        <w:t>Бойрюк</w:t>
      </w:r>
      <w:proofErr w:type="spellEnd"/>
      <w:r w:rsidR="00E86402" w:rsidRPr="002924C8">
        <w:rPr>
          <w:sz w:val="26"/>
          <w:szCs w:val="26"/>
        </w:rPr>
        <w:t>-Туз</w:t>
      </w:r>
      <w:r w:rsidRPr="002924C8">
        <w:rPr>
          <w:sz w:val="26"/>
          <w:szCs w:val="26"/>
        </w:rPr>
        <w:t>».</w:t>
      </w:r>
    </w:p>
    <w:p w:rsidR="00203784" w:rsidRPr="002924C8" w:rsidRDefault="00203784" w:rsidP="00203784">
      <w:pPr>
        <w:ind w:firstLine="720"/>
        <w:jc w:val="both"/>
        <w:outlineLvl w:val="0"/>
        <w:rPr>
          <w:sz w:val="26"/>
          <w:szCs w:val="26"/>
        </w:rPr>
      </w:pPr>
      <w:r w:rsidRPr="002924C8">
        <w:rPr>
          <w:sz w:val="26"/>
          <w:szCs w:val="26"/>
        </w:rPr>
        <w:t>1.2. Форма аукциона: открытая.</w:t>
      </w:r>
    </w:p>
    <w:p w:rsidR="00203784" w:rsidRPr="002924C8" w:rsidRDefault="00203784" w:rsidP="00203784">
      <w:pPr>
        <w:ind w:firstLine="720"/>
        <w:jc w:val="both"/>
        <w:outlineLvl w:val="0"/>
        <w:rPr>
          <w:sz w:val="26"/>
          <w:szCs w:val="26"/>
        </w:rPr>
      </w:pPr>
      <w:r w:rsidRPr="002924C8">
        <w:rPr>
          <w:sz w:val="26"/>
          <w:szCs w:val="26"/>
        </w:rPr>
        <w:t>1.3. Географическое расположение объекта недр.</w:t>
      </w:r>
    </w:p>
    <w:p w:rsidR="004C0244" w:rsidRPr="002924C8" w:rsidRDefault="004C0244" w:rsidP="004C0244">
      <w:pPr>
        <w:ind w:firstLine="567"/>
        <w:jc w:val="both"/>
        <w:rPr>
          <w:sz w:val="26"/>
          <w:szCs w:val="26"/>
        </w:rPr>
      </w:pPr>
      <w:r w:rsidRPr="002924C8">
        <w:rPr>
          <w:sz w:val="26"/>
          <w:szCs w:val="26"/>
        </w:rPr>
        <w:t xml:space="preserve">Административно объект недр относится к </w:t>
      </w:r>
      <w:proofErr w:type="spellStart"/>
      <w:r w:rsidR="00E86402" w:rsidRPr="002924C8">
        <w:rPr>
          <w:sz w:val="26"/>
          <w:szCs w:val="26"/>
        </w:rPr>
        <w:t>Актали</w:t>
      </w:r>
      <w:r w:rsidRPr="002924C8">
        <w:rPr>
          <w:sz w:val="26"/>
          <w:szCs w:val="26"/>
        </w:rPr>
        <w:t>нскому</w:t>
      </w:r>
      <w:proofErr w:type="spellEnd"/>
      <w:r w:rsidRPr="002924C8">
        <w:rPr>
          <w:sz w:val="26"/>
          <w:szCs w:val="26"/>
        </w:rPr>
        <w:t xml:space="preserve"> району </w:t>
      </w:r>
      <w:proofErr w:type="spellStart"/>
      <w:r w:rsidR="00E86402" w:rsidRPr="002924C8">
        <w:rPr>
          <w:sz w:val="26"/>
          <w:szCs w:val="26"/>
        </w:rPr>
        <w:t>Нарынской</w:t>
      </w:r>
      <w:proofErr w:type="spellEnd"/>
      <w:r w:rsidR="00E86402" w:rsidRPr="002924C8">
        <w:rPr>
          <w:sz w:val="26"/>
          <w:szCs w:val="26"/>
        </w:rPr>
        <w:t xml:space="preserve"> области в 4,5 км на юго-запад от устья р. </w:t>
      </w:r>
      <w:proofErr w:type="spellStart"/>
      <w:r w:rsidR="00E86402" w:rsidRPr="002924C8">
        <w:rPr>
          <w:sz w:val="26"/>
          <w:szCs w:val="26"/>
        </w:rPr>
        <w:t>Алабуги</w:t>
      </w:r>
      <w:proofErr w:type="spellEnd"/>
      <w:r w:rsidR="00E86402" w:rsidRPr="002924C8">
        <w:rPr>
          <w:sz w:val="26"/>
          <w:szCs w:val="26"/>
        </w:rPr>
        <w:t xml:space="preserve">, по правобережью одноименного </w:t>
      </w:r>
      <w:proofErr w:type="spellStart"/>
      <w:r w:rsidR="00E86402" w:rsidRPr="002924C8">
        <w:rPr>
          <w:sz w:val="26"/>
          <w:szCs w:val="26"/>
        </w:rPr>
        <w:t>сая</w:t>
      </w:r>
      <w:proofErr w:type="spellEnd"/>
      <w:r w:rsidR="00E86402" w:rsidRPr="002924C8">
        <w:rPr>
          <w:sz w:val="26"/>
          <w:szCs w:val="26"/>
        </w:rPr>
        <w:t>, в 3,5 км выше его устья, в 10 км с. Кок-</w:t>
      </w:r>
      <w:proofErr w:type="spellStart"/>
      <w:r w:rsidR="00E86402" w:rsidRPr="002924C8">
        <w:rPr>
          <w:sz w:val="26"/>
          <w:szCs w:val="26"/>
        </w:rPr>
        <w:t>Мойнак</w:t>
      </w:r>
      <w:proofErr w:type="spellEnd"/>
      <w:r w:rsidR="00E86402" w:rsidRPr="002924C8">
        <w:rPr>
          <w:sz w:val="26"/>
          <w:szCs w:val="26"/>
        </w:rPr>
        <w:t>.</w:t>
      </w:r>
    </w:p>
    <w:p w:rsidR="001F5A2D" w:rsidRPr="003B34E7" w:rsidRDefault="001F5A2D" w:rsidP="001F5A2D">
      <w:pPr>
        <w:ind w:firstLine="708"/>
        <w:jc w:val="both"/>
        <w:rPr>
          <w:sz w:val="26"/>
          <w:szCs w:val="26"/>
        </w:rPr>
      </w:pPr>
      <w:r w:rsidRPr="003B34E7">
        <w:rPr>
          <w:sz w:val="26"/>
          <w:szCs w:val="26"/>
        </w:rPr>
        <w:t>Географические координаты: 41</w:t>
      </w:r>
      <w:r w:rsidRPr="003B34E7">
        <w:rPr>
          <w:sz w:val="26"/>
          <w:szCs w:val="26"/>
          <w:vertAlign w:val="superscript"/>
        </w:rPr>
        <w:t>0</w:t>
      </w:r>
      <w:r w:rsidRPr="003B34E7">
        <w:rPr>
          <w:sz w:val="26"/>
          <w:szCs w:val="26"/>
        </w:rPr>
        <w:t>2</w:t>
      </w:r>
      <w:r w:rsidR="00E86402" w:rsidRPr="003B34E7">
        <w:rPr>
          <w:sz w:val="26"/>
          <w:szCs w:val="26"/>
        </w:rPr>
        <w:t>2</w:t>
      </w:r>
      <w:r w:rsidRPr="003B34E7">
        <w:rPr>
          <w:sz w:val="26"/>
          <w:szCs w:val="26"/>
        </w:rPr>
        <w:t>’с.ш., 7</w:t>
      </w:r>
      <w:r w:rsidR="00E86402" w:rsidRPr="003B34E7">
        <w:rPr>
          <w:sz w:val="26"/>
          <w:szCs w:val="26"/>
        </w:rPr>
        <w:t>4</w:t>
      </w:r>
      <w:r w:rsidRPr="003B34E7">
        <w:rPr>
          <w:sz w:val="26"/>
          <w:szCs w:val="26"/>
          <w:vertAlign w:val="superscript"/>
        </w:rPr>
        <w:t>0</w:t>
      </w:r>
      <w:r w:rsidRPr="003B34E7">
        <w:rPr>
          <w:sz w:val="26"/>
          <w:szCs w:val="26"/>
        </w:rPr>
        <w:t xml:space="preserve"> </w:t>
      </w:r>
      <w:r w:rsidR="00E86402" w:rsidRPr="003B34E7">
        <w:rPr>
          <w:sz w:val="26"/>
          <w:szCs w:val="26"/>
        </w:rPr>
        <w:t>41</w:t>
      </w:r>
      <w:r w:rsidRPr="003B34E7">
        <w:rPr>
          <w:sz w:val="26"/>
          <w:szCs w:val="26"/>
        </w:rPr>
        <w:t xml:space="preserve">’ </w:t>
      </w:r>
      <w:proofErr w:type="spellStart"/>
      <w:r w:rsidRPr="003B34E7">
        <w:rPr>
          <w:sz w:val="26"/>
          <w:szCs w:val="26"/>
        </w:rPr>
        <w:t>в.д</w:t>
      </w:r>
      <w:proofErr w:type="spellEnd"/>
      <w:r w:rsidRPr="003B34E7">
        <w:rPr>
          <w:sz w:val="26"/>
          <w:szCs w:val="26"/>
        </w:rPr>
        <w:t>.</w:t>
      </w:r>
    </w:p>
    <w:p w:rsidR="00203784" w:rsidRPr="003B34E7" w:rsidRDefault="00203784" w:rsidP="00203784">
      <w:pPr>
        <w:ind w:firstLine="708"/>
        <w:jc w:val="both"/>
        <w:rPr>
          <w:sz w:val="26"/>
          <w:szCs w:val="26"/>
        </w:rPr>
      </w:pPr>
      <w:r w:rsidRPr="003B34E7">
        <w:rPr>
          <w:sz w:val="26"/>
          <w:szCs w:val="26"/>
        </w:rPr>
        <w:t xml:space="preserve">Координаты угловых точек площади в прямоугольной системе координат. </w:t>
      </w:r>
    </w:p>
    <w:p w:rsidR="001F5A2D" w:rsidRPr="002924C8" w:rsidRDefault="001F5A2D" w:rsidP="001F5A2D">
      <w:pPr>
        <w:ind w:firstLine="708"/>
        <w:jc w:val="both"/>
        <w:rPr>
          <w:color w:val="FF0000"/>
          <w:sz w:val="26"/>
          <w:szCs w:val="26"/>
        </w:rPr>
      </w:pP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708"/>
        <w:gridCol w:w="1418"/>
        <w:gridCol w:w="1559"/>
      </w:tblGrid>
      <w:tr w:rsidR="002046F9" w:rsidRPr="002046F9" w:rsidTr="004C0244">
        <w:tc>
          <w:tcPr>
            <w:tcW w:w="709" w:type="dxa"/>
          </w:tcPr>
          <w:p w:rsidR="004C0244" w:rsidRPr="002046F9" w:rsidRDefault="004C0244" w:rsidP="004C0244">
            <w:pPr>
              <w:jc w:val="center"/>
              <w:rPr>
                <w:sz w:val="26"/>
                <w:szCs w:val="26"/>
              </w:rPr>
            </w:pPr>
            <w:r w:rsidRPr="002046F9">
              <w:rPr>
                <w:sz w:val="26"/>
                <w:szCs w:val="26"/>
              </w:rPr>
              <w:t>№</w:t>
            </w:r>
          </w:p>
        </w:tc>
        <w:tc>
          <w:tcPr>
            <w:tcW w:w="1559" w:type="dxa"/>
          </w:tcPr>
          <w:p w:rsidR="004C0244" w:rsidRPr="002046F9" w:rsidRDefault="004C0244" w:rsidP="004C0244">
            <w:pPr>
              <w:jc w:val="center"/>
              <w:rPr>
                <w:sz w:val="26"/>
                <w:szCs w:val="26"/>
                <w:lang w:val="en-US"/>
              </w:rPr>
            </w:pPr>
            <w:r w:rsidRPr="002046F9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418" w:type="dxa"/>
          </w:tcPr>
          <w:p w:rsidR="004C0244" w:rsidRPr="002046F9" w:rsidRDefault="004C0244" w:rsidP="004C0244">
            <w:pPr>
              <w:jc w:val="center"/>
              <w:rPr>
                <w:sz w:val="26"/>
                <w:szCs w:val="26"/>
                <w:lang w:val="en-US"/>
              </w:rPr>
            </w:pPr>
            <w:r w:rsidRPr="002046F9">
              <w:rPr>
                <w:sz w:val="26"/>
                <w:szCs w:val="26"/>
                <w:lang w:val="en-US"/>
              </w:rPr>
              <w:t>Y</w:t>
            </w:r>
          </w:p>
        </w:tc>
        <w:tc>
          <w:tcPr>
            <w:tcW w:w="708" w:type="dxa"/>
          </w:tcPr>
          <w:p w:rsidR="004C0244" w:rsidRPr="002046F9" w:rsidRDefault="004C0244" w:rsidP="004C0244">
            <w:pPr>
              <w:jc w:val="center"/>
              <w:rPr>
                <w:sz w:val="26"/>
                <w:szCs w:val="26"/>
                <w:lang w:val="en-US"/>
              </w:rPr>
            </w:pPr>
            <w:r w:rsidRPr="002046F9">
              <w:rPr>
                <w:sz w:val="26"/>
                <w:szCs w:val="26"/>
              </w:rPr>
              <w:t>№</w:t>
            </w:r>
          </w:p>
        </w:tc>
        <w:tc>
          <w:tcPr>
            <w:tcW w:w="1418" w:type="dxa"/>
          </w:tcPr>
          <w:p w:rsidR="004C0244" w:rsidRPr="002046F9" w:rsidRDefault="004C0244" w:rsidP="004C0244">
            <w:pPr>
              <w:jc w:val="center"/>
              <w:rPr>
                <w:sz w:val="26"/>
                <w:szCs w:val="26"/>
                <w:lang w:val="en-US"/>
              </w:rPr>
            </w:pPr>
            <w:r w:rsidRPr="002046F9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559" w:type="dxa"/>
          </w:tcPr>
          <w:p w:rsidR="004C0244" w:rsidRPr="002046F9" w:rsidRDefault="004C0244" w:rsidP="004C0244">
            <w:pPr>
              <w:jc w:val="center"/>
              <w:rPr>
                <w:sz w:val="26"/>
                <w:szCs w:val="26"/>
                <w:lang w:val="en-US"/>
              </w:rPr>
            </w:pPr>
            <w:r w:rsidRPr="002046F9">
              <w:rPr>
                <w:sz w:val="26"/>
                <w:szCs w:val="26"/>
                <w:lang w:val="en-US"/>
              </w:rPr>
              <w:t>Y</w:t>
            </w:r>
          </w:p>
        </w:tc>
      </w:tr>
      <w:tr w:rsidR="002046F9" w:rsidRPr="002046F9" w:rsidTr="004C0244">
        <w:tc>
          <w:tcPr>
            <w:tcW w:w="709" w:type="dxa"/>
          </w:tcPr>
          <w:p w:rsidR="002046F9" w:rsidRPr="002046F9" w:rsidRDefault="002046F9" w:rsidP="0007385D">
            <w:pPr>
              <w:jc w:val="center"/>
              <w:rPr>
                <w:sz w:val="26"/>
                <w:szCs w:val="26"/>
              </w:rPr>
            </w:pPr>
            <w:r w:rsidRPr="002046F9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2046F9" w:rsidRPr="002046F9" w:rsidRDefault="002046F9" w:rsidP="0007385D">
            <w:pPr>
              <w:jc w:val="center"/>
              <w:rPr>
                <w:sz w:val="26"/>
                <w:szCs w:val="26"/>
              </w:rPr>
            </w:pPr>
            <w:r w:rsidRPr="002046F9">
              <w:rPr>
                <w:sz w:val="26"/>
                <w:szCs w:val="26"/>
              </w:rPr>
              <w:t>13474454</w:t>
            </w:r>
          </w:p>
        </w:tc>
        <w:tc>
          <w:tcPr>
            <w:tcW w:w="1418" w:type="dxa"/>
          </w:tcPr>
          <w:p w:rsidR="002046F9" w:rsidRPr="002046F9" w:rsidRDefault="002046F9" w:rsidP="0007385D">
            <w:pPr>
              <w:jc w:val="center"/>
              <w:rPr>
                <w:sz w:val="26"/>
                <w:szCs w:val="26"/>
              </w:rPr>
            </w:pPr>
            <w:r w:rsidRPr="002046F9">
              <w:rPr>
                <w:sz w:val="26"/>
                <w:szCs w:val="26"/>
              </w:rPr>
              <w:t>4582730</w:t>
            </w:r>
          </w:p>
        </w:tc>
        <w:tc>
          <w:tcPr>
            <w:tcW w:w="708" w:type="dxa"/>
          </w:tcPr>
          <w:p w:rsidR="002046F9" w:rsidRPr="002046F9" w:rsidRDefault="002046F9" w:rsidP="0007385D">
            <w:pPr>
              <w:jc w:val="center"/>
              <w:rPr>
                <w:sz w:val="26"/>
                <w:szCs w:val="26"/>
              </w:rPr>
            </w:pPr>
            <w:r w:rsidRPr="002046F9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2046F9" w:rsidRPr="002046F9" w:rsidRDefault="002046F9" w:rsidP="00462EDA">
            <w:pPr>
              <w:jc w:val="center"/>
              <w:rPr>
                <w:sz w:val="26"/>
                <w:szCs w:val="26"/>
              </w:rPr>
            </w:pPr>
            <w:r w:rsidRPr="002046F9">
              <w:rPr>
                <w:sz w:val="26"/>
                <w:szCs w:val="26"/>
              </w:rPr>
              <w:t>13473935</w:t>
            </w:r>
          </w:p>
        </w:tc>
        <w:tc>
          <w:tcPr>
            <w:tcW w:w="1559" w:type="dxa"/>
          </w:tcPr>
          <w:p w:rsidR="002046F9" w:rsidRPr="002046F9" w:rsidRDefault="002046F9" w:rsidP="002046F9">
            <w:pPr>
              <w:jc w:val="center"/>
              <w:rPr>
                <w:sz w:val="26"/>
                <w:szCs w:val="26"/>
              </w:rPr>
            </w:pPr>
            <w:r w:rsidRPr="002046F9">
              <w:rPr>
                <w:sz w:val="26"/>
                <w:szCs w:val="26"/>
              </w:rPr>
              <w:t>4581370</w:t>
            </w:r>
          </w:p>
        </w:tc>
      </w:tr>
      <w:tr w:rsidR="002046F9" w:rsidRPr="002046F9" w:rsidTr="004C0244">
        <w:tc>
          <w:tcPr>
            <w:tcW w:w="709" w:type="dxa"/>
          </w:tcPr>
          <w:p w:rsidR="002046F9" w:rsidRPr="002046F9" w:rsidRDefault="002046F9" w:rsidP="0007385D">
            <w:pPr>
              <w:jc w:val="center"/>
              <w:rPr>
                <w:sz w:val="26"/>
                <w:szCs w:val="26"/>
              </w:rPr>
            </w:pPr>
            <w:r w:rsidRPr="002046F9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2046F9" w:rsidRPr="002046F9" w:rsidRDefault="002046F9" w:rsidP="00462EDA">
            <w:pPr>
              <w:jc w:val="center"/>
              <w:rPr>
                <w:sz w:val="26"/>
                <w:szCs w:val="26"/>
              </w:rPr>
            </w:pPr>
            <w:r w:rsidRPr="002046F9">
              <w:rPr>
                <w:sz w:val="26"/>
                <w:szCs w:val="26"/>
              </w:rPr>
              <w:t>13474700</w:t>
            </w:r>
          </w:p>
        </w:tc>
        <w:tc>
          <w:tcPr>
            <w:tcW w:w="1418" w:type="dxa"/>
          </w:tcPr>
          <w:p w:rsidR="002046F9" w:rsidRPr="002046F9" w:rsidRDefault="002046F9" w:rsidP="002046F9">
            <w:pPr>
              <w:jc w:val="center"/>
              <w:rPr>
                <w:sz w:val="26"/>
                <w:szCs w:val="26"/>
              </w:rPr>
            </w:pPr>
            <w:r w:rsidRPr="002046F9">
              <w:rPr>
                <w:sz w:val="26"/>
                <w:szCs w:val="26"/>
              </w:rPr>
              <w:t>4582540</w:t>
            </w:r>
          </w:p>
        </w:tc>
        <w:tc>
          <w:tcPr>
            <w:tcW w:w="708" w:type="dxa"/>
          </w:tcPr>
          <w:p w:rsidR="002046F9" w:rsidRPr="002046F9" w:rsidRDefault="002046F9" w:rsidP="0007385D">
            <w:pPr>
              <w:jc w:val="center"/>
              <w:rPr>
                <w:sz w:val="26"/>
                <w:szCs w:val="26"/>
              </w:rPr>
            </w:pPr>
            <w:r w:rsidRPr="002046F9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2046F9" w:rsidRPr="002046F9" w:rsidRDefault="002046F9" w:rsidP="00462E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1347</w:t>
            </w:r>
            <w:r w:rsidRPr="002046F9">
              <w:rPr>
                <w:sz w:val="26"/>
                <w:szCs w:val="26"/>
              </w:rPr>
              <w:t>3603</w:t>
            </w:r>
          </w:p>
        </w:tc>
        <w:tc>
          <w:tcPr>
            <w:tcW w:w="1559" w:type="dxa"/>
          </w:tcPr>
          <w:p w:rsidR="002046F9" w:rsidRPr="002046F9" w:rsidRDefault="002046F9" w:rsidP="002046F9">
            <w:pPr>
              <w:jc w:val="center"/>
              <w:rPr>
                <w:sz w:val="26"/>
                <w:szCs w:val="26"/>
              </w:rPr>
            </w:pPr>
            <w:r w:rsidRPr="002046F9">
              <w:rPr>
                <w:sz w:val="26"/>
                <w:szCs w:val="26"/>
              </w:rPr>
              <w:t>4581588</w:t>
            </w:r>
          </w:p>
        </w:tc>
      </w:tr>
      <w:tr w:rsidR="002046F9" w:rsidRPr="002046F9" w:rsidTr="004C0244">
        <w:tc>
          <w:tcPr>
            <w:tcW w:w="7371" w:type="dxa"/>
            <w:gridSpan w:val="6"/>
          </w:tcPr>
          <w:p w:rsidR="002046F9" w:rsidRPr="002046F9" w:rsidRDefault="002046F9" w:rsidP="002046F9">
            <w:pPr>
              <w:jc w:val="center"/>
              <w:rPr>
                <w:sz w:val="26"/>
                <w:szCs w:val="26"/>
              </w:rPr>
            </w:pPr>
            <w:r w:rsidRPr="002046F9">
              <w:rPr>
                <w:sz w:val="26"/>
                <w:szCs w:val="26"/>
                <w:lang w:val="en-US"/>
              </w:rPr>
              <w:t>S</w:t>
            </w:r>
            <w:r w:rsidRPr="002046F9">
              <w:rPr>
                <w:sz w:val="26"/>
                <w:szCs w:val="26"/>
              </w:rPr>
              <w:t xml:space="preserve"> = 50,0 га</w:t>
            </w:r>
          </w:p>
        </w:tc>
      </w:tr>
    </w:tbl>
    <w:p w:rsidR="00BF52DD" w:rsidRPr="002924C8" w:rsidRDefault="00B950FD" w:rsidP="00BF52DD">
      <w:pPr>
        <w:rPr>
          <w:color w:val="FF0000"/>
          <w:sz w:val="26"/>
          <w:szCs w:val="26"/>
        </w:rPr>
      </w:pPr>
      <w:r w:rsidRPr="002924C8">
        <w:rPr>
          <w:color w:val="FF0000"/>
          <w:sz w:val="26"/>
          <w:szCs w:val="26"/>
        </w:rPr>
        <w:tab/>
      </w:r>
      <w:r w:rsidR="00BF52DD" w:rsidRPr="002924C8">
        <w:rPr>
          <w:color w:val="FF0000"/>
          <w:sz w:val="26"/>
          <w:szCs w:val="26"/>
        </w:rPr>
        <w:tab/>
      </w:r>
    </w:p>
    <w:p w:rsidR="00203784" w:rsidRPr="003B34E7" w:rsidRDefault="00BF52DD" w:rsidP="00A972AD">
      <w:pPr>
        <w:rPr>
          <w:sz w:val="26"/>
          <w:szCs w:val="26"/>
        </w:rPr>
      </w:pPr>
      <w:r w:rsidRPr="002924C8">
        <w:rPr>
          <w:color w:val="FF0000"/>
          <w:sz w:val="26"/>
          <w:szCs w:val="26"/>
        </w:rPr>
        <w:tab/>
      </w:r>
      <w:r w:rsidR="00203784" w:rsidRPr="003B34E7">
        <w:rPr>
          <w:sz w:val="26"/>
          <w:szCs w:val="26"/>
        </w:rPr>
        <w:t>Номенклатура листа топографической карты 1:100 000 масштаба: К-43-9</w:t>
      </w:r>
      <w:r w:rsidR="002046F9" w:rsidRPr="003B34E7">
        <w:rPr>
          <w:sz w:val="26"/>
          <w:szCs w:val="26"/>
        </w:rPr>
        <w:t>0</w:t>
      </w:r>
      <w:r w:rsidR="00203784" w:rsidRPr="003B34E7">
        <w:rPr>
          <w:sz w:val="26"/>
          <w:szCs w:val="26"/>
        </w:rPr>
        <w:t>.</w:t>
      </w:r>
    </w:p>
    <w:p w:rsidR="00501EA8" w:rsidRPr="002924C8" w:rsidRDefault="00501EA8" w:rsidP="00A972AD">
      <w:pPr>
        <w:rPr>
          <w:sz w:val="26"/>
          <w:szCs w:val="26"/>
        </w:rPr>
      </w:pPr>
    </w:p>
    <w:p w:rsidR="001F5A2D" w:rsidRPr="002924C8" w:rsidRDefault="001F5A2D" w:rsidP="001F5A2D">
      <w:pPr>
        <w:ind w:firstLine="720"/>
        <w:jc w:val="both"/>
        <w:outlineLvl w:val="0"/>
        <w:rPr>
          <w:b/>
          <w:sz w:val="26"/>
          <w:szCs w:val="26"/>
        </w:rPr>
      </w:pPr>
      <w:r w:rsidRPr="002924C8">
        <w:rPr>
          <w:b/>
          <w:sz w:val="26"/>
          <w:szCs w:val="26"/>
        </w:rPr>
        <w:t>2. Геологическая характеристика месторождения</w:t>
      </w:r>
      <w:r w:rsidR="00203784" w:rsidRPr="002924C8">
        <w:rPr>
          <w:b/>
          <w:sz w:val="26"/>
          <w:szCs w:val="26"/>
        </w:rPr>
        <w:t>.</w:t>
      </w:r>
    </w:p>
    <w:p w:rsidR="00F34F3E" w:rsidRPr="002924C8" w:rsidRDefault="00906B40" w:rsidP="00906B40">
      <w:pPr>
        <w:pStyle w:val="Style2"/>
        <w:widowControl/>
        <w:spacing w:line="240" w:lineRule="auto"/>
        <w:ind w:firstLine="708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В отложения соленосно-гипсоносной свиты отмечен </w:t>
      </w:r>
      <w:proofErr w:type="gramStart"/>
      <w:r w:rsidRPr="002924C8">
        <w:rPr>
          <w:rStyle w:val="FontStyle16"/>
          <w:sz w:val="26"/>
          <w:szCs w:val="26"/>
        </w:rPr>
        <w:t>соленосный горизонт</w:t>
      </w:r>
      <w:proofErr w:type="gramEnd"/>
      <w:r w:rsidRPr="002924C8">
        <w:rPr>
          <w:rStyle w:val="FontStyle16"/>
          <w:sz w:val="26"/>
          <w:szCs w:val="26"/>
        </w:rPr>
        <w:t xml:space="preserve"> прослуженный на 1 км при мощности 18-22 м со смешанной </w:t>
      </w:r>
      <w:proofErr w:type="spellStart"/>
      <w:r w:rsidRPr="002924C8">
        <w:rPr>
          <w:rStyle w:val="FontStyle16"/>
          <w:sz w:val="26"/>
          <w:szCs w:val="26"/>
        </w:rPr>
        <w:t>галит-глауберитовой</w:t>
      </w:r>
      <w:proofErr w:type="spellEnd"/>
      <w:r w:rsidRPr="002924C8">
        <w:rPr>
          <w:rStyle w:val="FontStyle16"/>
          <w:sz w:val="26"/>
          <w:szCs w:val="26"/>
        </w:rPr>
        <w:t xml:space="preserve"> минерализацией, при этом нижняя часть разреза существенно </w:t>
      </w:r>
      <w:proofErr w:type="spellStart"/>
      <w:r w:rsidRPr="002924C8">
        <w:rPr>
          <w:rStyle w:val="FontStyle16"/>
          <w:sz w:val="26"/>
          <w:szCs w:val="26"/>
        </w:rPr>
        <w:t>галитовая</w:t>
      </w:r>
      <w:proofErr w:type="spellEnd"/>
      <w:r w:rsidRPr="002924C8">
        <w:rPr>
          <w:rStyle w:val="FontStyle16"/>
          <w:sz w:val="26"/>
          <w:szCs w:val="26"/>
        </w:rPr>
        <w:t xml:space="preserve">, верхняя </w:t>
      </w:r>
      <w:proofErr w:type="spellStart"/>
      <w:r w:rsidRPr="002924C8">
        <w:rPr>
          <w:rStyle w:val="FontStyle16"/>
          <w:sz w:val="26"/>
          <w:szCs w:val="26"/>
        </w:rPr>
        <w:t>глаубериттовая</w:t>
      </w:r>
      <w:proofErr w:type="spellEnd"/>
      <w:r w:rsidRPr="002924C8">
        <w:rPr>
          <w:rStyle w:val="FontStyle16"/>
          <w:sz w:val="26"/>
          <w:szCs w:val="26"/>
        </w:rPr>
        <w:t xml:space="preserve">. Мощность </w:t>
      </w:r>
      <w:proofErr w:type="spellStart"/>
      <w:r w:rsidRPr="002924C8">
        <w:rPr>
          <w:rStyle w:val="FontStyle16"/>
          <w:sz w:val="26"/>
          <w:szCs w:val="26"/>
        </w:rPr>
        <w:t>галитового</w:t>
      </w:r>
      <w:proofErr w:type="spellEnd"/>
      <w:r w:rsidRPr="002924C8">
        <w:rPr>
          <w:rStyle w:val="FontStyle16"/>
          <w:sz w:val="26"/>
          <w:szCs w:val="26"/>
        </w:rPr>
        <w:t xml:space="preserve"> слоя колеблется от 1,9 м</w:t>
      </w:r>
      <w:r w:rsidR="001433FA" w:rsidRPr="002924C8">
        <w:rPr>
          <w:rStyle w:val="FontStyle16"/>
          <w:sz w:val="26"/>
          <w:szCs w:val="26"/>
        </w:rPr>
        <w:t xml:space="preserve"> </w:t>
      </w:r>
      <w:r w:rsidRPr="002924C8">
        <w:rPr>
          <w:rStyle w:val="FontStyle16"/>
          <w:sz w:val="26"/>
          <w:szCs w:val="26"/>
        </w:rPr>
        <w:t>до 3 м. С поверхности соленосный горизонт покрыт гипс-</w:t>
      </w:r>
      <w:proofErr w:type="spellStart"/>
      <w:r w:rsidRPr="002924C8">
        <w:rPr>
          <w:rStyle w:val="FontStyle16"/>
          <w:sz w:val="26"/>
          <w:szCs w:val="26"/>
        </w:rPr>
        <w:t>мирабилитовой</w:t>
      </w:r>
      <w:proofErr w:type="spellEnd"/>
      <w:r w:rsidRPr="002924C8">
        <w:rPr>
          <w:rStyle w:val="FontStyle16"/>
          <w:sz w:val="26"/>
          <w:szCs w:val="26"/>
        </w:rPr>
        <w:t xml:space="preserve"> корой выветривания.</w:t>
      </w:r>
    </w:p>
    <w:p w:rsidR="00906B40" w:rsidRPr="002924C8" w:rsidRDefault="00F34F3E" w:rsidP="00906B40">
      <w:pPr>
        <w:pStyle w:val="Style2"/>
        <w:widowControl/>
        <w:spacing w:line="240" w:lineRule="auto"/>
        <w:ind w:firstLine="708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Соль засорена глинистым материалом и содержит прослои ангидрита. Содержание </w:t>
      </w:r>
      <w:proofErr w:type="spellStart"/>
      <w:r w:rsidRPr="002924C8">
        <w:rPr>
          <w:rStyle w:val="FontStyle16"/>
          <w:sz w:val="26"/>
          <w:szCs w:val="26"/>
          <w:lang w:val="en-US"/>
        </w:rPr>
        <w:t>NaCl</w:t>
      </w:r>
      <w:proofErr w:type="spellEnd"/>
      <w:r w:rsidRPr="002924C8">
        <w:rPr>
          <w:rStyle w:val="FontStyle16"/>
          <w:sz w:val="26"/>
          <w:szCs w:val="26"/>
        </w:rPr>
        <w:t xml:space="preserve"> в соляном (</w:t>
      </w:r>
      <w:proofErr w:type="spellStart"/>
      <w:r w:rsidRPr="002924C8">
        <w:rPr>
          <w:rStyle w:val="FontStyle16"/>
          <w:sz w:val="26"/>
          <w:szCs w:val="26"/>
        </w:rPr>
        <w:t>галититовом</w:t>
      </w:r>
      <w:proofErr w:type="spellEnd"/>
      <w:r w:rsidRPr="002924C8">
        <w:rPr>
          <w:rStyle w:val="FontStyle16"/>
          <w:sz w:val="26"/>
          <w:szCs w:val="26"/>
        </w:rPr>
        <w:t xml:space="preserve">) пласте 74,55 %, </w:t>
      </w:r>
      <w:r w:rsidRPr="002924C8">
        <w:rPr>
          <w:rStyle w:val="FontStyle16"/>
          <w:sz w:val="26"/>
          <w:szCs w:val="26"/>
          <w:lang w:val="en-US"/>
        </w:rPr>
        <w:t>Na</w:t>
      </w:r>
      <w:r w:rsidRPr="002924C8">
        <w:rPr>
          <w:rStyle w:val="FontStyle16"/>
          <w:sz w:val="26"/>
          <w:szCs w:val="26"/>
          <w:vertAlign w:val="subscript"/>
        </w:rPr>
        <w:t>2</w:t>
      </w:r>
      <w:r w:rsidRPr="002924C8">
        <w:rPr>
          <w:rStyle w:val="FontStyle16"/>
          <w:sz w:val="26"/>
          <w:szCs w:val="26"/>
          <w:lang w:val="en-US"/>
        </w:rPr>
        <w:t>SO</w:t>
      </w:r>
      <w:r w:rsidRPr="002924C8">
        <w:rPr>
          <w:rStyle w:val="FontStyle16"/>
          <w:sz w:val="26"/>
          <w:szCs w:val="26"/>
          <w:vertAlign w:val="subscript"/>
        </w:rPr>
        <w:t>4</w:t>
      </w:r>
      <w:r w:rsidRPr="002924C8">
        <w:rPr>
          <w:rStyle w:val="FontStyle16"/>
          <w:sz w:val="26"/>
          <w:szCs w:val="26"/>
        </w:rPr>
        <w:t xml:space="preserve">-0.12%, </w:t>
      </w:r>
      <w:r w:rsidR="00906B40" w:rsidRPr="002924C8">
        <w:rPr>
          <w:rStyle w:val="FontStyle16"/>
          <w:sz w:val="26"/>
          <w:szCs w:val="26"/>
        </w:rPr>
        <w:t xml:space="preserve"> </w:t>
      </w:r>
      <w:r w:rsidRPr="002924C8">
        <w:rPr>
          <w:rStyle w:val="FontStyle16"/>
          <w:sz w:val="26"/>
          <w:szCs w:val="26"/>
        </w:rPr>
        <w:t>С</w:t>
      </w:r>
      <w:proofErr w:type="spellStart"/>
      <w:r w:rsidRPr="002924C8">
        <w:rPr>
          <w:rStyle w:val="FontStyle16"/>
          <w:sz w:val="26"/>
          <w:szCs w:val="26"/>
          <w:lang w:val="en-US"/>
        </w:rPr>
        <w:t>aSO</w:t>
      </w:r>
      <w:proofErr w:type="spellEnd"/>
      <w:r w:rsidRPr="002924C8">
        <w:rPr>
          <w:rStyle w:val="FontStyle16"/>
          <w:sz w:val="26"/>
          <w:szCs w:val="26"/>
          <w:vertAlign w:val="subscript"/>
        </w:rPr>
        <w:t>4</w:t>
      </w:r>
      <w:r w:rsidRPr="002924C8">
        <w:rPr>
          <w:rStyle w:val="FontStyle16"/>
          <w:sz w:val="26"/>
          <w:szCs w:val="26"/>
        </w:rPr>
        <w:t>-</w:t>
      </w:r>
      <w:r w:rsidRPr="002924C8">
        <w:rPr>
          <w:rStyle w:val="FontStyle16"/>
          <w:sz w:val="26"/>
          <w:szCs w:val="26"/>
        </w:rPr>
        <w:lastRenderedPageBreak/>
        <w:t xml:space="preserve">10,36; глинистого материала 11,65%. </w:t>
      </w:r>
      <w:proofErr w:type="spellStart"/>
      <w:r w:rsidRPr="002924C8">
        <w:rPr>
          <w:rStyle w:val="FontStyle16"/>
          <w:sz w:val="26"/>
          <w:szCs w:val="26"/>
        </w:rPr>
        <w:t>Сожержание</w:t>
      </w:r>
      <w:proofErr w:type="spellEnd"/>
      <w:r w:rsidRPr="002924C8">
        <w:rPr>
          <w:rStyle w:val="FontStyle16"/>
          <w:sz w:val="26"/>
          <w:szCs w:val="26"/>
        </w:rPr>
        <w:t xml:space="preserve"> основных солей в коре </w:t>
      </w:r>
      <w:proofErr w:type="spellStart"/>
      <w:r w:rsidRPr="002924C8">
        <w:rPr>
          <w:rStyle w:val="FontStyle16"/>
          <w:sz w:val="26"/>
          <w:szCs w:val="26"/>
        </w:rPr>
        <w:t>выветриванно</w:t>
      </w:r>
      <w:proofErr w:type="spellEnd"/>
      <w:r w:rsidRPr="002924C8">
        <w:rPr>
          <w:rStyle w:val="FontStyle16"/>
          <w:sz w:val="26"/>
          <w:szCs w:val="26"/>
        </w:rPr>
        <w:t xml:space="preserve"> в %: </w:t>
      </w:r>
      <w:proofErr w:type="spellStart"/>
      <w:r w:rsidRPr="002924C8">
        <w:rPr>
          <w:rStyle w:val="FontStyle16"/>
          <w:sz w:val="26"/>
          <w:szCs w:val="26"/>
          <w:lang w:val="en-US"/>
        </w:rPr>
        <w:t>NaCl</w:t>
      </w:r>
      <w:proofErr w:type="spellEnd"/>
      <w:r w:rsidRPr="002924C8">
        <w:rPr>
          <w:rStyle w:val="FontStyle16"/>
          <w:sz w:val="26"/>
          <w:szCs w:val="26"/>
        </w:rPr>
        <w:t>-0,</w:t>
      </w:r>
      <w:proofErr w:type="gramStart"/>
      <w:r w:rsidRPr="002924C8">
        <w:rPr>
          <w:rStyle w:val="FontStyle16"/>
          <w:sz w:val="26"/>
          <w:szCs w:val="26"/>
        </w:rPr>
        <w:t xml:space="preserve">84; </w:t>
      </w:r>
      <w:r w:rsidR="00906B40" w:rsidRPr="002924C8">
        <w:rPr>
          <w:rStyle w:val="FontStyle16"/>
          <w:sz w:val="26"/>
          <w:szCs w:val="26"/>
        </w:rPr>
        <w:t xml:space="preserve"> </w:t>
      </w:r>
      <w:r w:rsidR="00906B40" w:rsidRPr="002924C8">
        <w:rPr>
          <w:rStyle w:val="FontStyle16"/>
          <w:b/>
          <w:sz w:val="26"/>
          <w:szCs w:val="26"/>
        </w:rPr>
        <w:t xml:space="preserve"> </w:t>
      </w:r>
      <w:proofErr w:type="gramEnd"/>
      <w:r w:rsidRPr="002924C8">
        <w:rPr>
          <w:rStyle w:val="FontStyle16"/>
          <w:sz w:val="26"/>
          <w:szCs w:val="26"/>
          <w:lang w:val="en-US"/>
        </w:rPr>
        <w:t>Na</w:t>
      </w:r>
      <w:r w:rsidRPr="002924C8">
        <w:rPr>
          <w:rStyle w:val="FontStyle16"/>
          <w:sz w:val="26"/>
          <w:szCs w:val="26"/>
          <w:vertAlign w:val="subscript"/>
        </w:rPr>
        <w:t>2</w:t>
      </w:r>
      <w:r w:rsidRPr="002924C8">
        <w:rPr>
          <w:rStyle w:val="FontStyle16"/>
          <w:sz w:val="26"/>
          <w:szCs w:val="26"/>
          <w:lang w:val="en-US"/>
        </w:rPr>
        <w:t>SO</w:t>
      </w:r>
      <w:r w:rsidRPr="002924C8">
        <w:rPr>
          <w:rStyle w:val="FontStyle16"/>
          <w:sz w:val="26"/>
          <w:szCs w:val="26"/>
          <w:vertAlign w:val="subscript"/>
        </w:rPr>
        <w:t xml:space="preserve">4 </w:t>
      </w:r>
      <w:r w:rsidRPr="002924C8">
        <w:rPr>
          <w:rStyle w:val="FontStyle16"/>
          <w:sz w:val="26"/>
          <w:szCs w:val="26"/>
        </w:rPr>
        <w:t>– 4,33; С</w:t>
      </w:r>
      <w:proofErr w:type="spellStart"/>
      <w:r w:rsidRPr="002924C8">
        <w:rPr>
          <w:rStyle w:val="FontStyle16"/>
          <w:sz w:val="26"/>
          <w:szCs w:val="26"/>
          <w:lang w:val="en-US"/>
        </w:rPr>
        <w:t>aSO</w:t>
      </w:r>
      <w:proofErr w:type="spellEnd"/>
      <w:r w:rsidRPr="002924C8">
        <w:rPr>
          <w:rStyle w:val="FontStyle16"/>
          <w:sz w:val="26"/>
          <w:szCs w:val="26"/>
          <w:vertAlign w:val="subscript"/>
        </w:rPr>
        <w:t>4</w:t>
      </w:r>
      <w:r w:rsidRPr="002924C8">
        <w:rPr>
          <w:rStyle w:val="FontStyle16"/>
          <w:sz w:val="26"/>
          <w:szCs w:val="26"/>
        </w:rPr>
        <w:t>- 5,57.</w:t>
      </w:r>
    </w:p>
    <w:p w:rsidR="00F34F3E" w:rsidRPr="002924C8" w:rsidRDefault="00F34F3E" w:rsidP="00F34F3E">
      <w:pPr>
        <w:pStyle w:val="Style2"/>
        <w:widowControl/>
        <w:spacing w:line="240" w:lineRule="auto"/>
        <w:ind w:firstLine="708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Состав </w:t>
      </w:r>
      <w:proofErr w:type="spellStart"/>
      <w:r w:rsidRPr="002924C8">
        <w:rPr>
          <w:rStyle w:val="FontStyle16"/>
          <w:sz w:val="26"/>
          <w:szCs w:val="26"/>
        </w:rPr>
        <w:t>глауберитового</w:t>
      </w:r>
      <w:proofErr w:type="spellEnd"/>
      <w:r w:rsidRPr="002924C8">
        <w:rPr>
          <w:rStyle w:val="FontStyle16"/>
          <w:sz w:val="26"/>
          <w:szCs w:val="26"/>
        </w:rPr>
        <w:t xml:space="preserve"> пласта в %: </w:t>
      </w:r>
      <w:proofErr w:type="spellStart"/>
      <w:r w:rsidRPr="002924C8">
        <w:rPr>
          <w:rStyle w:val="FontStyle16"/>
          <w:sz w:val="26"/>
          <w:szCs w:val="26"/>
          <w:lang w:val="en-US"/>
        </w:rPr>
        <w:t>NaCl</w:t>
      </w:r>
      <w:proofErr w:type="spellEnd"/>
      <w:r w:rsidRPr="002924C8">
        <w:rPr>
          <w:rStyle w:val="FontStyle16"/>
          <w:sz w:val="26"/>
          <w:szCs w:val="26"/>
        </w:rPr>
        <w:t>-3,</w:t>
      </w:r>
      <w:proofErr w:type="gramStart"/>
      <w:r w:rsidRPr="002924C8">
        <w:rPr>
          <w:rStyle w:val="FontStyle16"/>
          <w:sz w:val="26"/>
          <w:szCs w:val="26"/>
        </w:rPr>
        <w:t xml:space="preserve">76;  </w:t>
      </w:r>
      <w:r w:rsidRPr="002924C8">
        <w:rPr>
          <w:rStyle w:val="FontStyle16"/>
          <w:b/>
          <w:sz w:val="26"/>
          <w:szCs w:val="26"/>
        </w:rPr>
        <w:t xml:space="preserve"> </w:t>
      </w:r>
      <w:proofErr w:type="gramEnd"/>
      <w:r w:rsidRPr="002924C8">
        <w:rPr>
          <w:rStyle w:val="FontStyle16"/>
          <w:sz w:val="26"/>
          <w:szCs w:val="26"/>
          <w:lang w:val="en-US"/>
        </w:rPr>
        <w:t>Na</w:t>
      </w:r>
      <w:r w:rsidRPr="002924C8">
        <w:rPr>
          <w:rStyle w:val="FontStyle16"/>
          <w:sz w:val="26"/>
          <w:szCs w:val="26"/>
          <w:vertAlign w:val="subscript"/>
        </w:rPr>
        <w:t>2</w:t>
      </w:r>
      <w:r w:rsidRPr="002924C8">
        <w:rPr>
          <w:rStyle w:val="FontStyle16"/>
          <w:sz w:val="26"/>
          <w:szCs w:val="26"/>
          <w:lang w:val="en-US"/>
        </w:rPr>
        <w:t>SO</w:t>
      </w:r>
      <w:r w:rsidRPr="002924C8">
        <w:rPr>
          <w:rStyle w:val="FontStyle16"/>
          <w:sz w:val="26"/>
          <w:szCs w:val="26"/>
          <w:vertAlign w:val="subscript"/>
        </w:rPr>
        <w:t xml:space="preserve">4 </w:t>
      </w:r>
      <w:r w:rsidRPr="002924C8">
        <w:rPr>
          <w:rStyle w:val="FontStyle16"/>
          <w:sz w:val="26"/>
          <w:szCs w:val="26"/>
        </w:rPr>
        <w:t>– 21,69; С</w:t>
      </w:r>
      <w:proofErr w:type="spellStart"/>
      <w:r w:rsidRPr="002924C8">
        <w:rPr>
          <w:rStyle w:val="FontStyle16"/>
          <w:sz w:val="26"/>
          <w:szCs w:val="26"/>
          <w:lang w:val="en-US"/>
        </w:rPr>
        <w:t>aSO</w:t>
      </w:r>
      <w:proofErr w:type="spellEnd"/>
      <w:r w:rsidRPr="002924C8">
        <w:rPr>
          <w:rStyle w:val="FontStyle16"/>
          <w:sz w:val="26"/>
          <w:szCs w:val="26"/>
          <w:vertAlign w:val="subscript"/>
        </w:rPr>
        <w:t>4</w:t>
      </w:r>
      <w:r w:rsidRPr="002924C8">
        <w:rPr>
          <w:rStyle w:val="FontStyle16"/>
          <w:sz w:val="26"/>
          <w:szCs w:val="26"/>
        </w:rPr>
        <w:t>- 11,34. Нерастворимый остаток – 42%.</w:t>
      </w:r>
    </w:p>
    <w:p w:rsidR="00360161" w:rsidRPr="002924C8" w:rsidRDefault="00360161" w:rsidP="00F34F3E">
      <w:pPr>
        <w:pStyle w:val="Style2"/>
        <w:widowControl/>
        <w:spacing w:line="240" w:lineRule="auto"/>
        <w:ind w:firstLine="708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Проведена съемка масштаба 1:100 000 (1948г), пройдено 8 канав. В 1973г. Поисково-ревизионные работы, пройдено 2 канавы, составлен литологический разрез, проведено послойное опробование солен</w:t>
      </w:r>
      <w:r w:rsidR="0029133B" w:rsidRPr="002924C8">
        <w:rPr>
          <w:rStyle w:val="FontStyle16"/>
          <w:sz w:val="26"/>
          <w:szCs w:val="26"/>
        </w:rPr>
        <w:t>осных горизонтов.</w:t>
      </w:r>
    </w:p>
    <w:p w:rsidR="0029133B" w:rsidRPr="002924C8" w:rsidRDefault="0029133B" w:rsidP="00F34F3E">
      <w:pPr>
        <w:pStyle w:val="Style2"/>
        <w:widowControl/>
        <w:spacing w:line="240" w:lineRule="auto"/>
        <w:ind w:firstLine="708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Запасы по категории С</w:t>
      </w:r>
      <w:r w:rsidRPr="002924C8">
        <w:rPr>
          <w:rStyle w:val="FontStyle16"/>
          <w:sz w:val="26"/>
          <w:szCs w:val="26"/>
          <w:vertAlign w:val="subscript"/>
        </w:rPr>
        <w:t>2</w:t>
      </w:r>
      <w:r w:rsidRPr="002924C8">
        <w:rPr>
          <w:rStyle w:val="FontStyle16"/>
          <w:sz w:val="26"/>
          <w:szCs w:val="26"/>
        </w:rPr>
        <w:t xml:space="preserve"> </w:t>
      </w:r>
      <w:proofErr w:type="spellStart"/>
      <w:r w:rsidRPr="002924C8">
        <w:rPr>
          <w:rStyle w:val="FontStyle16"/>
          <w:sz w:val="26"/>
          <w:szCs w:val="26"/>
        </w:rPr>
        <w:t>состовляют</w:t>
      </w:r>
      <w:proofErr w:type="spellEnd"/>
      <w:r w:rsidRPr="002924C8">
        <w:rPr>
          <w:rStyle w:val="FontStyle16"/>
          <w:sz w:val="26"/>
          <w:szCs w:val="26"/>
        </w:rPr>
        <w:t xml:space="preserve"> 140,6 тыс. тонн при среднем содержании </w:t>
      </w:r>
      <w:proofErr w:type="spellStart"/>
      <w:r w:rsidRPr="002924C8">
        <w:rPr>
          <w:rStyle w:val="FontStyle16"/>
          <w:sz w:val="26"/>
          <w:szCs w:val="26"/>
          <w:lang w:val="en-US"/>
        </w:rPr>
        <w:t>NaCl</w:t>
      </w:r>
      <w:proofErr w:type="spellEnd"/>
      <w:r w:rsidRPr="002924C8">
        <w:rPr>
          <w:rStyle w:val="FontStyle16"/>
          <w:sz w:val="26"/>
          <w:szCs w:val="26"/>
        </w:rPr>
        <w:t>-74%.</w:t>
      </w:r>
    </w:p>
    <w:p w:rsidR="00F34F3E" w:rsidRPr="002924C8" w:rsidRDefault="00F34F3E" w:rsidP="00906B40">
      <w:pPr>
        <w:pStyle w:val="Style2"/>
        <w:widowControl/>
        <w:spacing w:line="240" w:lineRule="auto"/>
        <w:ind w:firstLine="708"/>
        <w:rPr>
          <w:rStyle w:val="FontStyle16"/>
          <w:b/>
          <w:sz w:val="26"/>
          <w:szCs w:val="26"/>
        </w:rPr>
      </w:pPr>
    </w:p>
    <w:p w:rsidR="009F127E" w:rsidRPr="002924C8" w:rsidRDefault="009F127E" w:rsidP="009F127E">
      <w:pPr>
        <w:pStyle w:val="Style2"/>
        <w:widowControl/>
        <w:spacing w:line="240" w:lineRule="auto"/>
        <w:jc w:val="center"/>
        <w:rPr>
          <w:rStyle w:val="FontStyle16"/>
          <w:b/>
          <w:sz w:val="26"/>
          <w:szCs w:val="26"/>
        </w:rPr>
      </w:pPr>
      <w:r w:rsidRPr="002924C8">
        <w:rPr>
          <w:rStyle w:val="FontStyle16"/>
          <w:b/>
          <w:sz w:val="26"/>
          <w:szCs w:val="26"/>
        </w:rPr>
        <w:t>3. Основные требования к пользованию объектом недр</w:t>
      </w:r>
    </w:p>
    <w:p w:rsidR="009F127E" w:rsidRPr="002924C8" w:rsidRDefault="009F127E" w:rsidP="009F127E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пользование недрами. Детальные требования конкретизируются при оформлении лицензии в лицензионном соглашении.</w:t>
      </w:r>
    </w:p>
    <w:p w:rsidR="009F127E" w:rsidRPr="002924C8" w:rsidRDefault="009F127E" w:rsidP="009F127E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3.2. Основными требованиями к пользованию лицензионной площадью являются:</w:t>
      </w:r>
    </w:p>
    <w:p w:rsidR="009F127E" w:rsidRPr="002924C8" w:rsidRDefault="009F127E" w:rsidP="009F127E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- заключение лицензионного соглашение на составление технического проекта, направленных на проведение геологоразведочных работ полезных ископаемых на площади;</w:t>
      </w:r>
    </w:p>
    <w:p w:rsidR="009F127E" w:rsidRPr="002924C8" w:rsidRDefault="009F127E" w:rsidP="009F127E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- предоставление, в течение оговоренного в лицензионном соглашении срока, технического проекта, направленных на проведение геологоразведочных работ полезных ископаемых на площади, прошедшего экспертизу в части промышленной, экологической безопасности и охраны недр, а также удостоверение на право временного пользования земельным участком под недропользование;</w:t>
      </w:r>
    </w:p>
    <w:p w:rsidR="009F127E" w:rsidRPr="002924C8" w:rsidRDefault="009F127E" w:rsidP="009F127E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- предоставление годового отчета до 31 января, следующего за отчетные года по установленной форме, утвержденной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:rsidR="009F127E" w:rsidRPr="002924C8" w:rsidRDefault="009F127E" w:rsidP="009F127E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- выполнение всех необходимых видов горных работ в строгом соответствии с проектом, прошедшим экспертизу по промышленной, экологической безопасности и охране недр;</w:t>
      </w:r>
    </w:p>
    <w:p w:rsidR="009F127E" w:rsidRPr="002924C8" w:rsidRDefault="009F127E" w:rsidP="009F127E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- 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9F127E" w:rsidRPr="002924C8" w:rsidRDefault="009F127E" w:rsidP="009F127E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:rsidR="009F127E" w:rsidRPr="002924C8" w:rsidRDefault="009F127E" w:rsidP="009F127E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2924C8">
        <w:rPr>
          <w:rStyle w:val="FontStyle16"/>
          <w:rFonts w:eastAsia="Gungsuh"/>
          <w:sz w:val="26"/>
          <w:szCs w:val="26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2924C8">
        <w:rPr>
          <w:rStyle w:val="FontStyle16"/>
          <w:rFonts w:eastAsia="Gungsuh"/>
          <w:sz w:val="26"/>
          <w:szCs w:val="26"/>
        </w:rPr>
        <w:t>недропользователем</w:t>
      </w:r>
      <w:proofErr w:type="spellEnd"/>
      <w:r w:rsidRPr="002924C8">
        <w:rPr>
          <w:rStyle w:val="FontStyle16"/>
          <w:rFonts w:eastAsia="Gungsuh"/>
          <w:sz w:val="26"/>
          <w:szCs w:val="26"/>
        </w:rPr>
        <w:t xml:space="preserve"> стоимости объекта недр за каждый день просрочки исполнения принятых </w:t>
      </w:r>
      <w:r w:rsidRPr="002924C8">
        <w:rPr>
          <w:rStyle w:val="FontStyle16"/>
          <w:rFonts w:eastAsia="Gungsuh"/>
          <w:sz w:val="26"/>
          <w:szCs w:val="26"/>
        </w:rPr>
        <w:lastRenderedPageBreak/>
        <w:t>обязательств или санкции, установленные Положением о порядке и условиях проведения аукциона на право пользования недрами.</w:t>
      </w:r>
    </w:p>
    <w:p w:rsidR="00204699" w:rsidRPr="002924C8" w:rsidRDefault="00204699" w:rsidP="0020469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4. Время и место проведения аукциона: Аукцион пройдет </w:t>
      </w:r>
      <w:r w:rsidR="002924C8" w:rsidRPr="002924C8">
        <w:rPr>
          <w:rStyle w:val="FontStyle16"/>
          <w:sz w:val="26"/>
          <w:szCs w:val="26"/>
        </w:rPr>
        <w:t>18</w:t>
      </w:r>
      <w:r w:rsidRPr="002924C8">
        <w:rPr>
          <w:rStyle w:val="FontStyle16"/>
          <w:sz w:val="26"/>
          <w:szCs w:val="26"/>
        </w:rPr>
        <w:t xml:space="preserve"> </w:t>
      </w:r>
      <w:r w:rsidR="002924C8" w:rsidRPr="002924C8">
        <w:rPr>
          <w:rStyle w:val="FontStyle16"/>
          <w:sz w:val="26"/>
          <w:szCs w:val="26"/>
        </w:rPr>
        <w:t>июн</w:t>
      </w:r>
      <w:r w:rsidRPr="002924C8">
        <w:rPr>
          <w:rStyle w:val="FontStyle16"/>
          <w:sz w:val="26"/>
          <w:szCs w:val="26"/>
        </w:rPr>
        <w:t xml:space="preserve">я 2021 года в с. </w:t>
      </w:r>
      <w:proofErr w:type="spellStart"/>
      <w:r w:rsidR="002924C8" w:rsidRPr="002924C8">
        <w:rPr>
          <w:rStyle w:val="FontStyle16"/>
          <w:sz w:val="26"/>
          <w:szCs w:val="26"/>
        </w:rPr>
        <w:t>Баетова</w:t>
      </w:r>
      <w:proofErr w:type="spellEnd"/>
      <w:r w:rsidRPr="002924C8">
        <w:rPr>
          <w:rStyle w:val="FontStyle16"/>
          <w:sz w:val="26"/>
          <w:szCs w:val="26"/>
        </w:rPr>
        <w:t xml:space="preserve"> в здании </w:t>
      </w:r>
      <w:proofErr w:type="spellStart"/>
      <w:r w:rsidRPr="002924C8">
        <w:rPr>
          <w:rStyle w:val="FontStyle16"/>
          <w:sz w:val="26"/>
          <w:szCs w:val="26"/>
        </w:rPr>
        <w:t>райгосадминистрации</w:t>
      </w:r>
      <w:proofErr w:type="spellEnd"/>
      <w:r w:rsidRPr="002924C8">
        <w:rPr>
          <w:rStyle w:val="FontStyle16"/>
          <w:sz w:val="26"/>
          <w:szCs w:val="26"/>
        </w:rPr>
        <w:t xml:space="preserve"> </w:t>
      </w:r>
      <w:r w:rsidR="002924C8" w:rsidRPr="002924C8">
        <w:rPr>
          <w:rStyle w:val="FontStyle16"/>
          <w:sz w:val="26"/>
          <w:szCs w:val="26"/>
        </w:rPr>
        <w:t>Ак-</w:t>
      </w:r>
      <w:proofErr w:type="spellStart"/>
      <w:r w:rsidR="002924C8" w:rsidRPr="002924C8">
        <w:rPr>
          <w:rStyle w:val="FontStyle16"/>
          <w:sz w:val="26"/>
          <w:szCs w:val="26"/>
        </w:rPr>
        <w:t>Талин</w:t>
      </w:r>
      <w:r w:rsidRPr="002924C8">
        <w:rPr>
          <w:rStyle w:val="FontStyle16"/>
          <w:sz w:val="26"/>
          <w:szCs w:val="26"/>
        </w:rPr>
        <w:t>ского</w:t>
      </w:r>
      <w:proofErr w:type="spellEnd"/>
      <w:r w:rsidRPr="002924C8">
        <w:rPr>
          <w:rStyle w:val="FontStyle16"/>
          <w:sz w:val="26"/>
          <w:szCs w:val="26"/>
        </w:rPr>
        <w:t xml:space="preserve"> района </w:t>
      </w:r>
      <w:proofErr w:type="spellStart"/>
      <w:r w:rsidR="002924C8" w:rsidRPr="002924C8">
        <w:rPr>
          <w:rStyle w:val="FontStyle16"/>
          <w:sz w:val="26"/>
          <w:szCs w:val="26"/>
        </w:rPr>
        <w:t>Нарын</w:t>
      </w:r>
      <w:r w:rsidRPr="002924C8">
        <w:rPr>
          <w:rStyle w:val="FontStyle16"/>
          <w:sz w:val="26"/>
          <w:szCs w:val="26"/>
        </w:rPr>
        <w:t>ской</w:t>
      </w:r>
      <w:proofErr w:type="spellEnd"/>
      <w:r w:rsidRPr="002924C8">
        <w:rPr>
          <w:rStyle w:val="FontStyle16"/>
          <w:sz w:val="26"/>
          <w:szCs w:val="26"/>
        </w:rPr>
        <w:t xml:space="preserve"> области Кыргызской Республики.</w:t>
      </w:r>
    </w:p>
    <w:p w:rsidR="00204699" w:rsidRPr="002924C8" w:rsidRDefault="00204699" w:rsidP="0020469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Регистрация участников аукциона с 11-00 часов до 11-50 часов. Начало аукциона в 12-00 часов. </w:t>
      </w:r>
    </w:p>
    <w:p w:rsidR="00204699" w:rsidRPr="002924C8" w:rsidRDefault="00204699" w:rsidP="0020469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5. Срок подачи заявок: Заявки принимаются с </w:t>
      </w:r>
      <w:r w:rsidR="002924C8" w:rsidRPr="002924C8">
        <w:rPr>
          <w:rStyle w:val="FontStyle16"/>
          <w:sz w:val="26"/>
          <w:szCs w:val="26"/>
        </w:rPr>
        <w:t>30</w:t>
      </w:r>
      <w:r w:rsidRPr="002924C8">
        <w:rPr>
          <w:rStyle w:val="FontStyle16"/>
          <w:sz w:val="26"/>
          <w:szCs w:val="26"/>
        </w:rPr>
        <w:t xml:space="preserve"> </w:t>
      </w:r>
      <w:r w:rsidR="002924C8" w:rsidRPr="002924C8">
        <w:rPr>
          <w:rStyle w:val="FontStyle16"/>
          <w:sz w:val="26"/>
          <w:szCs w:val="26"/>
        </w:rPr>
        <w:t>апреля</w:t>
      </w:r>
      <w:r w:rsidRPr="002924C8">
        <w:rPr>
          <w:rStyle w:val="FontStyle16"/>
          <w:sz w:val="26"/>
          <w:szCs w:val="26"/>
        </w:rPr>
        <w:t xml:space="preserve"> 2021 года по 1</w:t>
      </w:r>
      <w:r w:rsidR="002924C8" w:rsidRPr="002924C8">
        <w:rPr>
          <w:rStyle w:val="FontStyle16"/>
          <w:sz w:val="26"/>
          <w:szCs w:val="26"/>
        </w:rPr>
        <w:t>4</w:t>
      </w:r>
      <w:r w:rsidRPr="002924C8">
        <w:rPr>
          <w:rStyle w:val="FontStyle16"/>
          <w:sz w:val="26"/>
          <w:szCs w:val="26"/>
        </w:rPr>
        <w:t xml:space="preserve"> </w:t>
      </w:r>
      <w:r w:rsidR="002924C8" w:rsidRPr="002924C8">
        <w:rPr>
          <w:rStyle w:val="FontStyle16"/>
          <w:sz w:val="26"/>
          <w:szCs w:val="26"/>
        </w:rPr>
        <w:t>июн</w:t>
      </w:r>
      <w:r w:rsidRPr="002924C8">
        <w:rPr>
          <w:rStyle w:val="FontStyle16"/>
          <w:sz w:val="26"/>
          <w:szCs w:val="26"/>
        </w:rPr>
        <w:t xml:space="preserve">я 2021 года включительно ежедневно в рабочие дни с 9-00 часов до 18-00 часов </w:t>
      </w:r>
      <w:r w:rsidR="002924C8" w:rsidRPr="002924C8">
        <w:rPr>
          <w:rStyle w:val="FontStyle16"/>
          <w:sz w:val="26"/>
          <w:szCs w:val="26"/>
        </w:rPr>
        <w:t>Управления</w:t>
      </w:r>
      <w:r w:rsidRPr="002924C8">
        <w:rPr>
          <w:rStyle w:val="FontStyle16"/>
          <w:sz w:val="26"/>
          <w:szCs w:val="26"/>
        </w:rPr>
        <w:t xml:space="preserve"> лицензирования </w:t>
      </w:r>
      <w:r w:rsidR="002924C8" w:rsidRPr="002924C8">
        <w:rPr>
          <w:rStyle w:val="FontStyle16"/>
          <w:sz w:val="26"/>
          <w:szCs w:val="26"/>
        </w:rPr>
        <w:t xml:space="preserve">недропользования </w:t>
      </w:r>
      <w:r w:rsidRPr="002924C8">
        <w:rPr>
          <w:rStyle w:val="FontStyle16"/>
          <w:sz w:val="26"/>
          <w:szCs w:val="26"/>
        </w:rPr>
        <w:t xml:space="preserve">Государственного </w:t>
      </w:r>
      <w:r w:rsidR="002924C8" w:rsidRPr="002924C8">
        <w:rPr>
          <w:rFonts w:ascii="Times New Roman" w:hAnsi="Times New Roman" w:cs="Times New Roman"/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</w:t>
      </w:r>
      <w:r w:rsidRPr="002924C8">
        <w:rPr>
          <w:rStyle w:val="FontStyle16"/>
          <w:sz w:val="26"/>
          <w:szCs w:val="26"/>
        </w:rPr>
        <w:t xml:space="preserve">, </w:t>
      </w:r>
      <w:proofErr w:type="spellStart"/>
      <w:r w:rsidRPr="002924C8">
        <w:rPr>
          <w:rStyle w:val="FontStyle16"/>
          <w:sz w:val="26"/>
          <w:szCs w:val="26"/>
        </w:rPr>
        <w:t>каб</w:t>
      </w:r>
      <w:proofErr w:type="spellEnd"/>
      <w:r w:rsidRPr="002924C8">
        <w:rPr>
          <w:rStyle w:val="FontStyle16"/>
          <w:sz w:val="26"/>
          <w:szCs w:val="26"/>
        </w:rPr>
        <w:t>. № 227.</w:t>
      </w:r>
    </w:p>
    <w:p w:rsidR="00204699" w:rsidRPr="002924C8" w:rsidRDefault="00204699" w:rsidP="0020469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6. Место и время ознакомления с порядком и условиями проведения аукциона: </w:t>
      </w:r>
    </w:p>
    <w:p w:rsidR="00204699" w:rsidRPr="002924C8" w:rsidRDefault="00204699" w:rsidP="0020469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Управления геологии </w:t>
      </w:r>
      <w:r w:rsidR="002924C8" w:rsidRPr="002924C8">
        <w:rPr>
          <w:rStyle w:val="FontStyle16"/>
          <w:sz w:val="26"/>
          <w:szCs w:val="26"/>
        </w:rPr>
        <w:t xml:space="preserve">Государственного </w:t>
      </w:r>
      <w:r w:rsidR="002924C8" w:rsidRPr="002924C8">
        <w:rPr>
          <w:rFonts w:ascii="Times New Roman" w:hAnsi="Times New Roman" w:cs="Times New Roman"/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</w:t>
      </w:r>
      <w:r w:rsidRPr="002924C8">
        <w:rPr>
          <w:rStyle w:val="FontStyle16"/>
          <w:sz w:val="26"/>
          <w:szCs w:val="26"/>
        </w:rPr>
        <w:t>, кабинет № 210, ежедневно с 9-00 до 18-00 часов.</w:t>
      </w:r>
    </w:p>
    <w:p w:rsidR="00204699" w:rsidRPr="002924C8" w:rsidRDefault="00204699" w:rsidP="0020469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7. Для участия в аукционе заявитель лично или через доверенное лицо представляет организатору аукциона заявку до 18-00 часов </w:t>
      </w:r>
      <w:r w:rsidR="002924C8" w:rsidRPr="002924C8">
        <w:rPr>
          <w:rStyle w:val="FontStyle16"/>
          <w:sz w:val="26"/>
          <w:szCs w:val="26"/>
        </w:rPr>
        <w:t xml:space="preserve">14 июня </w:t>
      </w:r>
      <w:r w:rsidRPr="002924C8">
        <w:rPr>
          <w:rStyle w:val="FontStyle16"/>
          <w:sz w:val="26"/>
          <w:szCs w:val="26"/>
        </w:rPr>
        <w:t xml:space="preserve">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 w:rsidRPr="002924C8">
        <w:rPr>
          <w:rFonts w:ascii="Times New Roman" w:hAnsi="Times New Roman" w:cs="Times New Roman"/>
          <w:sz w:val="26"/>
          <w:szCs w:val="26"/>
        </w:rPr>
        <w:t>www.gkpen.kg</w:t>
      </w:r>
      <w:r w:rsidRPr="002924C8">
        <w:rPr>
          <w:rStyle w:val="FontStyle16"/>
          <w:sz w:val="26"/>
          <w:szCs w:val="26"/>
        </w:rPr>
        <w:t>.</w:t>
      </w:r>
    </w:p>
    <w:p w:rsidR="00204699" w:rsidRPr="002924C8" w:rsidRDefault="00204699" w:rsidP="0020469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Подача заявки по почте не допускается.</w:t>
      </w:r>
    </w:p>
    <w:p w:rsidR="00204699" w:rsidRPr="002924C8" w:rsidRDefault="00204699" w:rsidP="0020469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204699" w:rsidRPr="002924C8" w:rsidRDefault="00204699" w:rsidP="00204699">
      <w:pPr>
        <w:pStyle w:val="11"/>
        <w:ind w:firstLine="540"/>
        <w:jc w:val="both"/>
        <w:rPr>
          <w:rStyle w:val="FontStyle16"/>
          <w:rFonts w:eastAsia="Gungsuh"/>
          <w:sz w:val="26"/>
          <w:szCs w:val="26"/>
        </w:rPr>
      </w:pPr>
      <w:r w:rsidRPr="002924C8">
        <w:rPr>
          <w:rStyle w:val="FontStyle16"/>
          <w:rFonts w:eastAsia="Gungsuh"/>
          <w:sz w:val="26"/>
          <w:szCs w:val="26"/>
        </w:rPr>
        <w:t>К заявке прилагаются следующие документы:</w:t>
      </w:r>
    </w:p>
    <w:p w:rsidR="00204699" w:rsidRPr="002924C8" w:rsidRDefault="00204699" w:rsidP="00204699">
      <w:pPr>
        <w:ind w:firstLine="567"/>
        <w:jc w:val="both"/>
        <w:rPr>
          <w:sz w:val="26"/>
          <w:szCs w:val="26"/>
        </w:rPr>
      </w:pPr>
      <w:r w:rsidRPr="002924C8">
        <w:rPr>
          <w:sz w:val="26"/>
          <w:szCs w:val="26"/>
        </w:rPr>
        <w:t>-копии учредительных документов и свидетельства о государственной регистрации юридического лица;</w:t>
      </w:r>
    </w:p>
    <w:p w:rsidR="00204699" w:rsidRPr="002924C8" w:rsidRDefault="00204699" w:rsidP="00204699">
      <w:pPr>
        <w:ind w:firstLine="567"/>
        <w:jc w:val="both"/>
        <w:rPr>
          <w:sz w:val="26"/>
          <w:szCs w:val="26"/>
        </w:rPr>
      </w:pPr>
      <w:r w:rsidRPr="002924C8">
        <w:rPr>
          <w:sz w:val="26"/>
          <w:szCs w:val="26"/>
        </w:rPr>
        <w:t>-копия свидетельства о государственной регистрации индивидуального предпринимателя;</w:t>
      </w:r>
    </w:p>
    <w:p w:rsidR="00204699" w:rsidRPr="002924C8" w:rsidRDefault="00204699" w:rsidP="00204699">
      <w:pPr>
        <w:ind w:firstLine="567"/>
        <w:jc w:val="both"/>
        <w:rPr>
          <w:sz w:val="26"/>
          <w:szCs w:val="26"/>
        </w:rPr>
      </w:pPr>
      <w:r w:rsidRPr="002924C8">
        <w:rPr>
          <w:sz w:val="26"/>
          <w:szCs w:val="26"/>
        </w:rPr>
        <w:t>-копия документа о назначении исполнительного органа организации;</w:t>
      </w:r>
    </w:p>
    <w:p w:rsidR="00204699" w:rsidRPr="002924C8" w:rsidRDefault="00204699" w:rsidP="00204699">
      <w:pPr>
        <w:ind w:firstLine="567"/>
        <w:jc w:val="both"/>
        <w:rPr>
          <w:sz w:val="26"/>
          <w:szCs w:val="26"/>
        </w:rPr>
      </w:pPr>
      <w:r w:rsidRPr="002924C8">
        <w:rPr>
          <w:sz w:val="26"/>
          <w:szCs w:val="26"/>
        </w:rPr>
        <w:t>-доверенность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204699" w:rsidRPr="002924C8" w:rsidRDefault="00204699" w:rsidP="00204699">
      <w:pPr>
        <w:ind w:firstLine="567"/>
        <w:jc w:val="both"/>
        <w:rPr>
          <w:sz w:val="26"/>
          <w:szCs w:val="26"/>
        </w:rPr>
      </w:pPr>
      <w:r w:rsidRPr="002924C8">
        <w:rPr>
          <w:sz w:val="26"/>
          <w:szCs w:val="26"/>
        </w:rPr>
        <w:t>-документ, подтверждающий оплату гарантийного взноса;</w:t>
      </w:r>
    </w:p>
    <w:p w:rsidR="00204699" w:rsidRPr="002924C8" w:rsidRDefault="00204699" w:rsidP="00204699">
      <w:pPr>
        <w:ind w:firstLine="567"/>
        <w:jc w:val="both"/>
        <w:rPr>
          <w:sz w:val="26"/>
          <w:szCs w:val="26"/>
        </w:rPr>
      </w:pPr>
      <w:r w:rsidRPr="002924C8">
        <w:rPr>
          <w:sz w:val="26"/>
          <w:szCs w:val="26"/>
        </w:rPr>
        <w:t>-документ, подтверждающий оплату сбора за участие в аукционе;</w:t>
      </w:r>
    </w:p>
    <w:p w:rsidR="00204699" w:rsidRPr="002924C8" w:rsidRDefault="00204699" w:rsidP="00204699">
      <w:pPr>
        <w:ind w:firstLine="567"/>
        <w:jc w:val="both"/>
        <w:rPr>
          <w:sz w:val="26"/>
          <w:szCs w:val="26"/>
        </w:rPr>
      </w:pPr>
      <w:r w:rsidRPr="002924C8">
        <w:rPr>
          <w:sz w:val="26"/>
          <w:szCs w:val="26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204699" w:rsidRPr="002924C8" w:rsidRDefault="00204699" w:rsidP="00204699">
      <w:pPr>
        <w:ind w:firstLine="567"/>
        <w:jc w:val="both"/>
        <w:rPr>
          <w:sz w:val="26"/>
          <w:szCs w:val="26"/>
        </w:rPr>
      </w:pPr>
      <w:r w:rsidRPr="002924C8">
        <w:rPr>
          <w:sz w:val="26"/>
          <w:szCs w:val="26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2924C8">
        <w:rPr>
          <w:sz w:val="26"/>
          <w:szCs w:val="26"/>
        </w:rPr>
        <w:t>апостилированную</w:t>
      </w:r>
      <w:proofErr w:type="spellEnd"/>
      <w:r w:rsidRPr="002924C8">
        <w:rPr>
          <w:sz w:val="26"/>
          <w:szCs w:val="26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204699" w:rsidRPr="002924C8" w:rsidRDefault="00204699" w:rsidP="00204699">
      <w:pPr>
        <w:ind w:firstLine="567"/>
        <w:jc w:val="both"/>
        <w:rPr>
          <w:sz w:val="26"/>
          <w:szCs w:val="26"/>
        </w:rPr>
      </w:pPr>
      <w:r w:rsidRPr="002924C8">
        <w:rPr>
          <w:sz w:val="26"/>
          <w:szCs w:val="26"/>
        </w:rPr>
        <w:t xml:space="preserve"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</w:t>
      </w:r>
      <w:r w:rsidRPr="002924C8">
        <w:rPr>
          <w:b/>
          <w:i/>
          <w:sz w:val="26"/>
          <w:szCs w:val="26"/>
        </w:rPr>
        <w:t>представляют справку налоговой службы об отсутствии налоговой задолженности</w:t>
      </w:r>
      <w:r w:rsidRPr="002924C8">
        <w:rPr>
          <w:sz w:val="26"/>
          <w:szCs w:val="26"/>
        </w:rPr>
        <w:t>.</w:t>
      </w:r>
    </w:p>
    <w:p w:rsidR="00204699" w:rsidRPr="002924C8" w:rsidRDefault="00204699" w:rsidP="0020469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204699" w:rsidRPr="002924C8" w:rsidRDefault="00204699" w:rsidP="0020469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lastRenderedPageBreak/>
        <w:t>Все копии документов, представляемые заявителем, должны быть заверены печатью заявителя.</w:t>
      </w:r>
    </w:p>
    <w:p w:rsidR="00204699" w:rsidRPr="002924C8" w:rsidRDefault="00204699" w:rsidP="0020469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204699" w:rsidRPr="002924C8" w:rsidRDefault="00204699" w:rsidP="0020469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204699" w:rsidRPr="002924C8" w:rsidRDefault="00204699" w:rsidP="0020469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204699" w:rsidRPr="002924C8" w:rsidRDefault="00204699" w:rsidP="0020469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204699" w:rsidRPr="002924C8" w:rsidRDefault="00204699" w:rsidP="0020469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204699" w:rsidRPr="002924C8" w:rsidRDefault="00204699" w:rsidP="0020469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 xml:space="preserve">Секретарь организатора аукциона регистрирует поданные аукционные заявки в журнале регистрации заявок на участие в аукционе по форме согласно </w:t>
      </w:r>
      <w:hyperlink r:id="rId5" w:anchor="pr2" w:history="1">
        <w:r w:rsidRPr="002924C8">
          <w:rPr>
            <w:rStyle w:val="af0"/>
            <w:rFonts w:ascii="Times New Roman" w:eastAsia="Arial Unicode MS" w:hAnsi="Times New Roman" w:cs="Times New Roman"/>
            <w:sz w:val="26"/>
            <w:szCs w:val="26"/>
          </w:rPr>
          <w:t>приложению 2</w:t>
        </w:r>
      </w:hyperlink>
      <w:r w:rsidRPr="002924C8">
        <w:rPr>
          <w:rFonts w:ascii="Times New Roman" w:hAnsi="Times New Roman" w:cs="Times New Roman"/>
          <w:sz w:val="26"/>
          <w:szCs w:val="26"/>
        </w:rPr>
        <w:t xml:space="preserve"> к настоящему Положению, с указанием ее регистрационного номера, даты и времени поступления.</w:t>
      </w:r>
    </w:p>
    <w:p w:rsidR="00204699" w:rsidRPr="002924C8" w:rsidRDefault="00204699" w:rsidP="0020469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204699" w:rsidRPr="002924C8" w:rsidRDefault="00204699" w:rsidP="0020469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204699" w:rsidRPr="002924C8" w:rsidRDefault="00204699" w:rsidP="00204699">
      <w:pPr>
        <w:pStyle w:val="Style2"/>
        <w:widowControl/>
        <w:spacing w:line="240" w:lineRule="auto"/>
        <w:ind w:firstLine="540"/>
        <w:rPr>
          <w:rStyle w:val="FontStyle16"/>
          <w:b/>
          <w:i/>
          <w:sz w:val="26"/>
          <w:szCs w:val="26"/>
        </w:rPr>
      </w:pPr>
      <w:r w:rsidRPr="002924C8">
        <w:rPr>
          <w:rStyle w:val="FontStyle16"/>
          <w:b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2924C8">
        <w:rPr>
          <w:b/>
          <w:i/>
          <w:sz w:val="26"/>
          <w:szCs w:val="26"/>
        </w:rPr>
        <w:t>Кыргызской Республике долю участия в уставном капитале.</w:t>
      </w:r>
    </w:p>
    <w:p w:rsidR="00204699" w:rsidRPr="002924C8" w:rsidRDefault="00204699" w:rsidP="002046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6"/>
          <w:szCs w:val="26"/>
        </w:rPr>
      </w:pPr>
      <w:r w:rsidRPr="002924C8">
        <w:rPr>
          <w:rStyle w:val="FontStyle16"/>
          <w:rFonts w:eastAsia="Gungsuh"/>
          <w:sz w:val="26"/>
          <w:szCs w:val="26"/>
        </w:rPr>
        <w:t>8. 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204699" w:rsidRPr="002924C8" w:rsidRDefault="00204699" w:rsidP="0020469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8. 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6F7306" w:rsidRDefault="00204699" w:rsidP="00204699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6"/>
          <w:szCs w:val="26"/>
        </w:rPr>
      </w:pPr>
      <w:r w:rsidRPr="002924C8">
        <w:rPr>
          <w:rStyle w:val="FontStyle16"/>
          <w:sz w:val="26"/>
          <w:szCs w:val="26"/>
        </w:rPr>
        <w:t>9. Сбор за участие в аукционе в размере 1000</w:t>
      </w:r>
      <w:r w:rsidRPr="002924C8">
        <w:rPr>
          <w:sz w:val="26"/>
          <w:szCs w:val="26"/>
          <w:lang w:eastAsia="en-US"/>
        </w:rPr>
        <w:t>0</w:t>
      </w:r>
      <w:r w:rsidRPr="002924C8">
        <w:rPr>
          <w:rStyle w:val="FontStyle16"/>
          <w:sz w:val="26"/>
          <w:szCs w:val="26"/>
        </w:rPr>
        <w:t xml:space="preserve"> сомов вносится заявителем на депозитный счет организатора аукциона:</w:t>
      </w:r>
      <w:r w:rsidR="006F7306">
        <w:rPr>
          <w:rStyle w:val="FontStyle16"/>
          <w:sz w:val="26"/>
          <w:szCs w:val="26"/>
        </w:rPr>
        <w:t xml:space="preserve"> Государственной</w:t>
      </w:r>
      <w:r w:rsidR="006F7306" w:rsidRPr="002924C8">
        <w:rPr>
          <w:rStyle w:val="FontStyle16"/>
          <w:sz w:val="26"/>
          <w:szCs w:val="26"/>
        </w:rPr>
        <w:t xml:space="preserve"> </w:t>
      </w:r>
      <w:r w:rsidR="006F7306" w:rsidRPr="002924C8">
        <w:rPr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</w:t>
      </w:r>
      <w:r w:rsidR="006F7306">
        <w:rPr>
          <w:sz w:val="26"/>
          <w:szCs w:val="26"/>
        </w:rPr>
        <w:t>.</w:t>
      </w:r>
      <w:r w:rsidR="006F7306" w:rsidRPr="002924C8">
        <w:rPr>
          <w:rStyle w:val="FontStyle16"/>
          <w:rFonts w:eastAsia="Arial Unicode MS"/>
          <w:sz w:val="26"/>
          <w:szCs w:val="26"/>
        </w:rPr>
        <w:t xml:space="preserve"> </w:t>
      </w:r>
    </w:p>
    <w:p w:rsidR="00204699" w:rsidRPr="002924C8" w:rsidRDefault="00204699" w:rsidP="00204699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6"/>
          <w:szCs w:val="26"/>
        </w:rPr>
      </w:pPr>
      <w:r w:rsidRPr="002924C8">
        <w:rPr>
          <w:rStyle w:val="FontStyle16"/>
          <w:rFonts w:eastAsia="Arial Unicode MS"/>
          <w:sz w:val="26"/>
          <w:szCs w:val="26"/>
        </w:rPr>
        <w:t>Банковские реквизиты для зачисления денежных средств в виде гарантийного взноса и сбора за участие в аукционах и конкурсах:</w:t>
      </w:r>
    </w:p>
    <w:p w:rsidR="00204699" w:rsidRPr="002924C8" w:rsidRDefault="00204699" w:rsidP="00204699">
      <w:pPr>
        <w:tabs>
          <w:tab w:val="left" w:pos="1215"/>
        </w:tabs>
        <w:jc w:val="both"/>
        <w:rPr>
          <w:sz w:val="26"/>
          <w:szCs w:val="26"/>
        </w:rPr>
      </w:pPr>
      <w:r w:rsidRPr="002924C8">
        <w:rPr>
          <w:b/>
          <w:sz w:val="26"/>
          <w:szCs w:val="26"/>
        </w:rPr>
        <w:tab/>
        <w:t xml:space="preserve">Получатель: </w:t>
      </w:r>
      <w:r w:rsidR="006F7306">
        <w:rPr>
          <w:sz w:val="26"/>
          <w:szCs w:val="26"/>
        </w:rPr>
        <w:t>ГАГН при МЭП КР</w:t>
      </w:r>
    </w:p>
    <w:p w:rsidR="00204699" w:rsidRPr="002924C8" w:rsidRDefault="00204699" w:rsidP="00204699">
      <w:pPr>
        <w:tabs>
          <w:tab w:val="left" w:pos="1215"/>
        </w:tabs>
        <w:jc w:val="both"/>
        <w:rPr>
          <w:sz w:val="26"/>
          <w:szCs w:val="26"/>
        </w:rPr>
      </w:pPr>
      <w:r w:rsidRPr="002924C8">
        <w:rPr>
          <w:b/>
          <w:sz w:val="26"/>
          <w:szCs w:val="26"/>
        </w:rPr>
        <w:tab/>
        <w:t xml:space="preserve">Банк: </w:t>
      </w:r>
      <w:r w:rsidRPr="002924C8">
        <w:rPr>
          <w:sz w:val="26"/>
          <w:szCs w:val="26"/>
        </w:rPr>
        <w:t>Центральное казначейство МФ КР</w:t>
      </w:r>
    </w:p>
    <w:p w:rsidR="00204699" w:rsidRPr="002924C8" w:rsidRDefault="00204699" w:rsidP="00204699">
      <w:pPr>
        <w:tabs>
          <w:tab w:val="left" w:pos="1215"/>
        </w:tabs>
        <w:jc w:val="both"/>
        <w:rPr>
          <w:sz w:val="26"/>
          <w:szCs w:val="26"/>
        </w:rPr>
      </w:pPr>
      <w:r w:rsidRPr="002924C8">
        <w:rPr>
          <w:b/>
          <w:sz w:val="26"/>
          <w:szCs w:val="26"/>
        </w:rPr>
        <w:tab/>
        <w:t xml:space="preserve">БИК: </w:t>
      </w:r>
      <w:r w:rsidRPr="002924C8">
        <w:rPr>
          <w:sz w:val="26"/>
          <w:szCs w:val="26"/>
        </w:rPr>
        <w:t>440001</w:t>
      </w:r>
    </w:p>
    <w:p w:rsidR="00204699" w:rsidRPr="002924C8" w:rsidRDefault="00204699" w:rsidP="00204699">
      <w:pPr>
        <w:tabs>
          <w:tab w:val="left" w:pos="1215"/>
        </w:tabs>
        <w:jc w:val="both"/>
        <w:rPr>
          <w:sz w:val="26"/>
          <w:szCs w:val="26"/>
        </w:rPr>
      </w:pPr>
      <w:r w:rsidRPr="002924C8">
        <w:rPr>
          <w:b/>
          <w:sz w:val="26"/>
          <w:szCs w:val="26"/>
        </w:rPr>
        <w:tab/>
        <w:t xml:space="preserve">Расчетный счет: </w:t>
      </w:r>
      <w:r w:rsidRPr="002924C8">
        <w:rPr>
          <w:sz w:val="26"/>
          <w:szCs w:val="26"/>
        </w:rPr>
        <w:t>4402032100002327</w:t>
      </w:r>
    </w:p>
    <w:p w:rsidR="00204699" w:rsidRPr="002924C8" w:rsidRDefault="00204699" w:rsidP="00204699">
      <w:pPr>
        <w:tabs>
          <w:tab w:val="left" w:pos="1215"/>
        </w:tabs>
        <w:jc w:val="both"/>
        <w:rPr>
          <w:sz w:val="26"/>
          <w:szCs w:val="26"/>
        </w:rPr>
      </w:pPr>
      <w:r w:rsidRPr="002924C8">
        <w:rPr>
          <w:b/>
          <w:sz w:val="26"/>
          <w:szCs w:val="26"/>
        </w:rPr>
        <w:tab/>
        <w:t xml:space="preserve">Код платежа: </w:t>
      </w:r>
      <w:r w:rsidRPr="002924C8">
        <w:rPr>
          <w:sz w:val="26"/>
          <w:szCs w:val="26"/>
        </w:rPr>
        <w:t>14511900 «Прочие неналоговые доходы»</w:t>
      </w:r>
    </w:p>
    <w:p w:rsidR="00204699" w:rsidRPr="002924C8" w:rsidRDefault="00204699" w:rsidP="00204699">
      <w:pPr>
        <w:tabs>
          <w:tab w:val="left" w:pos="1215"/>
        </w:tabs>
        <w:jc w:val="both"/>
        <w:rPr>
          <w:b/>
          <w:sz w:val="26"/>
          <w:szCs w:val="26"/>
        </w:rPr>
      </w:pPr>
      <w:r w:rsidRPr="002924C8">
        <w:rPr>
          <w:b/>
          <w:sz w:val="26"/>
          <w:szCs w:val="26"/>
        </w:rPr>
        <w:tab/>
        <w:t xml:space="preserve">Назначение платежа: </w:t>
      </w:r>
    </w:p>
    <w:p w:rsidR="00204699" w:rsidRPr="002924C8" w:rsidRDefault="00204699" w:rsidP="00204699">
      <w:pPr>
        <w:pStyle w:val="af1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lastRenderedPageBreak/>
        <w:t>гарантийный взнос за участие в аукционе_______________________</w:t>
      </w:r>
    </w:p>
    <w:p w:rsidR="00204699" w:rsidRPr="002924C8" w:rsidRDefault="00204699" w:rsidP="00204699">
      <w:pPr>
        <w:pStyle w:val="af1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или сбор за участие в аукционе_______________________________</w:t>
      </w:r>
    </w:p>
    <w:p w:rsidR="00204699" w:rsidRPr="002924C8" w:rsidRDefault="00204699" w:rsidP="00204699">
      <w:pPr>
        <w:pStyle w:val="Style2"/>
        <w:widowControl/>
        <w:spacing w:line="240" w:lineRule="auto"/>
        <w:rPr>
          <w:rStyle w:val="FontStyle16"/>
          <w:sz w:val="26"/>
          <w:szCs w:val="26"/>
        </w:rPr>
      </w:pPr>
    </w:p>
    <w:p w:rsidR="00204699" w:rsidRPr="002924C8" w:rsidRDefault="00204699" w:rsidP="0020469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204699" w:rsidRPr="002924C8" w:rsidRDefault="00204699" w:rsidP="0020469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10. Гарантийный взнос в сумме </w:t>
      </w:r>
      <w:r w:rsidR="003B34E7" w:rsidRPr="003B34E7">
        <w:rPr>
          <w:rStyle w:val="FontStyle16"/>
          <w:sz w:val="26"/>
          <w:szCs w:val="26"/>
        </w:rPr>
        <w:t>5</w:t>
      </w:r>
      <w:r w:rsidRPr="003B34E7">
        <w:rPr>
          <w:rStyle w:val="FontStyle16"/>
          <w:sz w:val="26"/>
          <w:szCs w:val="26"/>
        </w:rPr>
        <w:t>000</w:t>
      </w:r>
      <w:r w:rsidRPr="006F7306">
        <w:rPr>
          <w:rStyle w:val="FontStyle16"/>
          <w:color w:val="FF0000"/>
          <w:sz w:val="26"/>
          <w:szCs w:val="26"/>
        </w:rPr>
        <w:t xml:space="preserve"> </w:t>
      </w:r>
      <w:r w:rsidRPr="002924C8">
        <w:rPr>
          <w:rStyle w:val="FontStyle16"/>
          <w:sz w:val="26"/>
          <w:szCs w:val="26"/>
        </w:rPr>
        <w:t>долларов США, вносится заявителем в национальной валюте, по курсу НБКР на день внесения или перечисления гарантийного взноса, на специальный счет организатора аукциона, указанный в п.9 настоящих условий.</w:t>
      </w:r>
    </w:p>
    <w:p w:rsidR="00204699" w:rsidRPr="002924C8" w:rsidRDefault="00204699" w:rsidP="0020469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Гарантийный взнос возвращается заявителю/участнику в течение 30 банковских дней с момента подписания заключительного протокола заседания аукционной комиссии.</w:t>
      </w:r>
    </w:p>
    <w:p w:rsidR="00204699" w:rsidRPr="003B34E7" w:rsidRDefault="00204699" w:rsidP="0020469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Участник аукциона, отказавшийся подписывать протокол аукциона в качестве победителя аукциона, выбывает из числа участников аукциона. Внесенный им </w:t>
      </w:r>
      <w:r w:rsidRPr="003B34E7">
        <w:rPr>
          <w:rStyle w:val="FontStyle16"/>
          <w:sz w:val="26"/>
          <w:szCs w:val="26"/>
        </w:rPr>
        <w:t>гарантийный взнос не возвращается.</w:t>
      </w:r>
    </w:p>
    <w:p w:rsidR="00204699" w:rsidRPr="003B34E7" w:rsidRDefault="00204699" w:rsidP="0020469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3B34E7">
        <w:rPr>
          <w:rStyle w:val="FontStyle16"/>
          <w:sz w:val="26"/>
          <w:szCs w:val="26"/>
        </w:rPr>
        <w:t xml:space="preserve">11. Стартовая цена объекта аукциона составляет </w:t>
      </w:r>
      <w:r w:rsidR="003B34E7" w:rsidRPr="003B34E7">
        <w:rPr>
          <w:rStyle w:val="FontStyle16"/>
          <w:sz w:val="26"/>
          <w:szCs w:val="26"/>
        </w:rPr>
        <w:t>660</w:t>
      </w:r>
      <w:r w:rsidRPr="003B34E7">
        <w:rPr>
          <w:rStyle w:val="FontStyle16"/>
          <w:sz w:val="26"/>
          <w:szCs w:val="26"/>
        </w:rPr>
        <w:t xml:space="preserve"> долларов США.</w:t>
      </w:r>
    </w:p>
    <w:p w:rsidR="00204699" w:rsidRPr="003B34E7" w:rsidRDefault="00204699" w:rsidP="0020469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3B34E7">
        <w:rPr>
          <w:rStyle w:val="FontStyle16"/>
          <w:sz w:val="26"/>
          <w:szCs w:val="26"/>
        </w:rPr>
        <w:t xml:space="preserve">12. Шаг аукциона устанавливается в размере </w:t>
      </w:r>
      <w:r w:rsidR="003B34E7">
        <w:rPr>
          <w:rStyle w:val="FontStyle16"/>
          <w:sz w:val="26"/>
          <w:szCs w:val="26"/>
        </w:rPr>
        <w:t>1</w:t>
      </w:r>
      <w:r w:rsidRPr="003B34E7">
        <w:rPr>
          <w:rStyle w:val="FontStyle16"/>
          <w:sz w:val="26"/>
          <w:szCs w:val="26"/>
        </w:rPr>
        <w:t xml:space="preserve">00 долларов США, максимальный шаг – </w:t>
      </w:r>
      <w:r w:rsidR="003B34E7">
        <w:rPr>
          <w:rStyle w:val="FontStyle16"/>
          <w:sz w:val="26"/>
          <w:szCs w:val="26"/>
        </w:rPr>
        <w:t>6600</w:t>
      </w:r>
      <w:r w:rsidRPr="003B34E7">
        <w:rPr>
          <w:rStyle w:val="FontStyle16"/>
          <w:sz w:val="26"/>
          <w:szCs w:val="26"/>
        </w:rPr>
        <w:t xml:space="preserve"> долларов США.</w:t>
      </w:r>
    </w:p>
    <w:p w:rsidR="00204699" w:rsidRPr="002924C8" w:rsidRDefault="00204699" w:rsidP="0020469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13. Аукцион признается несостоявшимся в следующих случаях:</w:t>
      </w:r>
    </w:p>
    <w:p w:rsidR="00204699" w:rsidRPr="002924C8" w:rsidRDefault="00204699" w:rsidP="0020469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1) при отсутствии заявок на участие в аукционе, либо если подана только одна заявка;</w:t>
      </w:r>
    </w:p>
    <w:p w:rsidR="00204699" w:rsidRPr="002924C8" w:rsidRDefault="00204699" w:rsidP="0020469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2) к участию в аукционе допущен только один участник, либо никто не допущен;</w:t>
      </w:r>
    </w:p>
    <w:p w:rsidR="00204699" w:rsidRPr="002924C8" w:rsidRDefault="00204699" w:rsidP="0020469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3) для участия в аукционе зарегистрировался только один участник или никто не зарегистрировался;</w:t>
      </w:r>
    </w:p>
    <w:p w:rsidR="00204699" w:rsidRPr="002924C8" w:rsidRDefault="00204699" w:rsidP="0020469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4) участниками аукциона не предложена цена выше стартовой.</w:t>
      </w:r>
    </w:p>
    <w:p w:rsidR="00204699" w:rsidRPr="002924C8" w:rsidRDefault="00204699" w:rsidP="0020469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14. 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204699" w:rsidRPr="002924C8" w:rsidRDefault="00204699" w:rsidP="00204699">
      <w:pPr>
        <w:tabs>
          <w:tab w:val="left" w:pos="518"/>
          <w:tab w:val="left" w:pos="1620"/>
        </w:tabs>
        <w:ind w:firstLine="540"/>
        <w:jc w:val="both"/>
        <w:rPr>
          <w:sz w:val="26"/>
          <w:szCs w:val="26"/>
        </w:rPr>
      </w:pPr>
      <w:r w:rsidRPr="002924C8">
        <w:rPr>
          <w:sz w:val="26"/>
          <w:szCs w:val="26"/>
        </w:rPr>
        <w:t>15. В случае реорганизации организатора аукциона в период проведения аукциона, права и обязанности организатора аукциона переходят правопреемнику.</w:t>
      </w:r>
    </w:p>
    <w:p w:rsidR="001F5A2D" w:rsidRPr="002924C8" w:rsidRDefault="001F5A2D" w:rsidP="008D536F">
      <w:pPr>
        <w:ind w:firstLine="720"/>
        <w:jc w:val="center"/>
        <w:outlineLvl w:val="0"/>
        <w:rPr>
          <w:b/>
          <w:sz w:val="26"/>
          <w:szCs w:val="26"/>
        </w:rPr>
      </w:pPr>
    </w:p>
    <w:sectPr w:rsidR="001F5A2D" w:rsidRPr="002924C8" w:rsidSect="00CB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6F6372"/>
    <w:multiLevelType w:val="singleLevel"/>
    <w:tmpl w:val="C37C1A3E"/>
    <w:lvl w:ilvl="0">
      <w:start w:val="4"/>
      <w:numFmt w:val="decimal"/>
      <w:lvlText w:val="3.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" w15:restartNumberingAfterBreak="0">
    <w:nsid w:val="04060F84"/>
    <w:multiLevelType w:val="singleLevel"/>
    <w:tmpl w:val="FD007110"/>
    <w:lvl w:ilvl="0">
      <w:start w:val="8"/>
      <w:numFmt w:val="decimal"/>
      <w:lvlText w:val="3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" w15:restartNumberingAfterBreak="0">
    <w:nsid w:val="05D561F3"/>
    <w:multiLevelType w:val="singleLevel"/>
    <w:tmpl w:val="E392EDD2"/>
    <w:lvl w:ilvl="0">
      <w:start w:val="8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5" w15:restartNumberingAfterBreak="0">
    <w:nsid w:val="0DD31BEC"/>
    <w:multiLevelType w:val="singleLevel"/>
    <w:tmpl w:val="AAEE0F7A"/>
    <w:lvl w:ilvl="0">
      <w:start w:val="5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6" w15:restartNumberingAfterBreak="0">
    <w:nsid w:val="0DE3715D"/>
    <w:multiLevelType w:val="multilevel"/>
    <w:tmpl w:val="B686D5E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75"/>
        </w:tabs>
        <w:ind w:left="875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7" w15:restartNumberingAfterBreak="0">
    <w:nsid w:val="0F100BA6"/>
    <w:multiLevelType w:val="singleLevel"/>
    <w:tmpl w:val="2234B198"/>
    <w:lvl w:ilvl="0">
      <w:start w:val="1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 w15:restartNumberingAfterBreak="0">
    <w:nsid w:val="173919E7"/>
    <w:multiLevelType w:val="singleLevel"/>
    <w:tmpl w:val="B8E80A54"/>
    <w:lvl w:ilvl="0">
      <w:start w:val="6"/>
      <w:numFmt w:val="decimal"/>
      <w:lvlText w:val="3.7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9" w15:restartNumberingAfterBreak="0">
    <w:nsid w:val="1A1257B4"/>
    <w:multiLevelType w:val="hybridMultilevel"/>
    <w:tmpl w:val="D388983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C12469"/>
    <w:multiLevelType w:val="hybridMultilevel"/>
    <w:tmpl w:val="F2E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432FE"/>
    <w:multiLevelType w:val="hybridMultilevel"/>
    <w:tmpl w:val="A3847534"/>
    <w:lvl w:ilvl="0" w:tplc="48E6E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1F5280"/>
    <w:multiLevelType w:val="singleLevel"/>
    <w:tmpl w:val="6A360E06"/>
    <w:lvl w:ilvl="0">
      <w:start w:val="5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4" w15:restartNumberingAfterBreak="0">
    <w:nsid w:val="1D5B6EF5"/>
    <w:multiLevelType w:val="hybridMultilevel"/>
    <w:tmpl w:val="EE6A023C"/>
    <w:lvl w:ilvl="0" w:tplc="F37680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1E3173BB"/>
    <w:multiLevelType w:val="singleLevel"/>
    <w:tmpl w:val="4162D81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Bodoni" w:hAnsi="Bodoni" w:hint="default"/>
        <w:b w:val="0"/>
        <w:i w:val="0"/>
        <w:sz w:val="20"/>
        <w:u w:val="none"/>
      </w:rPr>
    </w:lvl>
  </w:abstractNum>
  <w:abstractNum w:abstractNumId="16" w15:restartNumberingAfterBreak="0">
    <w:nsid w:val="22D033A0"/>
    <w:multiLevelType w:val="singleLevel"/>
    <w:tmpl w:val="9134E34A"/>
    <w:lvl w:ilvl="0">
      <w:start w:val="5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7" w15:restartNumberingAfterBreak="0">
    <w:nsid w:val="26CF15A1"/>
    <w:multiLevelType w:val="singleLevel"/>
    <w:tmpl w:val="FACAB706"/>
    <w:lvl w:ilvl="0">
      <w:start w:val="4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8" w15:restartNumberingAfterBreak="0">
    <w:nsid w:val="29F14AAB"/>
    <w:multiLevelType w:val="singleLevel"/>
    <w:tmpl w:val="8EDAC638"/>
    <w:lvl w:ilvl="0">
      <w:start w:val="1"/>
      <w:numFmt w:val="decimal"/>
      <w:lvlText w:val="3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9" w15:restartNumberingAfterBreak="0">
    <w:nsid w:val="2B9A6B83"/>
    <w:multiLevelType w:val="hybridMultilevel"/>
    <w:tmpl w:val="B10C89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C696BD4"/>
    <w:multiLevelType w:val="hybridMultilevel"/>
    <w:tmpl w:val="4FAA970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C21BC1"/>
    <w:multiLevelType w:val="singleLevel"/>
    <w:tmpl w:val="D5D4B216"/>
    <w:lvl w:ilvl="0">
      <w:start w:val="5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2" w15:restartNumberingAfterBreak="0">
    <w:nsid w:val="2EF63E74"/>
    <w:multiLevelType w:val="singleLevel"/>
    <w:tmpl w:val="4EB26110"/>
    <w:lvl w:ilvl="0">
      <w:start w:val="4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3" w15:restartNumberingAfterBreak="0">
    <w:nsid w:val="31C229E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2BA404B"/>
    <w:multiLevelType w:val="singleLevel"/>
    <w:tmpl w:val="583EB3B2"/>
    <w:lvl w:ilvl="0">
      <w:start w:val="4"/>
      <w:numFmt w:val="decimal"/>
      <w:lvlText w:val="4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5" w15:restartNumberingAfterBreak="0">
    <w:nsid w:val="36CB3C9B"/>
    <w:multiLevelType w:val="singleLevel"/>
    <w:tmpl w:val="B15EF3F0"/>
    <w:lvl w:ilvl="0">
      <w:start w:val="8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6" w15:restartNumberingAfterBreak="0">
    <w:nsid w:val="374F7DBC"/>
    <w:multiLevelType w:val="singleLevel"/>
    <w:tmpl w:val="DC589B3A"/>
    <w:lvl w:ilvl="0">
      <w:start w:val="6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7" w15:restartNumberingAfterBreak="0">
    <w:nsid w:val="402E5C4E"/>
    <w:multiLevelType w:val="hybridMultilevel"/>
    <w:tmpl w:val="CEAC57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0BB7AF1"/>
    <w:multiLevelType w:val="singleLevel"/>
    <w:tmpl w:val="707E06D0"/>
    <w:lvl w:ilvl="0">
      <w:start w:val="2"/>
      <w:numFmt w:val="decimal"/>
      <w:lvlText w:val="9.1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9" w15:restartNumberingAfterBreak="0">
    <w:nsid w:val="41FD4DCA"/>
    <w:multiLevelType w:val="singleLevel"/>
    <w:tmpl w:val="22604472"/>
    <w:lvl w:ilvl="0">
      <w:start w:val="1"/>
      <w:numFmt w:val="decimal"/>
      <w:lvlText w:val="5.8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0" w15:restartNumberingAfterBreak="0">
    <w:nsid w:val="47287DAB"/>
    <w:multiLevelType w:val="singleLevel"/>
    <w:tmpl w:val="C5C83884"/>
    <w:lvl w:ilvl="0">
      <w:start w:val="1"/>
      <w:numFmt w:val="decimal"/>
      <w:lvlText w:val="6.2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1" w15:restartNumberingAfterBreak="0">
    <w:nsid w:val="488E26F4"/>
    <w:multiLevelType w:val="singleLevel"/>
    <w:tmpl w:val="3DC050F4"/>
    <w:lvl w:ilvl="0">
      <w:start w:val="2"/>
      <w:numFmt w:val="decimal"/>
      <w:lvlText w:val="5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2" w15:restartNumberingAfterBreak="0">
    <w:nsid w:val="5C8B0EDF"/>
    <w:multiLevelType w:val="singleLevel"/>
    <w:tmpl w:val="4306CABE"/>
    <w:lvl w:ilvl="0">
      <w:start w:val="2"/>
      <w:numFmt w:val="decimal"/>
      <w:lvlText w:val="5.13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3" w15:restartNumberingAfterBreak="0">
    <w:nsid w:val="5D3B5A54"/>
    <w:multiLevelType w:val="singleLevel"/>
    <w:tmpl w:val="44C23C16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4" w15:restartNumberingAfterBreak="0">
    <w:nsid w:val="67A86FC7"/>
    <w:multiLevelType w:val="singleLevel"/>
    <w:tmpl w:val="E968C690"/>
    <w:lvl w:ilvl="0">
      <w:start w:val="1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5" w15:restartNumberingAfterBreak="0">
    <w:nsid w:val="6A6D3652"/>
    <w:multiLevelType w:val="singleLevel"/>
    <w:tmpl w:val="6C044860"/>
    <w:lvl w:ilvl="0">
      <w:start w:val="2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6" w15:restartNumberingAfterBreak="0">
    <w:nsid w:val="6F9C72E4"/>
    <w:multiLevelType w:val="singleLevel"/>
    <w:tmpl w:val="A5D6A5D4"/>
    <w:lvl w:ilvl="0">
      <w:start w:val="3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7" w15:restartNumberingAfterBreak="0">
    <w:nsid w:val="799C37D2"/>
    <w:multiLevelType w:val="singleLevel"/>
    <w:tmpl w:val="88EEA588"/>
    <w:lvl w:ilvl="0">
      <w:start w:val="7"/>
      <w:numFmt w:val="decimal"/>
      <w:lvlText w:val="5.6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8" w15:restartNumberingAfterBreak="0">
    <w:nsid w:val="7F5A7DBF"/>
    <w:multiLevelType w:val="hybridMultilevel"/>
    <w:tmpl w:val="D1A40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35"/>
  </w:num>
  <w:num w:numId="5">
    <w:abstractNumId w:val="5"/>
  </w:num>
  <w:num w:numId="6">
    <w:abstractNumId w:val="15"/>
  </w:num>
  <w:num w:numId="7">
    <w:abstractNumId w:val="25"/>
  </w:num>
  <w:num w:numId="8">
    <w:abstractNumId w:val="3"/>
  </w:num>
  <w:num w:numId="9">
    <w:abstractNumId w:val="34"/>
  </w:num>
  <w:num w:numId="10">
    <w:abstractNumId w:val="2"/>
  </w:num>
  <w:num w:numId="11">
    <w:abstractNumId w:val="16"/>
  </w:num>
  <w:num w:numId="12">
    <w:abstractNumId w:val="1"/>
  </w:num>
  <w:num w:numId="13">
    <w:abstractNumId w:val="17"/>
  </w:num>
  <w:num w:numId="14">
    <w:abstractNumId w:val="4"/>
  </w:num>
  <w:num w:numId="15">
    <w:abstractNumId w:val="8"/>
  </w:num>
  <w:num w:numId="16">
    <w:abstractNumId w:val="33"/>
  </w:num>
  <w:num w:numId="17">
    <w:abstractNumId w:val="24"/>
  </w:num>
  <w:num w:numId="18">
    <w:abstractNumId w:val="21"/>
  </w:num>
  <w:num w:numId="19">
    <w:abstractNumId w:val="31"/>
  </w:num>
  <w:num w:numId="20">
    <w:abstractNumId w:val="37"/>
  </w:num>
  <w:num w:numId="21">
    <w:abstractNumId w:val="36"/>
  </w:num>
  <w:num w:numId="22">
    <w:abstractNumId w:val="22"/>
  </w:num>
  <w:num w:numId="23">
    <w:abstractNumId w:val="13"/>
  </w:num>
  <w:num w:numId="24">
    <w:abstractNumId w:val="26"/>
  </w:num>
  <w:num w:numId="25">
    <w:abstractNumId w:val="29"/>
  </w:num>
  <w:num w:numId="26">
    <w:abstractNumId w:val="7"/>
  </w:num>
  <w:num w:numId="27">
    <w:abstractNumId w:val="32"/>
  </w:num>
  <w:num w:numId="28">
    <w:abstractNumId w:val="30"/>
  </w:num>
  <w:num w:numId="29">
    <w:abstractNumId w:val="28"/>
  </w:num>
  <w:num w:numId="30">
    <w:abstractNumId w:val="14"/>
  </w:num>
  <w:num w:numId="31">
    <w:abstractNumId w:val="6"/>
  </w:num>
  <w:num w:numId="32">
    <w:abstractNumId w:val="19"/>
  </w:num>
  <w:num w:numId="33">
    <w:abstractNumId w:val="38"/>
  </w:num>
  <w:num w:numId="34">
    <w:abstractNumId w:val="27"/>
  </w:num>
  <w:num w:numId="35">
    <w:abstractNumId w:val="23"/>
  </w:num>
  <w:num w:numId="36">
    <w:abstractNumId w:val="10"/>
  </w:num>
  <w:num w:numId="37">
    <w:abstractNumId w:val="9"/>
  </w:num>
  <w:num w:numId="38">
    <w:abstractNumId w:val="20"/>
  </w:num>
  <w:num w:numId="39">
    <w:abstractNumId w:val="11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C3"/>
    <w:rsid w:val="00004989"/>
    <w:rsid w:val="000172F4"/>
    <w:rsid w:val="00017C9A"/>
    <w:rsid w:val="000C43E4"/>
    <w:rsid w:val="00117673"/>
    <w:rsid w:val="001433FA"/>
    <w:rsid w:val="00186373"/>
    <w:rsid w:val="001B709B"/>
    <w:rsid w:val="001E2CD9"/>
    <w:rsid w:val="001F5A2D"/>
    <w:rsid w:val="002000BD"/>
    <w:rsid w:val="00203784"/>
    <w:rsid w:val="00204699"/>
    <w:rsid w:val="002046F9"/>
    <w:rsid w:val="00225810"/>
    <w:rsid w:val="0029133B"/>
    <w:rsid w:val="002924C8"/>
    <w:rsid w:val="00331F7B"/>
    <w:rsid w:val="00357AB3"/>
    <w:rsid w:val="00360161"/>
    <w:rsid w:val="00372366"/>
    <w:rsid w:val="003A1A42"/>
    <w:rsid w:val="003B34E7"/>
    <w:rsid w:val="003E5E3E"/>
    <w:rsid w:val="00403785"/>
    <w:rsid w:val="004C0244"/>
    <w:rsid w:val="00501EA8"/>
    <w:rsid w:val="005352C3"/>
    <w:rsid w:val="005B5DC7"/>
    <w:rsid w:val="005E613D"/>
    <w:rsid w:val="006337BB"/>
    <w:rsid w:val="00657D3A"/>
    <w:rsid w:val="00675FD7"/>
    <w:rsid w:val="006E15AB"/>
    <w:rsid w:val="006F7306"/>
    <w:rsid w:val="00735DF9"/>
    <w:rsid w:val="00837006"/>
    <w:rsid w:val="0085020A"/>
    <w:rsid w:val="008D536F"/>
    <w:rsid w:val="00904E58"/>
    <w:rsid w:val="00906B40"/>
    <w:rsid w:val="00914C98"/>
    <w:rsid w:val="0094451B"/>
    <w:rsid w:val="009C651F"/>
    <w:rsid w:val="009F127E"/>
    <w:rsid w:val="00A100C0"/>
    <w:rsid w:val="00A804C3"/>
    <w:rsid w:val="00A972AD"/>
    <w:rsid w:val="00B457D6"/>
    <w:rsid w:val="00B50783"/>
    <w:rsid w:val="00B950FD"/>
    <w:rsid w:val="00BF52DD"/>
    <w:rsid w:val="00CB25E9"/>
    <w:rsid w:val="00CE413D"/>
    <w:rsid w:val="00CE70E7"/>
    <w:rsid w:val="00DF68A4"/>
    <w:rsid w:val="00E11893"/>
    <w:rsid w:val="00E86402"/>
    <w:rsid w:val="00EB0158"/>
    <w:rsid w:val="00F067D6"/>
    <w:rsid w:val="00F3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77F8D-A559-4FE9-808B-8774AA69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52C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5352C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5352C3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5352C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5352C3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5352C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5352C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5352C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352C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2C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52C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52C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52C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352C3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52C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52C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352C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352C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footer"/>
    <w:basedOn w:val="a"/>
    <w:link w:val="a4"/>
    <w:rsid w:val="005352C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535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352C3"/>
  </w:style>
  <w:style w:type="paragraph" w:styleId="a6">
    <w:name w:val="header"/>
    <w:basedOn w:val="a"/>
    <w:link w:val="a7"/>
    <w:rsid w:val="005352C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535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semiHidden/>
    <w:rsid w:val="005352C3"/>
    <w:rPr>
      <w:sz w:val="16"/>
    </w:rPr>
  </w:style>
  <w:style w:type="paragraph" w:styleId="a9">
    <w:name w:val="Document Map"/>
    <w:basedOn w:val="a"/>
    <w:link w:val="aa"/>
    <w:semiHidden/>
    <w:rsid w:val="005352C3"/>
    <w:pPr>
      <w:shd w:val="clear" w:color="auto" w:fill="000080"/>
    </w:pPr>
    <w:rPr>
      <w:rFonts w:ascii="Tahoma" w:hAnsi="Tahoma"/>
    </w:rPr>
  </w:style>
  <w:style w:type="character" w:customStyle="1" w:styleId="aa">
    <w:name w:val="Схема документа Знак"/>
    <w:basedOn w:val="a0"/>
    <w:link w:val="a9"/>
    <w:semiHidden/>
    <w:rsid w:val="005352C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semiHidden/>
    <w:rsid w:val="005352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352C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535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735DF9"/>
    <w:rPr>
      <w:rFonts w:ascii="Times New Roman" w:hAnsi="Times New Roman" w:cs="Times New Roman" w:hint="default"/>
      <w:sz w:val="22"/>
      <w:szCs w:val="22"/>
    </w:rPr>
  </w:style>
  <w:style w:type="paragraph" w:customStyle="1" w:styleId="21">
    <w:name w:val="Без интервала2"/>
    <w:uiPriority w:val="99"/>
    <w:qFormat/>
    <w:rsid w:val="00735DF9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Body Text Indent"/>
    <w:basedOn w:val="a"/>
    <w:link w:val="af"/>
    <w:uiPriority w:val="99"/>
    <w:semiHidden/>
    <w:unhideWhenUsed/>
    <w:rsid w:val="00735DF9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35DF9"/>
  </w:style>
  <w:style w:type="paragraph" w:customStyle="1" w:styleId="Style2">
    <w:name w:val="Style2"/>
    <w:basedOn w:val="a"/>
    <w:rsid w:val="009F127E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1">
    <w:name w:val="Без интервала1"/>
    <w:uiPriority w:val="99"/>
    <w:qFormat/>
    <w:rsid w:val="009F127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9F127E"/>
    <w:pPr>
      <w:spacing w:after="60" w:line="276" w:lineRule="auto"/>
      <w:ind w:firstLine="567"/>
      <w:jc w:val="both"/>
    </w:pPr>
    <w:rPr>
      <w:rFonts w:ascii="Arial" w:hAnsi="Arial" w:cs="Arial"/>
    </w:rPr>
  </w:style>
  <w:style w:type="character" w:styleId="af0">
    <w:name w:val="Hyperlink"/>
    <w:basedOn w:val="a0"/>
    <w:uiPriority w:val="99"/>
    <w:rsid w:val="009F127E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8370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837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AppData\Local\Temp\Toktom\38759b4f-1bb3-404f-9d30-f3caf77c6654\documen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 Windows</cp:lastModifiedBy>
  <cp:revision>2</cp:revision>
  <dcterms:created xsi:type="dcterms:W3CDTF">2021-05-10T04:45:00Z</dcterms:created>
  <dcterms:modified xsi:type="dcterms:W3CDTF">2021-05-10T04:45:00Z</dcterms:modified>
</cp:coreProperties>
</file>