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CC" w:rsidRPr="00F432FF" w:rsidRDefault="00EB0BCC" w:rsidP="00EB0BCC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B0BCC" w:rsidRPr="00F432FF" w:rsidRDefault="00EB0BCC" w:rsidP="00EB0BCC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B0BCC" w:rsidRPr="00F432FF" w:rsidRDefault="00EB0BCC" w:rsidP="00EB0BCC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432FF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EB0BCC" w:rsidRPr="00F432FF" w:rsidRDefault="00EB0BCC" w:rsidP="00EB0BCC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B0BCC" w:rsidRPr="00F432FF" w:rsidRDefault="00EB0BCC" w:rsidP="000C0F5C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2FF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0C0F5C" w:rsidRPr="00F1471C" w:rsidRDefault="00EB0BCC" w:rsidP="000C0F5C">
      <w:pPr>
        <w:pStyle w:val="2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C0F5C">
        <w:rPr>
          <w:rFonts w:ascii="Times New Roman" w:hAnsi="Times New Roman" w:cs="Times New Roman"/>
          <w:sz w:val="26"/>
          <w:szCs w:val="26"/>
        </w:rPr>
        <w:t>При</w:t>
      </w:r>
      <w:r w:rsidRPr="00F1471C">
        <w:rPr>
          <w:rFonts w:ascii="Times New Roman" w:hAnsi="Times New Roman" w:cs="Times New Roman"/>
          <w:sz w:val="26"/>
          <w:szCs w:val="26"/>
        </w:rPr>
        <w:t xml:space="preserve">казом </w:t>
      </w:r>
      <w:r w:rsidR="00B61A36" w:rsidRPr="00F1471C">
        <w:rPr>
          <w:rFonts w:ascii="Times New Roman" w:hAnsi="Times New Roman" w:cs="Times New Roman"/>
          <w:sz w:val="24"/>
          <w:szCs w:val="24"/>
        </w:rPr>
        <w:t>д</w:t>
      </w:r>
      <w:r w:rsidR="000C0F5C" w:rsidRPr="00F1471C">
        <w:rPr>
          <w:rFonts w:ascii="Times New Roman" w:hAnsi="Times New Roman" w:cs="Times New Roman"/>
          <w:sz w:val="24"/>
          <w:szCs w:val="24"/>
        </w:rPr>
        <w:t xml:space="preserve">епартамента геологии и недропользования при Министерстве природных ресурсов, экологии и технического надзора </w:t>
      </w:r>
    </w:p>
    <w:p w:rsidR="000C0F5C" w:rsidRPr="00F1471C" w:rsidRDefault="000C0F5C" w:rsidP="000C0F5C">
      <w:pPr>
        <w:pStyle w:val="2"/>
        <w:ind w:left="5245"/>
        <w:jc w:val="center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EB0BCC" w:rsidRPr="00F1471C" w:rsidRDefault="00EB0BCC" w:rsidP="000C0F5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F1471C">
        <w:rPr>
          <w:rFonts w:ascii="Times New Roman" w:hAnsi="Times New Roman" w:cs="Times New Roman"/>
          <w:sz w:val="26"/>
          <w:szCs w:val="26"/>
        </w:rPr>
        <w:t xml:space="preserve">№________от «____» </w:t>
      </w:r>
      <w:r w:rsidR="00F1471C">
        <w:rPr>
          <w:rFonts w:ascii="Times New Roman" w:hAnsi="Times New Roman" w:cs="Times New Roman"/>
          <w:sz w:val="26"/>
          <w:szCs w:val="26"/>
        </w:rPr>
        <w:t>апреля</w:t>
      </w:r>
      <w:r w:rsidRPr="00F1471C">
        <w:rPr>
          <w:rFonts w:ascii="Times New Roman" w:hAnsi="Times New Roman" w:cs="Times New Roman"/>
          <w:sz w:val="26"/>
          <w:szCs w:val="26"/>
        </w:rPr>
        <w:t xml:space="preserve"> 202</w:t>
      </w:r>
      <w:r w:rsidR="000C0F5C" w:rsidRPr="00F1471C">
        <w:rPr>
          <w:rFonts w:ascii="Times New Roman" w:hAnsi="Times New Roman" w:cs="Times New Roman"/>
          <w:sz w:val="26"/>
          <w:szCs w:val="26"/>
        </w:rPr>
        <w:t>2</w:t>
      </w:r>
      <w:r w:rsidRPr="00F1471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B0BCC" w:rsidRPr="00F1471C" w:rsidRDefault="00EB0BCC" w:rsidP="00EB0BCC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B0BCC" w:rsidRPr="00F1471C" w:rsidRDefault="00EB0BCC" w:rsidP="00EB0B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1C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47515B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геологоразведочных работ в пределах </w:t>
      </w:r>
      <w:proofErr w:type="gramStart"/>
      <w:r w:rsidR="0047515B">
        <w:rPr>
          <w:rFonts w:ascii="Times New Roman" w:eastAsia="Calibri" w:hAnsi="Times New Roman" w:cs="Times New Roman"/>
          <w:b/>
          <w:sz w:val="24"/>
          <w:szCs w:val="24"/>
        </w:rPr>
        <w:t>площади  бурого</w:t>
      </w:r>
      <w:proofErr w:type="gramEnd"/>
      <w:r w:rsidR="0047515B">
        <w:rPr>
          <w:rFonts w:ascii="Times New Roman" w:eastAsia="Calibri" w:hAnsi="Times New Roman" w:cs="Times New Roman"/>
          <w:b/>
          <w:sz w:val="24"/>
          <w:szCs w:val="24"/>
        </w:rPr>
        <w:t xml:space="preserve"> угля </w:t>
      </w:r>
      <w:proofErr w:type="spellStart"/>
      <w:r w:rsidR="0047515B">
        <w:rPr>
          <w:rFonts w:ascii="Times New Roman" w:eastAsia="Calibri" w:hAnsi="Times New Roman" w:cs="Times New Roman"/>
          <w:b/>
          <w:sz w:val="24"/>
          <w:szCs w:val="24"/>
        </w:rPr>
        <w:t>Донуз</w:t>
      </w:r>
      <w:proofErr w:type="spellEnd"/>
    </w:p>
    <w:p w:rsidR="00EB0BCC" w:rsidRPr="00F1471C" w:rsidRDefault="00EB0BCC" w:rsidP="00EB0BCC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C0F5C" w:rsidRPr="00F1471C" w:rsidRDefault="000C0F5C" w:rsidP="000C0F5C">
      <w:pPr>
        <w:pStyle w:val="2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471C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F147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1471C">
        <w:rPr>
          <w:rFonts w:ascii="Times New Roman" w:hAnsi="Times New Roman" w:cs="Times New Roman"/>
          <w:sz w:val="24"/>
          <w:szCs w:val="24"/>
        </w:rPr>
        <w:t xml:space="preserve">Департамент геологии и недропользования при Министерстве природных ресурсов, экологии и технического надзора </w:t>
      </w: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0C0F5C" w:rsidRPr="00F1471C" w:rsidRDefault="000C0F5C" w:rsidP="000C0F5C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F5C" w:rsidRPr="00F1471C" w:rsidRDefault="000C0F5C" w:rsidP="000C0F5C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F5C" w:rsidRPr="00F1471C" w:rsidRDefault="000C0F5C" w:rsidP="000C0F5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>2.1.</w:t>
      </w:r>
      <w:r w:rsidRPr="00F1471C">
        <w:rPr>
          <w:rFonts w:ascii="Times New Roman" w:hAnsi="Times New Roman" w:cs="Times New Roman"/>
          <w:sz w:val="24"/>
          <w:szCs w:val="24"/>
        </w:rPr>
        <w:tab/>
      </w:r>
      <w:r w:rsidRPr="00F1471C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F1471C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</w:t>
      </w:r>
      <w:r w:rsidR="0047515B">
        <w:rPr>
          <w:rFonts w:ascii="Times New Roman" w:eastAsia="Calibri" w:hAnsi="Times New Roman" w:cs="Times New Roman"/>
          <w:sz w:val="26"/>
          <w:szCs w:val="26"/>
        </w:rPr>
        <w:t>проведение геологоразведочных работ</w:t>
      </w:r>
      <w:r w:rsidRPr="00F147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53DD" w:rsidRPr="00F1471C">
        <w:rPr>
          <w:rFonts w:ascii="Times New Roman" w:eastAsia="Calibri" w:hAnsi="Times New Roman" w:cs="Times New Roman"/>
          <w:sz w:val="26"/>
          <w:szCs w:val="26"/>
        </w:rPr>
        <w:t xml:space="preserve">участок </w:t>
      </w:r>
      <w:proofErr w:type="spellStart"/>
      <w:r w:rsidR="0047515B">
        <w:rPr>
          <w:rFonts w:ascii="Times New Roman" w:eastAsia="Calibri" w:hAnsi="Times New Roman" w:cs="Times New Roman"/>
          <w:sz w:val="26"/>
          <w:szCs w:val="26"/>
        </w:rPr>
        <w:t>Донуз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>.</w:t>
      </w:r>
    </w:p>
    <w:p w:rsidR="000C0F5C" w:rsidRPr="00F1471C" w:rsidRDefault="000C0F5C" w:rsidP="000C0F5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>2.2.</w:t>
      </w:r>
      <w:r w:rsidRPr="00F1471C">
        <w:rPr>
          <w:rFonts w:ascii="Times New Roman" w:hAnsi="Times New Roman" w:cs="Times New Roman"/>
          <w:sz w:val="24"/>
          <w:szCs w:val="24"/>
        </w:rPr>
        <w:tab/>
      </w:r>
      <w:r w:rsidRPr="00F1471C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="006653DD" w:rsidRPr="00F1471C">
        <w:rPr>
          <w:rFonts w:ascii="Times New Roman" w:hAnsi="Times New Roman" w:cs="Times New Roman"/>
          <w:sz w:val="24"/>
          <w:szCs w:val="24"/>
        </w:rPr>
        <w:t xml:space="preserve"> </w:t>
      </w:r>
      <w:r w:rsidR="0047515B" w:rsidRPr="00F1471C">
        <w:rPr>
          <w:rFonts w:ascii="Times New Roman" w:eastAsia="Calibri" w:hAnsi="Times New Roman" w:cs="Times New Roman"/>
          <w:sz w:val="26"/>
          <w:szCs w:val="26"/>
        </w:rPr>
        <w:t xml:space="preserve">участок </w:t>
      </w:r>
      <w:proofErr w:type="spellStart"/>
      <w:r w:rsidR="0047515B">
        <w:rPr>
          <w:rFonts w:ascii="Times New Roman" w:eastAsia="Calibri" w:hAnsi="Times New Roman" w:cs="Times New Roman"/>
          <w:sz w:val="26"/>
          <w:szCs w:val="26"/>
        </w:rPr>
        <w:t>Донуз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>.</w:t>
      </w: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>2.3.</w:t>
      </w:r>
      <w:r w:rsidRPr="00F1471C">
        <w:rPr>
          <w:rFonts w:ascii="Times New Roman" w:hAnsi="Times New Roman" w:cs="Times New Roman"/>
          <w:sz w:val="24"/>
          <w:szCs w:val="24"/>
        </w:rPr>
        <w:tab/>
      </w:r>
      <w:r w:rsidRPr="00F1471C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F1471C">
        <w:rPr>
          <w:rFonts w:ascii="Times New Roman" w:hAnsi="Times New Roman" w:cs="Times New Roman"/>
          <w:sz w:val="24"/>
          <w:szCs w:val="24"/>
        </w:rPr>
        <w:t xml:space="preserve"> – бурый уголь. </w:t>
      </w:r>
    </w:p>
    <w:p w:rsidR="000C0F5C" w:rsidRPr="00F1471C" w:rsidRDefault="000C0F5C" w:rsidP="000C0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1C">
        <w:rPr>
          <w:rFonts w:ascii="Times New Roman" w:hAnsi="Times New Roman" w:cs="Times New Roman"/>
          <w:b/>
          <w:sz w:val="24"/>
          <w:szCs w:val="24"/>
        </w:rPr>
        <w:t>3.</w:t>
      </w:r>
      <w:r w:rsidRPr="00F1471C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b/>
          <w:sz w:val="24"/>
          <w:szCs w:val="24"/>
        </w:rPr>
        <w:t>3.1</w:t>
      </w:r>
      <w:r w:rsidRPr="00F1471C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F1471C">
        <w:rPr>
          <w:rFonts w:ascii="Times New Roman" w:hAnsi="Times New Roman" w:cs="Times New Roman"/>
          <w:sz w:val="24"/>
          <w:szCs w:val="24"/>
        </w:rPr>
        <w:t>:</w:t>
      </w:r>
    </w:p>
    <w:p w:rsidR="00EC5DDC" w:rsidRPr="00F1471C" w:rsidRDefault="00EC5DDC" w:rsidP="00EC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 xml:space="preserve">Административно участок относится к </w:t>
      </w: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Жумгальскому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F1471C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F1471C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EC5DDC" w:rsidRPr="00F1471C" w:rsidRDefault="00EC5DDC" w:rsidP="000C0F5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471C">
        <w:rPr>
          <w:rFonts w:ascii="Times New Roman" w:hAnsi="Times New Roman" w:cs="Times New Roman"/>
          <w:b/>
          <w:sz w:val="24"/>
          <w:szCs w:val="24"/>
        </w:rPr>
        <w:t>3.2.</w:t>
      </w:r>
      <w:r w:rsidRPr="00F1471C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0C0F5C" w:rsidRPr="00F1471C" w:rsidRDefault="000C0F5C" w:rsidP="000C0F5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471C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EC5DDC" w:rsidRPr="000C0F5C" w:rsidRDefault="00EC5DDC" w:rsidP="000C0F5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458"/>
        <w:gridCol w:w="1557"/>
        <w:gridCol w:w="1557"/>
        <w:gridCol w:w="458"/>
        <w:gridCol w:w="1560"/>
        <w:gridCol w:w="1559"/>
      </w:tblGrid>
      <w:tr w:rsidR="00ED5E23" w:rsidTr="00DF4E3D"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D5E23" w:rsidTr="00DF4E3D"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4 617 965</w:t>
            </w:r>
          </w:p>
        </w:tc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559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4 618 734</w:t>
            </w:r>
          </w:p>
        </w:tc>
      </w:tr>
      <w:tr w:rsidR="00ED5E23" w:rsidTr="00DF4E3D"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4 619 126</w:t>
            </w:r>
          </w:p>
        </w:tc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559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4 618 859</w:t>
            </w:r>
          </w:p>
        </w:tc>
      </w:tr>
      <w:tr w:rsidR="00ED5E23" w:rsidTr="00DF4E3D"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4 618 981</w:t>
            </w:r>
          </w:p>
        </w:tc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559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4 618 887</w:t>
            </w:r>
          </w:p>
        </w:tc>
      </w:tr>
      <w:tr w:rsidR="00ED5E23" w:rsidTr="00DF4E3D"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4 618 608</w:t>
            </w:r>
          </w:p>
        </w:tc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559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4 618 883</w:t>
            </w:r>
          </w:p>
        </w:tc>
      </w:tr>
      <w:tr w:rsidR="00ED5E23" w:rsidTr="00DF4E3D"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4 618 594</w:t>
            </w:r>
          </w:p>
        </w:tc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4 618 840</w:t>
            </w:r>
          </w:p>
        </w:tc>
      </w:tr>
      <w:tr w:rsidR="00ED5E23" w:rsidTr="00DF4E3D"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4 618 628</w:t>
            </w:r>
          </w:p>
        </w:tc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559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4 618 594</w:t>
            </w:r>
          </w:p>
        </w:tc>
      </w:tr>
      <w:tr w:rsidR="00ED5E23" w:rsidTr="00DF4E3D"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4 618 650</w:t>
            </w:r>
          </w:p>
        </w:tc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559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4 618 580</w:t>
            </w:r>
          </w:p>
        </w:tc>
      </w:tr>
      <w:tr w:rsidR="00ED5E23" w:rsidTr="00DF4E3D"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557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4 618 700</w:t>
            </w:r>
          </w:p>
        </w:tc>
        <w:tc>
          <w:tcPr>
            <w:tcW w:w="458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13 470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559" w:type="dxa"/>
          </w:tcPr>
          <w:p w:rsidR="00ED5E23" w:rsidRDefault="00ED5E23" w:rsidP="00DF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4 617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F65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</w:tr>
    </w:tbl>
    <w:p w:rsidR="00ED5E23" w:rsidRPr="00D56A2D" w:rsidRDefault="00EB0BCC" w:rsidP="00ED5E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DDC">
        <w:rPr>
          <w:rFonts w:ascii="Times New Roman" w:hAnsi="Times New Roman" w:cs="Times New Roman"/>
          <w:sz w:val="24"/>
          <w:szCs w:val="24"/>
        </w:rPr>
        <w:t>Размер площади -</w:t>
      </w:r>
      <w:r w:rsidR="00ED5E23">
        <w:rPr>
          <w:rFonts w:ascii="Times New Roman" w:hAnsi="Times New Roman" w:cs="Times New Roman"/>
          <w:b/>
          <w:sz w:val="24"/>
          <w:szCs w:val="24"/>
        </w:rPr>
        <w:t>1</w:t>
      </w:r>
      <w:r w:rsidR="00ED5E23" w:rsidRPr="00D56A2D">
        <w:rPr>
          <w:rFonts w:ascii="Times New Roman" w:hAnsi="Times New Roman" w:cs="Times New Roman"/>
          <w:b/>
          <w:sz w:val="24"/>
          <w:szCs w:val="24"/>
        </w:rPr>
        <w:t>23</w:t>
      </w:r>
      <w:r w:rsidR="00ED5E23">
        <w:rPr>
          <w:rFonts w:ascii="Times New Roman" w:hAnsi="Times New Roman" w:cs="Times New Roman"/>
          <w:b/>
          <w:sz w:val="24"/>
          <w:szCs w:val="24"/>
        </w:rPr>
        <w:t>.</w:t>
      </w:r>
      <w:r w:rsidR="00ED5E23" w:rsidRPr="00D56A2D">
        <w:rPr>
          <w:rFonts w:ascii="Times New Roman" w:hAnsi="Times New Roman" w:cs="Times New Roman"/>
          <w:b/>
          <w:sz w:val="24"/>
          <w:szCs w:val="24"/>
        </w:rPr>
        <w:t>5га</w:t>
      </w:r>
    </w:p>
    <w:p w:rsidR="00EB0BCC" w:rsidRPr="00EC5DDC" w:rsidRDefault="00EB0BCC" w:rsidP="00EB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BCC" w:rsidRPr="00EC5DDC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DC">
        <w:rPr>
          <w:rFonts w:ascii="Times New Roman" w:hAnsi="Times New Roman" w:cs="Times New Roman"/>
          <w:sz w:val="24"/>
          <w:szCs w:val="24"/>
        </w:rPr>
        <w:t>Номенклатура листа топографической карты 1:100 000 масштаба: К-43-7</w:t>
      </w:r>
      <w:r w:rsidR="00ED5E23">
        <w:rPr>
          <w:rFonts w:ascii="Times New Roman" w:hAnsi="Times New Roman" w:cs="Times New Roman"/>
          <w:sz w:val="24"/>
          <w:szCs w:val="24"/>
        </w:rPr>
        <w:t>8</w:t>
      </w:r>
      <w:r w:rsidRPr="00EC5DDC">
        <w:rPr>
          <w:rFonts w:ascii="Times New Roman" w:hAnsi="Times New Roman" w:cs="Times New Roman"/>
          <w:sz w:val="24"/>
          <w:szCs w:val="24"/>
        </w:rPr>
        <w:t>.</w:t>
      </w:r>
    </w:p>
    <w:p w:rsidR="00EC5DDC" w:rsidRDefault="00EC5DD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5A0">
        <w:rPr>
          <w:rFonts w:ascii="Times New Roman" w:hAnsi="Times New Roman" w:cs="Times New Roman"/>
          <w:b/>
          <w:sz w:val="24"/>
          <w:szCs w:val="24"/>
        </w:rPr>
        <w:t>2. Геологическая характеристика объекта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lastRenderedPageBreak/>
        <w:t xml:space="preserve">Климат района месторождения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резкоконтинентальный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, высокогорный. Зима начинается в ноябре и заканчивается в марте. В зимнее время температура воздуха понижается до -25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25A0">
        <w:rPr>
          <w:rFonts w:ascii="Times New Roman" w:hAnsi="Times New Roman" w:cs="Times New Roman"/>
          <w:sz w:val="24"/>
          <w:szCs w:val="24"/>
        </w:rPr>
        <w:t>С. В летний период температура воздуха может достигать +35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25A0">
        <w:rPr>
          <w:rFonts w:ascii="Times New Roman" w:hAnsi="Times New Roman" w:cs="Times New Roman"/>
          <w:sz w:val="24"/>
          <w:szCs w:val="24"/>
        </w:rPr>
        <w:t>С. Самым жарким месяцем является август. Среднегодовая температура воздуха +30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25A0">
        <w:rPr>
          <w:rFonts w:ascii="Times New Roman" w:hAnsi="Times New Roman" w:cs="Times New Roman"/>
          <w:sz w:val="24"/>
          <w:szCs w:val="24"/>
        </w:rPr>
        <w:t>С. Количество осадков до 390 мм в год. Глубина снежного покрова на северных склонах достигает 1.0 м, а на южных - 0.4 м. Глубина промерзания грунта не более 1.2 м.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Минкуш расположен непосредственно в районе месторождения. В поселке имеется завод "Оргтехника", тепловая электростанция мощностью 20 </w:t>
      </w:r>
      <w:proofErr w:type="spellStart"/>
      <w:proofErr w:type="gramStart"/>
      <w:r w:rsidRPr="005625A0">
        <w:rPr>
          <w:rFonts w:ascii="Times New Roman" w:hAnsi="Times New Roman" w:cs="Times New Roman"/>
          <w:sz w:val="24"/>
          <w:szCs w:val="24"/>
        </w:rPr>
        <w:t>тыс.квт</w:t>
      </w:r>
      <w:proofErr w:type="spellEnd"/>
      <w:proofErr w:type="gramEnd"/>
      <w:r w:rsidRPr="005625A0">
        <w:rPr>
          <w:rFonts w:ascii="Times New Roman" w:hAnsi="Times New Roman" w:cs="Times New Roman"/>
          <w:sz w:val="24"/>
          <w:szCs w:val="24"/>
        </w:rPr>
        <w:t>., действующий угольный разрез "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" производственной мощностью 100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тыс.тонн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угля в год.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Расстояние от разреза до железнодорожных станций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Балыкчы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- 239 км, Кара-Балта-220 км.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Месторождение в настоящее время делится на 4 участка: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, Западный и Восточный.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К Западному участку отнесена площадь юрских отложений, слагающих южное крыло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Минкушской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синклинали и часть северного крыла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Кашкасу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Чопалачык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по разлому F</w:t>
      </w:r>
      <w:r w:rsidRPr="005625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625A0">
        <w:rPr>
          <w:rFonts w:ascii="Times New Roman" w:hAnsi="Times New Roman" w:cs="Times New Roman"/>
          <w:sz w:val="24"/>
          <w:szCs w:val="24"/>
        </w:rPr>
        <w:t xml:space="preserve"> на отрезке между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р.Кара-Кунгей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р.р.Талдыбулак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Чопалачык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Первое краткое описание месторождения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Минкушской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группы приводит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В.Н.Рябинин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(1915г.) и определяет возраст угленосных отложений как среднеюрский.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Угольные пласты приурочены к нижнеюрским отложениям (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туракавакская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акулакская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свиты).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туракавакской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свите выделяется 8 угольных пластов из них 6 пластов (2+3, 4, 5, 6, 7 и 8) достигают рабочей мощности.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Строение пласта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сложное. Пласт состоит из 3-5 (до 8) пачек угля, углистых алевролитов и аргиллитов. Однако, в западной части участка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 пласт имеет более простое строение и относительно чаще представлен одной пачкой угля мощностью до 16м, с одной-двумя маломощными пачками углистых пород.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Общая мощность пласта изменяется от 1.5м до 16.0м.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Пласт 4 является одним из неустойчивых пластов и залегает на расстоянии в среднем 10-12м ниже пласта 5. На участке пласт достигает рабочей мощности только в западной части.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пласт имеет изменчивую мощность 0.29-9.36м.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Пласт 5 также имеет распространение на всей площади месторождения. Мощность пласта 5 на участке Акбулак колеблется от 0.19 до 9.64м, составляя в среднем 3.02м. Такая же мощность (4.16м) этого пласта отмечается на участке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“Северный”. На участке “Южная мульда” </w:t>
      </w:r>
      <w:r w:rsidR="00EC5DDC" w:rsidRPr="005625A0">
        <w:rPr>
          <w:rFonts w:ascii="Times New Roman" w:hAnsi="Times New Roman" w:cs="Times New Roman"/>
          <w:sz w:val="24"/>
          <w:szCs w:val="24"/>
        </w:rPr>
        <w:t xml:space="preserve">средняя </w:t>
      </w:r>
      <w:proofErr w:type="spellStart"/>
      <w:r w:rsidR="00EC5DDC" w:rsidRPr="005625A0">
        <w:rPr>
          <w:rFonts w:ascii="Times New Roman" w:hAnsi="Times New Roman" w:cs="Times New Roman"/>
          <w:sz w:val="24"/>
          <w:szCs w:val="24"/>
        </w:rPr>
        <w:t>подсчетная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мощность пласта 5 несколько выше и равна 5.0м. Строение пласта как правило сложное.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Пласт 6 является основным промышленным пластом месторождения. Пласт наиболее выдержан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“Северный”. Средняя мощность пласта 6 на участке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равна 21.87м (с максимальной мощностью до 40.77м), а на участке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 мощность его меняется от 2.80 до 27.55м (средняя 11.79м).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Пласт 8 на площади участков Восточный и Западный не установлен. Пласт развит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“Северный”. Прослеживается он практически без перерыва. Однако в большинстве случаев имеет некондиционные мощность или зольность.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Пласт 8 наиболее невыдержанный и имеет мощность 1.27-6.8м.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Площадь развития пласта, имеющая кондиционную мощность и зольность, образует участки неправильной формы, расположенные без определенной закономерности.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внешнему виду угли месторождения Минкуш черные, блестящие, полублестящие или матовые, излом неровный, а у блестящих разностей-раковистый, слоистые угли легко разламываются по плоскостям напластований, черта-темно-коричневая до черного.</w:t>
      </w:r>
    </w:p>
    <w:p w:rsidR="00EB0BCC" w:rsidRPr="005625A0" w:rsidRDefault="00EB0BCC" w:rsidP="00EB0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Петрографический состав углей месторождения не изучался.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На карьере и технологическом врезе (участок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“Северный”) проведены работы по определению степени физического выветривания и химического окисления угля. Содержание гуминовых кислот по пробам на выходах пластов под наносы находятся в пределах от 7.32-51.93%, составляя в среднем 21.0%.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lastRenderedPageBreak/>
        <w:t>По скважинам на глубине 50-60м содержание гуминовых кислот по пласту 6 в среднем равно 10.17% (пределы 6.25-11.65%), по пласту 5- 5-5.93% (4.10-11.92%), по пласту 4- 3.43% (3.14-3.73%), по пласту 2+3- 2.74% (1.74-4.20%).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Содержание битума по пластам находится в пределах 1.1-1.2%.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содержанию гуминовых кислот, судя по пробам, отобранным на выходах пластов под наносы, глубина физического выветривания углей не превышает 10-15м.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Согласно ГОСТ 8297-68 угли марки 3Б, поставляемые для потребителей, должны содержать мелочи (класса 0-6 мм) не более 20%, для факельно-слоевого сжигания не более 50%. По данным рассева содержание мелочи находится в пределах 22.0-30.9%, следовательно, при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грохочении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углей возможна поставка угля для бытовых и производственных нужд при слоевом сжигании с количеством мелочи не более 20%, а остатки мелочи направлять на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Минкушскую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ТЭЦ для факельно-слоевого сжигания.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Результаты технического анализа углей по керновым пробам сведены в таблицу 2, где в числителе колебания показателей, в знаменателе среднее значение, в скобках количество проб.</w:t>
      </w:r>
    </w:p>
    <w:p w:rsidR="00EB0BCC" w:rsidRPr="00C62746" w:rsidRDefault="00EB0BCC" w:rsidP="00EB0B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418"/>
        <w:gridCol w:w="1417"/>
        <w:gridCol w:w="1912"/>
        <w:gridCol w:w="1912"/>
      </w:tblGrid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Пласты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Влага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Зола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Сера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Выход летучих веществ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daf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Удельная теплота сгорания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0BCC" w:rsidRPr="004129C4" w:rsidTr="00AF25C2">
        <w:trPr>
          <w:jc w:val="center"/>
        </w:trPr>
        <w:tc>
          <w:tcPr>
            <w:tcW w:w="9177" w:type="dxa"/>
            <w:gridSpan w:val="6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words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words"/>
              </w:rPr>
              <w:t xml:space="preserve">Участок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  <w:u w:val="words"/>
              </w:rPr>
              <w:t>Туракавак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  <w:u w:val="words"/>
              </w:rPr>
              <w:t xml:space="preserve"> “Северный”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Пл.8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4.8-6.8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6.1(13)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13.2-32.4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21.0(13)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1.00-2.76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1.86(13)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33.2-42.6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40.2(13)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27.87-30.35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29.45(13)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Пл.6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3.9-8.9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6.7(372)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8.5-28.7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17.7(373)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0.53-3.75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1.61(352)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30.4-41.4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35.2(349)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23.25-33.20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28.97(293)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Пл.5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3.8-9.8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6.6(27)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10.1-36.8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23.0(32)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0.47-3.59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1.62(27)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28.7-41.4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34.1(27)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27.02-30.83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29.71(23)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Пл.4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2.9-9.0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5.4(32)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12.1-37.5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24.1(32)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0.63-3.50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1.73(27)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29.3-38.7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33.0(26)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27.27-30.66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29.59(26)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Пл.2+3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3.3-9.0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5.8(75)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15.6-31.1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23.9(78)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0.32-3.81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1.33(73)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30.8-42.0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35.8(73)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25.73-32.32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27.86(75)</w:t>
            </w:r>
          </w:p>
        </w:tc>
      </w:tr>
      <w:tr w:rsidR="00EB0BCC" w:rsidRPr="004129C4" w:rsidTr="00AF25C2">
        <w:trPr>
          <w:jc w:val="center"/>
        </w:trPr>
        <w:tc>
          <w:tcPr>
            <w:tcW w:w="959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По участку</w:t>
            </w:r>
          </w:p>
        </w:tc>
        <w:tc>
          <w:tcPr>
            <w:tcW w:w="1559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2.9-9.8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6.4(522)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8.5-3.5</w:t>
            </w: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18.7(531)</w:t>
            </w:r>
          </w:p>
        </w:tc>
        <w:tc>
          <w:tcPr>
            <w:tcW w:w="1417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0.47-3.81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1.58(495)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28.7-42.6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35.2(491)</w:t>
            </w:r>
          </w:p>
        </w:tc>
        <w:tc>
          <w:tcPr>
            <w:tcW w:w="191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23.25-33.20</w:t>
            </w:r>
          </w:p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28.86(427)</w:t>
            </w:r>
          </w:p>
        </w:tc>
      </w:tr>
    </w:tbl>
    <w:p w:rsidR="00EB0BCC" w:rsidRPr="00C62746" w:rsidRDefault="00EB0BCC" w:rsidP="00EB0B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Из приведенных в таблице 2. данных видно, что основные технические показатели по всем угольным пластам и участкам близкие.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Высшая теплота сгорания влажности беззольного топлива, вычисленная по формуле </w:t>
      </w:r>
    </w:p>
    <w:p w:rsidR="00EB0BCC" w:rsidRPr="005625A0" w:rsidRDefault="00EB0BCC" w:rsidP="00EB0BC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625A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5625A0">
        <w:rPr>
          <w:rFonts w:ascii="Times New Roman" w:hAnsi="Times New Roman" w:cs="Times New Roman"/>
          <w:b/>
          <w:sz w:val="24"/>
          <w:szCs w:val="24"/>
        </w:rPr>
        <w:t>Q</w:t>
      </w:r>
      <w:r w:rsidRPr="005625A0">
        <w:rPr>
          <w:rFonts w:ascii="Times New Roman" w:hAnsi="Times New Roman" w:cs="Times New Roman"/>
          <w:b/>
          <w:sz w:val="24"/>
          <w:szCs w:val="24"/>
          <w:vertAlign w:val="superscript"/>
        </w:rPr>
        <w:t>af</w:t>
      </w:r>
      <w:r w:rsidRPr="005625A0">
        <w:rPr>
          <w:rFonts w:ascii="Times New Roman" w:hAnsi="Times New Roman" w:cs="Times New Roman"/>
          <w:b/>
          <w:sz w:val="24"/>
          <w:szCs w:val="24"/>
          <w:vertAlign w:val="subscript"/>
        </w:rPr>
        <w:t>S</w:t>
      </w:r>
      <w:proofErr w:type="spellEnd"/>
      <w:r w:rsidRPr="005625A0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proofErr w:type="gramStart"/>
      <w:r w:rsidRPr="005625A0">
        <w:rPr>
          <w:rFonts w:ascii="Times New Roman" w:hAnsi="Times New Roman" w:cs="Times New Roman"/>
          <w:b/>
          <w:sz w:val="24"/>
          <w:szCs w:val="24"/>
        </w:rPr>
        <w:t>Q</w:t>
      </w:r>
      <w:r w:rsidRPr="005625A0">
        <w:rPr>
          <w:rFonts w:ascii="Times New Roman" w:hAnsi="Times New Roman" w:cs="Times New Roman"/>
          <w:b/>
          <w:sz w:val="24"/>
          <w:szCs w:val="24"/>
          <w:vertAlign w:val="superscript"/>
        </w:rPr>
        <w:t>daf</w:t>
      </w:r>
      <w:r w:rsidRPr="005625A0">
        <w:rPr>
          <w:rFonts w:ascii="Times New Roman" w:hAnsi="Times New Roman" w:cs="Times New Roman"/>
          <w:b/>
          <w:sz w:val="24"/>
          <w:szCs w:val="24"/>
          <w:vertAlign w:val="subscript"/>
        </w:rPr>
        <w:t>S</w:t>
      </w:r>
      <w:proofErr w:type="spellEnd"/>
      <w:r w:rsidRPr="005625A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5625A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5625A0">
        <w:rPr>
          <w:rFonts w:ascii="Times New Roman" w:hAnsi="Times New Roman" w:cs="Times New Roman"/>
          <w:b/>
          <w:sz w:val="24"/>
          <w:szCs w:val="24"/>
        </w:rPr>
        <w:t xml:space="preserve">100- </w:t>
      </w:r>
      <w:proofErr w:type="spellStart"/>
      <w:r w:rsidRPr="005625A0">
        <w:rPr>
          <w:rFonts w:ascii="Times New Roman" w:hAnsi="Times New Roman" w:cs="Times New Roman"/>
          <w:b/>
          <w:sz w:val="24"/>
          <w:szCs w:val="24"/>
        </w:rPr>
        <w:t>W</w:t>
      </w:r>
      <w:r w:rsidRPr="005625A0">
        <w:rPr>
          <w:rFonts w:ascii="Times New Roman" w:hAnsi="Times New Roman" w:cs="Times New Roman"/>
          <w:b/>
          <w:sz w:val="24"/>
          <w:szCs w:val="24"/>
          <w:vertAlign w:val="subscript"/>
        </w:rPr>
        <w:t>max</w:t>
      </w:r>
      <w:proofErr w:type="spellEnd"/>
      <w:r w:rsidRPr="005625A0">
        <w:rPr>
          <w:rFonts w:ascii="Times New Roman" w:hAnsi="Times New Roman" w:cs="Times New Roman"/>
          <w:b/>
          <w:sz w:val="24"/>
          <w:szCs w:val="24"/>
        </w:rPr>
        <w:t xml:space="preserve"> )/100      (1)</w:t>
      </w:r>
    </w:p>
    <w:p w:rsidR="00EB0BCC" w:rsidRPr="005625A0" w:rsidRDefault="00EB0BCC" w:rsidP="00EB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W</w:t>
      </w:r>
      <w:r w:rsidRPr="005625A0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=28.6) колеблется от 19.91 до 24.92МДж/кг.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величине высшей теплоты сгорания влажного беззольного топлива и выхода летучих веществ угли месторождения Минкуш относятся к бурым.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Определение массовой доли общей рабочей влаги (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W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5625A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) произведено по трем пластам №№ 6,5 и 4 в четырех шурфах (две пробы по пласту №6). Среднее содержание массовой доли общей рабочей влаги колеблется от 12.2 до 28.8% и в среднем составляет 19.3%.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Низшая теплота сгорания угля по результатам детальной разведки участков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составляет 4520ккал/кг (19.92МДж/кг).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Элементный состав углей участков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выполнен по 27 пробам в процессе детальной разведки. Результаты определения элементного состава приведены в таблице 3.</w:t>
      </w:r>
    </w:p>
    <w:p w:rsidR="00EB0BCC" w:rsidRPr="00C62746" w:rsidRDefault="00EB0BCC" w:rsidP="00EB0B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560"/>
        <w:gridCol w:w="1842"/>
        <w:gridCol w:w="2552"/>
      </w:tblGrid>
      <w:tr w:rsidR="00EB0BCC" w:rsidRPr="00EC5DDC" w:rsidTr="00AF25C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Индексы пластов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Элементный состав</w:t>
            </w:r>
          </w:p>
        </w:tc>
      </w:tr>
      <w:tr w:rsidR="00EB0BCC" w:rsidRPr="00EC5DDC" w:rsidTr="00AF25C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 xml:space="preserve">углерод </w:t>
            </w:r>
            <w:proofErr w:type="spellStart"/>
            <w:r w:rsidRPr="00EC5DDC">
              <w:rPr>
                <w:rFonts w:ascii="Times New Roman" w:hAnsi="Times New Roman" w:cs="Times New Roman"/>
              </w:rPr>
              <w:t>C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d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 xml:space="preserve">водород </w:t>
            </w:r>
            <w:proofErr w:type="spellStart"/>
            <w:r w:rsidRPr="00EC5DDC">
              <w:rPr>
                <w:rFonts w:ascii="Times New Roman" w:hAnsi="Times New Roman" w:cs="Times New Roman"/>
              </w:rPr>
              <w:t>H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d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углекислый газ CO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2</w:t>
            </w:r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кислород+азот</w:t>
            </w:r>
            <w:proofErr w:type="spellEnd"/>
            <w:r w:rsidRPr="00EC5DDC">
              <w:rPr>
                <w:rFonts w:ascii="Times New Roman" w:hAnsi="Times New Roman" w:cs="Times New Roman"/>
              </w:rPr>
              <w:t xml:space="preserve"> (O+N)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  <w:tr w:rsidR="00EB0BCC" w:rsidRPr="00EC5DDC" w:rsidTr="00AF25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5</w:t>
            </w:r>
          </w:p>
        </w:tc>
      </w:tr>
      <w:tr w:rsidR="00EB0BCC" w:rsidRPr="00EC5DDC" w:rsidTr="00AF25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Пласт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  <w:u w:val="single"/>
              </w:rPr>
              <w:t>70.3-80.3</w:t>
            </w:r>
          </w:p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76.4(16)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C5DDC">
              <w:rPr>
                <w:rFonts w:ascii="Times New Roman" w:hAnsi="Times New Roman" w:cs="Times New Roman"/>
                <w:u w:val="single"/>
              </w:rPr>
              <w:t>2.8-4.7</w:t>
            </w:r>
          </w:p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4.1(16)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C5DDC">
              <w:rPr>
                <w:rFonts w:ascii="Times New Roman" w:hAnsi="Times New Roman" w:cs="Times New Roman"/>
                <w:u w:val="single"/>
              </w:rPr>
              <w:t>0.20-0.88</w:t>
            </w:r>
          </w:p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0.26(16)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C5DDC">
              <w:rPr>
                <w:rFonts w:ascii="Times New Roman" w:hAnsi="Times New Roman" w:cs="Times New Roman"/>
                <w:u w:val="single"/>
              </w:rPr>
              <w:t>15.3-25.9</w:t>
            </w:r>
          </w:p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19.5(16)</w:t>
            </w:r>
          </w:p>
        </w:tc>
      </w:tr>
    </w:tbl>
    <w:p w:rsidR="00EB0BCC" w:rsidRPr="00C62746" w:rsidRDefault="00EB0BCC" w:rsidP="00EB0B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элементному составу угли месторождения относятся к третьей буроугольной стадии метаморфизма.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Для определения марки, группы, подгруппы угля основных угольных пластов месторождения принимаем следующие имеющиеся классификационные параметры, таблица 4.</w:t>
      </w:r>
    </w:p>
    <w:p w:rsidR="00EB0BCC" w:rsidRPr="00C62746" w:rsidRDefault="00EB0BCC" w:rsidP="00EB0B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134"/>
        <w:gridCol w:w="1417"/>
        <w:gridCol w:w="1560"/>
        <w:gridCol w:w="1559"/>
      </w:tblGrid>
      <w:tr w:rsidR="00EB0BCC" w:rsidRPr="00EC5DDC" w:rsidTr="00AF25C2">
        <w:tc>
          <w:tcPr>
            <w:tcW w:w="2126" w:type="dxa"/>
            <w:vMerge w:val="restart"/>
            <w:vAlign w:val="center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Участки</w:t>
            </w:r>
          </w:p>
        </w:tc>
        <w:tc>
          <w:tcPr>
            <w:tcW w:w="1418" w:type="dxa"/>
            <w:vMerge w:val="restart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Номера пластов</w:t>
            </w:r>
          </w:p>
        </w:tc>
        <w:tc>
          <w:tcPr>
            <w:tcW w:w="5670" w:type="dxa"/>
            <w:gridSpan w:val="4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Классификационные параметры</w:t>
            </w:r>
          </w:p>
        </w:tc>
      </w:tr>
      <w:tr w:rsidR="00EB0BCC" w:rsidRPr="00EC5DDC" w:rsidTr="00AF25C2">
        <w:tc>
          <w:tcPr>
            <w:tcW w:w="2126" w:type="dxa"/>
            <w:vMerge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R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17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sym w:font="Symbol" w:char="F0E5"/>
            </w:r>
            <w:r w:rsidRPr="00EC5DDC">
              <w:rPr>
                <w:rFonts w:ascii="Times New Roman" w:hAnsi="Times New Roman" w:cs="Times New Roman"/>
              </w:rPr>
              <w:t>ОК,%</w:t>
            </w:r>
          </w:p>
        </w:tc>
        <w:tc>
          <w:tcPr>
            <w:tcW w:w="1560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W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af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559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T</w:t>
            </w:r>
            <w:r w:rsidRPr="00EC5DDC">
              <w:rPr>
                <w:rFonts w:ascii="Times New Roman" w:hAnsi="Times New Roman" w:cs="Times New Roman"/>
                <w:vertAlign w:val="superscript"/>
              </w:rPr>
              <w:t>daf</w:t>
            </w:r>
            <w:r w:rsidRPr="00EC5DDC">
              <w:rPr>
                <w:rFonts w:ascii="Times New Roman" w:hAnsi="Times New Roman" w:cs="Times New Roman"/>
                <w:vertAlign w:val="subscript"/>
              </w:rPr>
              <w:t>sk</w:t>
            </w:r>
            <w:proofErr w:type="spellEnd"/>
            <w:r w:rsidRPr="00EC5DDC">
              <w:rPr>
                <w:rFonts w:ascii="Times New Roman" w:hAnsi="Times New Roman" w:cs="Times New Roman"/>
              </w:rPr>
              <w:t>,%</w:t>
            </w:r>
          </w:p>
        </w:tc>
      </w:tr>
      <w:tr w:rsidR="00EB0BCC" w:rsidRPr="00EC5DDC" w:rsidTr="00AF25C2">
        <w:tc>
          <w:tcPr>
            <w:tcW w:w="2126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6</w:t>
            </w:r>
          </w:p>
        </w:tc>
      </w:tr>
      <w:tr w:rsidR="00EB0BCC" w:rsidRPr="00EC5DDC" w:rsidTr="00AF25C2">
        <w:tc>
          <w:tcPr>
            <w:tcW w:w="2126" w:type="dxa"/>
          </w:tcPr>
          <w:p w:rsidR="00EB0BCC" w:rsidRPr="00EC5DDC" w:rsidRDefault="00EB0BCC" w:rsidP="00AF2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5DDC">
              <w:rPr>
                <w:rFonts w:ascii="Times New Roman" w:hAnsi="Times New Roman" w:cs="Times New Roman"/>
              </w:rPr>
              <w:t>Туракавак</w:t>
            </w:r>
            <w:proofErr w:type="spellEnd"/>
          </w:p>
        </w:tc>
        <w:tc>
          <w:tcPr>
            <w:tcW w:w="1418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2+3 и 6</w:t>
            </w:r>
          </w:p>
        </w:tc>
        <w:tc>
          <w:tcPr>
            <w:tcW w:w="1134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417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1559" w:type="dxa"/>
          </w:tcPr>
          <w:p w:rsidR="00EB0BCC" w:rsidRPr="00EC5DDC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DDC">
              <w:rPr>
                <w:rFonts w:ascii="Times New Roman" w:hAnsi="Times New Roman" w:cs="Times New Roman"/>
              </w:rPr>
              <w:t>3.3</w:t>
            </w:r>
          </w:p>
        </w:tc>
      </w:tr>
    </w:tbl>
    <w:p w:rsidR="00EB0BCC" w:rsidRPr="005625A0" w:rsidRDefault="00EB0BCC" w:rsidP="00EB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Согласно таблиц 2,3 и 4 ГОСТ 25543-88 устанавливается марка угля пластов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Минкушского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месторождения, таблица 5.</w:t>
      </w:r>
    </w:p>
    <w:p w:rsidR="00EB0BCC" w:rsidRPr="00C62746" w:rsidRDefault="00EB0BCC" w:rsidP="00EB0B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851"/>
        <w:gridCol w:w="992"/>
        <w:gridCol w:w="1276"/>
        <w:gridCol w:w="992"/>
        <w:gridCol w:w="1134"/>
        <w:gridCol w:w="1418"/>
      </w:tblGrid>
      <w:tr w:rsidR="00EB0BCC" w:rsidRPr="004129C4" w:rsidTr="00AF25C2">
        <w:trPr>
          <w:trHeight w:val="495"/>
          <w:jc w:val="center"/>
        </w:trPr>
        <w:tc>
          <w:tcPr>
            <w:tcW w:w="851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Участки</w:t>
            </w:r>
          </w:p>
        </w:tc>
        <w:tc>
          <w:tcPr>
            <w:tcW w:w="851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Номер пласта</w:t>
            </w:r>
          </w:p>
        </w:tc>
        <w:tc>
          <w:tcPr>
            <w:tcW w:w="850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Класс по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Катего-рия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4129C4">
              <w:rPr>
                <w:rFonts w:ascii="Times New Roman" w:hAnsi="Times New Roman" w:cs="Times New Roman"/>
                <w:sz w:val="20"/>
                <w:szCs w:val="20"/>
              </w:rPr>
              <w:sym w:font="Symbol" w:char="F0E5"/>
            </w: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851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Тип по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af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max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Подтип по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daf</w:t>
            </w:r>
            <w:r w:rsidRPr="004129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sk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Кодовый номер по ГОСТ 25543-88</w:t>
            </w:r>
          </w:p>
        </w:tc>
        <w:tc>
          <w:tcPr>
            <w:tcW w:w="3544" w:type="dxa"/>
            <w:gridSpan w:val="3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Марка, группа и подгруппа</w:t>
            </w:r>
          </w:p>
        </w:tc>
      </w:tr>
      <w:tr w:rsidR="00EB0BCC" w:rsidRPr="004129C4" w:rsidTr="00AF25C2">
        <w:trPr>
          <w:trHeight w:val="341"/>
          <w:jc w:val="center"/>
        </w:trPr>
        <w:tc>
          <w:tcPr>
            <w:tcW w:w="851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vAlign w:val="center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Под-группа</w:t>
            </w:r>
          </w:p>
        </w:tc>
      </w:tr>
      <w:tr w:rsidR="00EB0BCC" w:rsidRPr="004129C4" w:rsidTr="00AF25C2">
        <w:trPr>
          <w:jc w:val="center"/>
        </w:trPr>
        <w:tc>
          <w:tcPr>
            <w:tcW w:w="851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0BCC" w:rsidRPr="004129C4" w:rsidTr="00AF25C2">
        <w:trPr>
          <w:trHeight w:val="1200"/>
          <w:jc w:val="center"/>
        </w:trPr>
        <w:tc>
          <w:tcPr>
            <w:tcW w:w="851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Тура-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кавак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Юж-ная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-льда”</w:t>
            </w:r>
          </w:p>
        </w:tc>
        <w:tc>
          <w:tcPr>
            <w:tcW w:w="851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2+3 и 6</w:t>
            </w:r>
          </w:p>
        </w:tc>
        <w:tc>
          <w:tcPr>
            <w:tcW w:w="850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EB0BCC" w:rsidRPr="004129C4" w:rsidRDefault="00EB0BCC" w:rsidP="00AF25C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0452005</w:t>
            </w:r>
          </w:p>
        </w:tc>
        <w:tc>
          <w:tcPr>
            <w:tcW w:w="992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бурый Б</w:t>
            </w:r>
          </w:p>
        </w:tc>
        <w:tc>
          <w:tcPr>
            <w:tcW w:w="1134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третий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бу-рый</w:t>
            </w:r>
            <w:proofErr w:type="spellEnd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 3Б</w:t>
            </w:r>
          </w:p>
        </w:tc>
        <w:tc>
          <w:tcPr>
            <w:tcW w:w="1418" w:type="dxa"/>
          </w:tcPr>
          <w:p w:rsidR="00EB0BCC" w:rsidRPr="004129C4" w:rsidRDefault="00EB0BCC" w:rsidP="00AF25C2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C4">
              <w:rPr>
                <w:rFonts w:ascii="Times New Roman" w:hAnsi="Times New Roman" w:cs="Times New Roman"/>
                <w:sz w:val="20"/>
                <w:szCs w:val="20"/>
              </w:rPr>
              <w:t xml:space="preserve">Третий бурый </w:t>
            </w:r>
            <w:proofErr w:type="spellStart"/>
            <w:r w:rsidRPr="004129C4">
              <w:rPr>
                <w:rFonts w:ascii="Times New Roman" w:hAnsi="Times New Roman" w:cs="Times New Roman"/>
                <w:sz w:val="20"/>
                <w:szCs w:val="20"/>
              </w:rPr>
              <w:t>фюзе-нитовый</w:t>
            </w:r>
            <w:proofErr w:type="spellEnd"/>
          </w:p>
        </w:tc>
      </w:tr>
    </w:tbl>
    <w:p w:rsidR="00EB0BCC" w:rsidRPr="00C62746" w:rsidRDefault="00EB0BCC" w:rsidP="00EB0B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Остальные пласты месторождения, по-видимому, также относятся к марке Б (бурый), группе (третий бурый), подгруппе 3БФ (третий бурый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фюзенитовый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).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Угли марки 3БФ могут быть использованы для производства генераторного газа в газогенераторах, в производстве извести и кирпича как энергетическое топливо. Фактически добываемый разрезом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уголь используется как коммунально-бытовое топливо и топливо для слоевого сжигания в котельных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Минкушской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ТЭЦ.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Горногеологические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горнотехнические условия отработки изучались в период детальной разведки участок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Участка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разведывались как объекты открытой отработки, поэтому изучение физико-механических свойств углей и вскрышных пород проведены с целью разработки рекомендаций по обеспечению устойчивости бортов угольного разреза.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Четвертичные покровные отложения представлены слабо окатанными глыбово-валунным, песчано-галечным и дресвяно-щебнистым материалом.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По условиям залегания, мощностью угольных пластов участок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являются объектами открытой отработки.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 сейсмичности район месторождения относится к 9-ти бальной зоне землетрясений.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Испытание образцов проводилось на одноосное сжатие, растяжение и косой срез в соответствии с ГОСТ 21153-0-75 и 21153-7-75, а также определены объемный вес, естественная влажность,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грансостав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>. Испытания образцов проводилось по типам пород.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Предельным генеральным углом откоса принят угол 55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625A0">
        <w:rPr>
          <w:rFonts w:ascii="Times New Roman" w:hAnsi="Times New Roman" w:cs="Times New Roman"/>
          <w:sz w:val="24"/>
          <w:szCs w:val="24"/>
        </w:rPr>
        <w:t>. По четвертичным валунно-галечным отложениям угол откоса борта равен углу естественного откоса отложений т.е. 35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625A0">
        <w:rPr>
          <w:rFonts w:ascii="Times New Roman" w:hAnsi="Times New Roman" w:cs="Times New Roman"/>
          <w:sz w:val="24"/>
          <w:szCs w:val="24"/>
        </w:rPr>
        <w:t>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За откосом лежачего борта (южного) принята по напластованию пород без подрезки слоев пород.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Породы юры и протерозоя не обводнены. Ливневые притоки незначительны.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В бортах разреза практически отсутствуют глины и пески способные, при обводнении, разжижению и оплыванию.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>Газоносность пластов угля не изучалась.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Признаков загазованности пластов на месторождении не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наблюдалось.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lastRenderedPageBreak/>
        <w:t>Бурые угли месторождения Минкуш склонны к самовозгоранию. Минимальная температура возгорания около 300</w:t>
      </w:r>
      <w:r w:rsidRPr="005625A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625A0">
        <w:rPr>
          <w:rFonts w:ascii="Times New Roman" w:hAnsi="Times New Roman" w:cs="Times New Roman"/>
          <w:sz w:val="24"/>
          <w:szCs w:val="24"/>
        </w:rPr>
        <w:t xml:space="preserve">. Случай возгорания углей в разрезе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Агулак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наблюдался в 1976г. Однако пожар был сравнительно быстро ликвидирован. (</w:t>
      </w:r>
      <w:proofErr w:type="gramStart"/>
      <w:r w:rsidRPr="005625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25A0">
        <w:rPr>
          <w:rFonts w:ascii="Times New Roman" w:hAnsi="Times New Roman" w:cs="Times New Roman"/>
          <w:sz w:val="24"/>
          <w:szCs w:val="24"/>
        </w:rPr>
        <w:t xml:space="preserve"> течении недели).</w:t>
      </w:r>
    </w:p>
    <w:p w:rsidR="00EB0BCC" w:rsidRPr="005625A0" w:rsidRDefault="00EB0BCC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В процессе производства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каратажных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работ по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сважинам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выявлено три зоны повышенной радиоактивности пород и угольных пластов на участках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Акулак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Туракавак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“Северный”.</w:t>
      </w:r>
    </w:p>
    <w:p w:rsidR="00EB0BCC" w:rsidRPr="005625A0" w:rsidRDefault="00EB0BCC" w:rsidP="00EB0B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25A0">
        <w:rPr>
          <w:rFonts w:ascii="Times New Roman" w:hAnsi="Times New Roman" w:cs="Times New Roman"/>
          <w:sz w:val="24"/>
          <w:szCs w:val="24"/>
        </w:rPr>
        <w:t xml:space="preserve">Учитывая все вышесказанное можно сделать вывод, что </w:t>
      </w:r>
      <w:proofErr w:type="spellStart"/>
      <w:r w:rsidRPr="005625A0">
        <w:rPr>
          <w:rFonts w:ascii="Times New Roman" w:hAnsi="Times New Roman" w:cs="Times New Roman"/>
          <w:sz w:val="24"/>
          <w:szCs w:val="24"/>
        </w:rPr>
        <w:t>горногеологические</w:t>
      </w:r>
      <w:proofErr w:type="spellEnd"/>
      <w:r w:rsidRPr="005625A0">
        <w:rPr>
          <w:rFonts w:ascii="Times New Roman" w:hAnsi="Times New Roman" w:cs="Times New Roman"/>
          <w:sz w:val="24"/>
          <w:szCs w:val="24"/>
        </w:rPr>
        <w:t xml:space="preserve"> и горнотехнические условия месторождения Минкуш несложные.</w:t>
      </w:r>
    </w:p>
    <w:p w:rsidR="00EB0BCC" w:rsidRPr="005625A0" w:rsidRDefault="00EB0BCC" w:rsidP="00EB0BC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5625A0" w:rsidRPr="004129C4" w:rsidRDefault="005625A0" w:rsidP="00EB0B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29C4" w:rsidRPr="003F1475" w:rsidRDefault="004129C4" w:rsidP="004129C4">
      <w:pPr>
        <w:pStyle w:val="1110"/>
        <w:spacing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4.1.</w:t>
      </w:r>
      <w:r w:rsidRPr="00E71342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4.2.</w:t>
      </w:r>
      <w:r w:rsidRPr="00E71342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4129C4" w:rsidRPr="00411023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8B0D7D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>
        <w:rPr>
          <w:rStyle w:val="FontStyle16"/>
          <w:rFonts w:eastAsia="Gungsuh"/>
          <w:sz w:val="24"/>
          <w:szCs w:val="24"/>
        </w:rPr>
        <w:t xml:space="preserve"> 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4129C4" w:rsidRPr="00411023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</w:t>
      </w:r>
      <w:r w:rsidR="008B0D7D">
        <w:rPr>
          <w:rStyle w:val="FontStyle16"/>
          <w:rFonts w:eastAsia="Gungsuh"/>
          <w:sz w:val="24"/>
          <w:szCs w:val="24"/>
        </w:rPr>
        <w:t xml:space="preserve">проведение геологоразведочных работ </w:t>
      </w:r>
      <w:r w:rsidRPr="00411023">
        <w:rPr>
          <w:rStyle w:val="FontStyle16"/>
          <w:rFonts w:eastAsia="Gungsuh"/>
          <w:sz w:val="24"/>
          <w:szCs w:val="24"/>
        </w:rPr>
        <w:t xml:space="preserve">недр, прошедшего экспертизу в части промышленной, экологической безопасности и охраны недр, а также разрешение на </w:t>
      </w:r>
      <w:r w:rsidR="008B0D7D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4129C4" w:rsidRPr="003F1475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4129C4" w:rsidRPr="003F1475" w:rsidRDefault="004129C4" w:rsidP="004129C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5.</w:t>
      </w:r>
      <w:r w:rsidRPr="00E71342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F1471C">
        <w:rPr>
          <w:rStyle w:val="FontStyle16"/>
          <w:rFonts w:eastAsia="Gungsuh"/>
          <w:sz w:val="24"/>
          <w:szCs w:val="24"/>
        </w:rPr>
        <w:t>10</w:t>
      </w:r>
      <w:r w:rsidR="0033290D">
        <w:rPr>
          <w:rStyle w:val="FontStyle16"/>
          <w:rFonts w:eastAsia="Gungsuh"/>
          <w:sz w:val="24"/>
          <w:szCs w:val="24"/>
        </w:rPr>
        <w:t xml:space="preserve"> </w:t>
      </w:r>
      <w:r w:rsidR="00F1471C">
        <w:rPr>
          <w:rStyle w:val="FontStyle16"/>
          <w:rFonts w:eastAsia="Gungsuh"/>
          <w:sz w:val="24"/>
          <w:szCs w:val="24"/>
        </w:rPr>
        <w:t>июн</w:t>
      </w:r>
      <w:r w:rsidR="0033290D">
        <w:rPr>
          <w:rStyle w:val="FontStyle16"/>
          <w:rFonts w:eastAsia="Gungsuh"/>
          <w:sz w:val="24"/>
          <w:szCs w:val="24"/>
        </w:rPr>
        <w:t xml:space="preserve">я </w:t>
      </w:r>
      <w:r w:rsidRPr="006653DD">
        <w:rPr>
          <w:rStyle w:val="FontStyle16"/>
          <w:rFonts w:eastAsia="Gungsuh"/>
          <w:sz w:val="24"/>
          <w:szCs w:val="24"/>
        </w:rPr>
        <w:t xml:space="preserve">2022 года </w:t>
      </w:r>
      <w:r w:rsidRPr="00E71342">
        <w:rPr>
          <w:rStyle w:val="FontStyle16"/>
          <w:rFonts w:eastAsia="Gungsuh"/>
          <w:sz w:val="24"/>
          <w:szCs w:val="24"/>
        </w:rPr>
        <w:t xml:space="preserve">в </w:t>
      </w:r>
      <w:r>
        <w:rPr>
          <w:rStyle w:val="FontStyle16"/>
          <w:rFonts w:eastAsia="Gungsuh"/>
          <w:sz w:val="24"/>
          <w:szCs w:val="24"/>
          <w:lang w:val="ky-KG"/>
        </w:rPr>
        <w:t>селе Чаек</w:t>
      </w:r>
      <w:r w:rsidRPr="00E71342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>
        <w:rPr>
          <w:rStyle w:val="FontStyle16"/>
          <w:rFonts w:eastAsia="Gungsuh"/>
          <w:sz w:val="24"/>
          <w:szCs w:val="24"/>
          <w:lang w:val="ky-KG"/>
        </w:rPr>
        <w:t>Жумгал</w:t>
      </w:r>
      <w:r w:rsidR="006653DD">
        <w:rPr>
          <w:rStyle w:val="FontStyle16"/>
          <w:rFonts w:eastAsia="Gungsuh"/>
          <w:sz w:val="24"/>
          <w:szCs w:val="24"/>
          <w:lang w:val="ky-KG"/>
        </w:rPr>
        <w:t>ь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Нарын</w:t>
      </w:r>
      <w:r w:rsidRPr="00E71342">
        <w:rPr>
          <w:rStyle w:val="FontStyle16"/>
          <w:rFonts w:eastAsia="Gungsuh"/>
          <w:sz w:val="24"/>
          <w:szCs w:val="24"/>
        </w:rPr>
        <w:t>ской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области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Республики.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>
        <w:rPr>
          <w:rStyle w:val="FontStyle16"/>
          <w:rFonts w:eastAsia="Gungsuh"/>
          <w:sz w:val="24"/>
          <w:szCs w:val="24"/>
        </w:rPr>
        <w:t>0</w:t>
      </w:r>
      <w:r w:rsidRPr="00E71342">
        <w:rPr>
          <w:rStyle w:val="FontStyle16"/>
          <w:rFonts w:eastAsia="Gungsuh"/>
          <w:sz w:val="24"/>
          <w:szCs w:val="24"/>
        </w:rPr>
        <w:t>-00 часов до 1</w:t>
      </w:r>
      <w:r>
        <w:rPr>
          <w:rStyle w:val="FontStyle16"/>
          <w:rFonts w:eastAsia="Gungsuh"/>
          <w:sz w:val="24"/>
          <w:szCs w:val="24"/>
        </w:rPr>
        <w:t>0</w:t>
      </w:r>
      <w:r w:rsidRPr="00E71342">
        <w:rPr>
          <w:rStyle w:val="FontStyle16"/>
          <w:rFonts w:eastAsia="Gungsuh"/>
          <w:sz w:val="24"/>
          <w:szCs w:val="24"/>
        </w:rPr>
        <w:t>-50 часов.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</w:rPr>
        <w:t>1</w:t>
      </w:r>
      <w:r w:rsidRPr="00E71342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4129C4" w:rsidRPr="00E71342" w:rsidRDefault="004129C4" w:rsidP="004129C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6.</w:t>
      </w:r>
      <w:r w:rsidRPr="00E71342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F1471C">
        <w:rPr>
          <w:rStyle w:val="FontStyle16"/>
          <w:rFonts w:eastAsia="Gungsuh"/>
          <w:sz w:val="24"/>
          <w:szCs w:val="24"/>
        </w:rPr>
        <w:t>22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F1471C">
        <w:rPr>
          <w:rStyle w:val="FontStyle16"/>
          <w:rFonts w:eastAsia="Gungsuh"/>
          <w:sz w:val="24"/>
          <w:szCs w:val="24"/>
          <w:lang w:val="ky-KG"/>
        </w:rPr>
        <w:t>апреля</w:t>
      </w:r>
      <w:r w:rsidR="00F1471C">
        <w:rPr>
          <w:rStyle w:val="FontStyle16"/>
          <w:rFonts w:eastAsia="Gungsuh"/>
          <w:sz w:val="24"/>
          <w:szCs w:val="24"/>
        </w:rPr>
        <w:t xml:space="preserve"> 2022</w:t>
      </w:r>
      <w:r w:rsidRPr="00E71342">
        <w:rPr>
          <w:rStyle w:val="FontStyle16"/>
          <w:rFonts w:eastAsia="Gungsuh"/>
          <w:sz w:val="24"/>
          <w:szCs w:val="24"/>
        </w:rPr>
        <w:t xml:space="preserve"> года по </w:t>
      </w:r>
      <w:r w:rsidR="00F1471C">
        <w:rPr>
          <w:rStyle w:val="FontStyle16"/>
          <w:rFonts w:eastAsia="Gungsuh"/>
          <w:sz w:val="24"/>
          <w:szCs w:val="24"/>
        </w:rPr>
        <w:t>06</w:t>
      </w:r>
      <w:r w:rsidR="0033290D">
        <w:rPr>
          <w:rStyle w:val="FontStyle16"/>
          <w:rFonts w:eastAsia="Gungsuh"/>
          <w:sz w:val="24"/>
          <w:szCs w:val="24"/>
        </w:rPr>
        <w:t xml:space="preserve"> </w:t>
      </w:r>
      <w:r w:rsidR="00F1471C">
        <w:rPr>
          <w:rStyle w:val="FontStyle16"/>
          <w:rFonts w:eastAsia="Gungsuh"/>
          <w:sz w:val="24"/>
          <w:szCs w:val="24"/>
        </w:rPr>
        <w:t>июн</w:t>
      </w:r>
      <w:r w:rsidR="0033290D">
        <w:rPr>
          <w:rStyle w:val="FontStyle16"/>
          <w:rFonts w:eastAsia="Gungsuh"/>
          <w:sz w:val="24"/>
          <w:szCs w:val="24"/>
        </w:rPr>
        <w:t xml:space="preserve">я </w:t>
      </w:r>
      <w:r w:rsidRPr="00E71342">
        <w:rPr>
          <w:rStyle w:val="FontStyle16"/>
          <w:rFonts w:eastAsia="Gungsuh"/>
          <w:sz w:val="24"/>
          <w:szCs w:val="24"/>
        </w:rPr>
        <w:t>202</w:t>
      </w:r>
      <w:r>
        <w:rPr>
          <w:rStyle w:val="FontStyle16"/>
          <w:rFonts w:eastAsia="Gungsuh"/>
          <w:sz w:val="24"/>
          <w:szCs w:val="24"/>
        </w:rPr>
        <w:t>2</w:t>
      </w:r>
      <w:r w:rsidR="0033290D">
        <w:rPr>
          <w:rStyle w:val="FontStyle16"/>
          <w:rFonts w:eastAsia="Gungsuh"/>
          <w:sz w:val="24"/>
          <w:szCs w:val="24"/>
        </w:rPr>
        <w:t xml:space="preserve"> года включительно е</w:t>
      </w:r>
      <w:r w:rsidRPr="00E71342">
        <w:rPr>
          <w:rStyle w:val="FontStyle16"/>
          <w:rFonts w:eastAsia="Gungsuh"/>
          <w:sz w:val="24"/>
          <w:szCs w:val="24"/>
        </w:rPr>
        <w:t xml:space="preserve">жедневно в рабочие дни с 9-00 часов до 18-00 часов Управлением </w:t>
      </w:r>
      <w:r w:rsidR="00F1471C">
        <w:rPr>
          <w:rStyle w:val="FontStyle16"/>
          <w:rFonts w:eastAsia="Gungsuh"/>
          <w:sz w:val="24"/>
          <w:szCs w:val="24"/>
        </w:rPr>
        <w:t>геологии</w:t>
      </w:r>
      <w:r w:rsidRPr="00E71342">
        <w:rPr>
          <w:rStyle w:val="FontStyle16"/>
          <w:rFonts w:eastAsia="Gungsuh"/>
          <w:sz w:val="24"/>
          <w:szCs w:val="24"/>
        </w:rPr>
        <w:t xml:space="preserve"> </w:t>
      </w:r>
      <w:r w:rsidR="006653DD">
        <w:rPr>
          <w:rStyle w:val="FontStyle16"/>
          <w:rFonts w:eastAsia="Gungsuh"/>
          <w:sz w:val="24"/>
          <w:szCs w:val="24"/>
        </w:rPr>
        <w:t>Департамента</w:t>
      </w:r>
      <w:r w:rsidRPr="00E71342">
        <w:rPr>
          <w:rStyle w:val="FontStyle16"/>
          <w:rFonts w:eastAsia="Gungsuh"/>
          <w:sz w:val="24"/>
          <w:szCs w:val="24"/>
        </w:rPr>
        <w:t xml:space="preserve"> геологии и недропользования при </w:t>
      </w:r>
      <w:r w:rsidR="006653DD">
        <w:rPr>
          <w:rStyle w:val="FontStyle16"/>
          <w:rFonts w:eastAsia="Gungsuh"/>
          <w:sz w:val="24"/>
          <w:szCs w:val="24"/>
        </w:rPr>
        <w:t>МПРЭТН КР</w:t>
      </w:r>
      <w:r w:rsidRPr="00E71342">
        <w:rPr>
          <w:rStyle w:val="FontStyle16"/>
          <w:rFonts w:eastAsia="Gungsuh"/>
          <w:sz w:val="24"/>
          <w:szCs w:val="24"/>
        </w:rPr>
        <w:t xml:space="preserve">, </w:t>
      </w:r>
      <w:r>
        <w:rPr>
          <w:rStyle w:val="FontStyle16"/>
          <w:rFonts w:eastAsia="Gungsuh"/>
          <w:sz w:val="24"/>
          <w:szCs w:val="24"/>
        </w:rPr>
        <w:t xml:space="preserve">в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 № 2</w:t>
      </w:r>
      <w:r w:rsidR="00F1471C">
        <w:rPr>
          <w:rStyle w:val="FontStyle16"/>
          <w:rFonts w:eastAsia="Gungsuh"/>
          <w:sz w:val="24"/>
          <w:szCs w:val="24"/>
        </w:rPr>
        <w:t>06</w:t>
      </w:r>
      <w:r w:rsidRPr="00E71342">
        <w:rPr>
          <w:rStyle w:val="FontStyle16"/>
          <w:rFonts w:eastAsia="Gungsuh"/>
          <w:sz w:val="24"/>
          <w:szCs w:val="24"/>
        </w:rPr>
        <w:t>.</w:t>
      </w:r>
    </w:p>
    <w:p w:rsidR="004129C4" w:rsidRPr="00E71342" w:rsidRDefault="004129C4" w:rsidP="004129C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lastRenderedPageBreak/>
        <w:t>7.</w:t>
      </w:r>
      <w:r w:rsidRPr="00E71342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4129C4" w:rsidRPr="00E71342" w:rsidRDefault="004129C4" w:rsidP="004129C4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E71342">
        <w:rPr>
          <w:rStyle w:val="FontStyle16"/>
          <w:rFonts w:eastAsia="Gungsuh"/>
          <w:b/>
          <w:sz w:val="24"/>
          <w:szCs w:val="24"/>
        </w:rPr>
        <w:t xml:space="preserve"> </w:t>
      </w:r>
      <w:r w:rsidRPr="00E71342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6653DD">
        <w:rPr>
          <w:rStyle w:val="FontStyle16"/>
          <w:rFonts w:eastAsia="Gungsuh"/>
          <w:sz w:val="24"/>
          <w:szCs w:val="24"/>
        </w:rPr>
        <w:t>Департамента</w:t>
      </w:r>
      <w:r w:rsidR="006653DD" w:rsidRPr="00E71342">
        <w:rPr>
          <w:rStyle w:val="FontStyle16"/>
          <w:rFonts w:eastAsia="Gungsuh"/>
          <w:sz w:val="24"/>
          <w:szCs w:val="24"/>
        </w:rPr>
        <w:t xml:space="preserve"> геологии и недропользования при </w:t>
      </w:r>
      <w:r w:rsidR="006653DD">
        <w:rPr>
          <w:rStyle w:val="FontStyle16"/>
          <w:rFonts w:eastAsia="Gungsuh"/>
          <w:sz w:val="24"/>
          <w:szCs w:val="24"/>
        </w:rPr>
        <w:t>МПРЭТН КР</w:t>
      </w:r>
      <w:r w:rsidRPr="00E71342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4129C4" w:rsidRPr="00E71342" w:rsidRDefault="004129C4" w:rsidP="004129C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8.</w:t>
      </w:r>
      <w:r w:rsidRPr="00E71342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4129C4" w:rsidRPr="00E71342" w:rsidRDefault="004129C4" w:rsidP="004129C4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</w:t>
      </w:r>
      <w:r>
        <w:rPr>
          <w:rStyle w:val="FontStyle16"/>
          <w:rFonts w:eastAsia="Gungsuh"/>
          <w:sz w:val="24"/>
          <w:szCs w:val="24"/>
        </w:rPr>
        <w:t xml:space="preserve">аукциона заявку до 18-00 часов </w:t>
      </w:r>
      <w:r w:rsidR="00F1471C">
        <w:rPr>
          <w:rStyle w:val="FontStyle16"/>
          <w:rFonts w:eastAsia="Gungsuh"/>
          <w:sz w:val="24"/>
          <w:szCs w:val="24"/>
        </w:rPr>
        <w:t>06</w:t>
      </w:r>
      <w:r w:rsidR="0033290D">
        <w:rPr>
          <w:rStyle w:val="FontStyle16"/>
          <w:rFonts w:eastAsia="Gungsuh"/>
          <w:sz w:val="24"/>
          <w:szCs w:val="24"/>
        </w:rPr>
        <w:t xml:space="preserve"> </w:t>
      </w:r>
      <w:r w:rsidR="00F1471C">
        <w:rPr>
          <w:rStyle w:val="FontStyle16"/>
          <w:rFonts w:eastAsia="Gungsuh"/>
          <w:sz w:val="24"/>
          <w:szCs w:val="24"/>
        </w:rPr>
        <w:t>июн</w:t>
      </w:r>
      <w:r w:rsidR="0033290D">
        <w:rPr>
          <w:rStyle w:val="FontStyle16"/>
          <w:rFonts w:eastAsia="Gungsuh"/>
          <w:sz w:val="24"/>
          <w:szCs w:val="24"/>
        </w:rPr>
        <w:t>я</w:t>
      </w:r>
      <w:r w:rsidRPr="00E71342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2</w:t>
      </w:r>
      <w:r w:rsidRPr="00E71342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www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</w:t>
      </w:r>
      <w:r w:rsidRPr="00E71342">
        <w:rPr>
          <w:rStyle w:val="FontStyle16"/>
          <w:rFonts w:eastAsia="Gungsuh"/>
          <w:sz w:val="24"/>
          <w:szCs w:val="24"/>
          <w:lang w:val="en-US"/>
        </w:rPr>
        <w:t>geology</w:t>
      </w:r>
      <w:r w:rsidRPr="00E71342">
        <w:rPr>
          <w:rStyle w:val="FontStyle16"/>
          <w:rFonts w:eastAsia="Gungsuh"/>
          <w:sz w:val="24"/>
          <w:szCs w:val="24"/>
        </w:rPr>
        <w:t>.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kg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</w:t>
      </w:r>
    </w:p>
    <w:p w:rsidR="004129C4" w:rsidRPr="00E71342" w:rsidRDefault="004129C4" w:rsidP="004129C4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4129C4" w:rsidRPr="00E71342" w:rsidRDefault="004129C4" w:rsidP="004129C4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4129C4" w:rsidRPr="00E71342" w:rsidRDefault="004129C4" w:rsidP="00412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Компании, зарегистрированные в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lastRenderedPageBreak/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4129C4" w:rsidRPr="00E71342" w:rsidRDefault="004129C4" w:rsidP="004129C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540"/>
        <w:rPr>
          <w:rStyle w:val="FontStyle16"/>
        </w:rPr>
      </w:pPr>
      <w:r w:rsidRPr="00E71342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4129C4" w:rsidRPr="003F1475" w:rsidRDefault="004129C4" w:rsidP="004129C4">
      <w:pPr>
        <w:pStyle w:val="Style2"/>
        <w:widowControl/>
        <w:spacing w:line="276" w:lineRule="auto"/>
        <w:ind w:firstLine="540"/>
        <w:rPr>
          <w:rStyle w:val="FontStyle16"/>
        </w:rPr>
      </w:pPr>
      <w:r w:rsidRPr="00E71342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 w:rsidRPr="00E71342">
        <w:t>Кыргызской</w:t>
      </w:r>
      <w:proofErr w:type="spellEnd"/>
      <w:r w:rsidRPr="00E71342">
        <w:t xml:space="preserve"> Республике долю участия в уставном капитале.</w:t>
      </w:r>
    </w:p>
    <w:p w:rsidR="004129C4" w:rsidRPr="003F1475" w:rsidRDefault="004129C4" w:rsidP="004129C4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9.</w:t>
      </w:r>
      <w:r w:rsidRPr="00E71342">
        <w:rPr>
          <w:rStyle w:val="FontStyle16"/>
          <w:rFonts w:eastAsia="Gungsuh"/>
          <w:b/>
        </w:rPr>
        <w:t>Сбор за участие в аукционе и гарантийный взнос</w:t>
      </w:r>
      <w:r>
        <w:rPr>
          <w:rStyle w:val="FontStyle16"/>
          <w:rFonts w:eastAsia="Gungsuh"/>
          <w:b/>
        </w:rPr>
        <w:t>.</w:t>
      </w: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Сбор за участие в аукционе устанавливается в размере</w:t>
      </w:r>
      <w:r w:rsidRPr="00E71342">
        <w:rPr>
          <w:rStyle w:val="FontStyle16"/>
          <w:rFonts w:eastAsia="Gungsuh"/>
          <w:b/>
        </w:rPr>
        <w:t xml:space="preserve"> 10 000 сомов</w:t>
      </w:r>
      <w:r w:rsidRPr="00E71342">
        <w:rPr>
          <w:rStyle w:val="FontStyle16"/>
          <w:rFonts w:eastAsia="Gungsuh"/>
        </w:rPr>
        <w:t>, а гарантийный взнос -</w:t>
      </w:r>
      <w:r w:rsidRPr="00E71342">
        <w:rPr>
          <w:rStyle w:val="FontStyle16"/>
          <w:rFonts w:eastAsia="Gungsuh"/>
          <w:b/>
        </w:rPr>
        <w:t xml:space="preserve"> </w:t>
      </w:r>
      <w:r w:rsidR="00B94974">
        <w:rPr>
          <w:rStyle w:val="FontStyle16"/>
          <w:rFonts w:eastAsia="Gungsuh"/>
          <w:b/>
        </w:rPr>
        <w:t>6170</w:t>
      </w:r>
      <w:r w:rsidRPr="00E71342">
        <w:rPr>
          <w:rStyle w:val="FontStyle16"/>
          <w:rFonts w:eastAsia="Gungsuh"/>
          <w:b/>
        </w:rPr>
        <w:t xml:space="preserve"> долларов США.</w:t>
      </w: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33290D">
        <w:rPr>
          <w:rStyle w:val="FontStyle16"/>
          <w:rFonts w:eastAsia="Gungsuh"/>
          <w:sz w:val="24"/>
          <w:szCs w:val="24"/>
        </w:rPr>
        <w:t>Департамента</w:t>
      </w:r>
      <w:r w:rsidR="0033290D" w:rsidRPr="00E71342">
        <w:rPr>
          <w:rStyle w:val="FontStyle16"/>
          <w:rFonts w:eastAsia="Gungsuh"/>
          <w:sz w:val="24"/>
          <w:szCs w:val="24"/>
        </w:rPr>
        <w:t xml:space="preserve"> геологии и недропользования при </w:t>
      </w:r>
      <w:r w:rsidR="0033290D">
        <w:rPr>
          <w:rStyle w:val="FontStyle16"/>
          <w:rFonts w:eastAsia="Gungsuh"/>
          <w:sz w:val="24"/>
          <w:szCs w:val="24"/>
        </w:rPr>
        <w:t>МПРЭТН КР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E71342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E71342">
        <w:rPr>
          <w:rFonts w:ascii="Times New Roman" w:hAnsi="Times New Roman" w:cs="Times New Roman"/>
          <w:sz w:val="24"/>
          <w:szCs w:val="24"/>
        </w:rPr>
        <w:t>440001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E71342">
        <w:rPr>
          <w:rFonts w:ascii="Times New Roman" w:hAnsi="Times New Roman" w:cs="Times New Roman"/>
          <w:sz w:val="24"/>
          <w:szCs w:val="24"/>
        </w:rPr>
        <w:t>4402031103010257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E71342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>«</w:t>
      </w:r>
      <w:r w:rsidRPr="00E71342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или</w:t>
      </w:r>
    </w:p>
    <w:p w:rsidR="004129C4" w:rsidRPr="00E71342" w:rsidRDefault="004129C4" w:rsidP="004129C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 w:rsidRPr="00E71342"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E71342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E71342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709"/>
      </w:pPr>
      <w:r w:rsidRPr="00E71342">
        <w:t>В случае отмены аукциона ранее поданные заявки и внесенные гарантийные взносы подлежат возврату заявителям.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lastRenderedPageBreak/>
        <w:t>- отказа подписать протокол итогов аукциона;</w:t>
      </w:r>
    </w:p>
    <w:p w:rsidR="004129C4" w:rsidRPr="00E71342" w:rsidRDefault="004129C4" w:rsidP="004129C4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оплатить заявленную сумму;</w:t>
      </w:r>
    </w:p>
    <w:p w:rsidR="004129C4" w:rsidRPr="00E71342" w:rsidRDefault="004129C4" w:rsidP="004129C4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4129C4" w:rsidRPr="003F1475" w:rsidRDefault="004129C4" w:rsidP="004129C4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E71342">
        <w:rPr>
          <w:rStyle w:val="FontStyle16"/>
          <w:rFonts w:eastAsia="Gungsuh"/>
          <w:b/>
        </w:rPr>
        <w:t>10.</w:t>
      </w:r>
      <w:r w:rsidRPr="00E71342">
        <w:rPr>
          <w:rStyle w:val="FontStyle16"/>
          <w:rFonts w:eastAsia="Gungsuh"/>
          <w:b/>
        </w:rPr>
        <w:tab/>
        <w:t>Стартовая цена объекта аукциона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 xml:space="preserve">Стартовая цена объекта аукциона составляет </w:t>
      </w:r>
      <w:r w:rsidR="00B94974">
        <w:rPr>
          <w:rStyle w:val="FontStyle16"/>
          <w:rFonts w:eastAsia="Gungsuh"/>
          <w:b/>
        </w:rPr>
        <w:t>4612</w:t>
      </w:r>
      <w:r w:rsidRPr="0033290D">
        <w:rPr>
          <w:b/>
          <w:lang w:eastAsia="en-US"/>
        </w:rPr>
        <w:t xml:space="preserve"> </w:t>
      </w:r>
      <w:r w:rsidRPr="00E71342">
        <w:rPr>
          <w:rStyle w:val="FontStyle16"/>
          <w:rFonts w:eastAsia="Gungsuh"/>
          <w:b/>
        </w:rPr>
        <w:t>долларов США</w:t>
      </w:r>
      <w:r w:rsidRPr="00E71342">
        <w:rPr>
          <w:rStyle w:val="FontStyle16"/>
          <w:rFonts w:eastAsia="Gungsuh"/>
        </w:rPr>
        <w:t>.</w:t>
      </w:r>
    </w:p>
    <w:p w:rsidR="004129C4" w:rsidRPr="003F1475" w:rsidRDefault="004129C4" w:rsidP="004129C4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E71342">
        <w:rPr>
          <w:rStyle w:val="FontStyle16"/>
          <w:rFonts w:eastAsia="Gungsuh"/>
          <w:b/>
        </w:rPr>
        <w:t>11.</w:t>
      </w:r>
      <w:r w:rsidRPr="00E71342">
        <w:rPr>
          <w:rStyle w:val="FontStyle16"/>
          <w:rFonts w:eastAsia="Gungsuh"/>
          <w:b/>
        </w:rPr>
        <w:tab/>
        <w:t>Шаг аукциона</w:t>
      </w:r>
    </w:p>
    <w:p w:rsidR="004129C4" w:rsidRPr="00E71342" w:rsidRDefault="004129C4" w:rsidP="004129C4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 xml:space="preserve">Шаг аукциона устанавливается в размере </w:t>
      </w:r>
      <w:r w:rsidR="00F1471C">
        <w:rPr>
          <w:rStyle w:val="FontStyle16"/>
          <w:rFonts w:eastAsia="Gungsuh"/>
        </w:rPr>
        <w:t>4</w:t>
      </w:r>
      <w:r w:rsidR="00B94974">
        <w:rPr>
          <w:rStyle w:val="FontStyle16"/>
          <w:rFonts w:eastAsia="Gungsuh"/>
        </w:rPr>
        <w:t>61</w:t>
      </w:r>
      <w:r w:rsidRPr="00E71342">
        <w:rPr>
          <w:rStyle w:val="FontStyle16"/>
          <w:rFonts w:eastAsia="Gungsuh"/>
          <w:b/>
        </w:rPr>
        <w:t xml:space="preserve"> долларов США</w:t>
      </w:r>
      <w:r w:rsidRPr="00E71342">
        <w:rPr>
          <w:rStyle w:val="FontStyle16"/>
          <w:rFonts w:eastAsia="Gungsuh"/>
        </w:rPr>
        <w:t xml:space="preserve">, максимальный шаг – </w:t>
      </w:r>
      <w:r w:rsidR="00F1471C">
        <w:rPr>
          <w:rStyle w:val="FontStyle16"/>
          <w:rFonts w:eastAsia="Gungsuh"/>
        </w:rPr>
        <w:t>4</w:t>
      </w:r>
      <w:r w:rsidR="00B94974">
        <w:rPr>
          <w:rStyle w:val="FontStyle16"/>
          <w:rFonts w:eastAsia="Gungsuh"/>
        </w:rPr>
        <w:t>6 120</w:t>
      </w:r>
      <w:bookmarkStart w:id="0" w:name="_GoBack"/>
      <w:bookmarkEnd w:id="0"/>
      <w:r w:rsidRPr="00E71342">
        <w:rPr>
          <w:b/>
          <w:lang w:eastAsia="en-US"/>
        </w:rPr>
        <w:t xml:space="preserve"> </w:t>
      </w:r>
      <w:r w:rsidRPr="00E71342">
        <w:rPr>
          <w:rStyle w:val="FontStyle16"/>
          <w:rFonts w:eastAsia="Gungsuh"/>
          <w:b/>
        </w:rPr>
        <w:t>долларов США</w:t>
      </w:r>
      <w:r w:rsidRPr="00E71342">
        <w:rPr>
          <w:rStyle w:val="FontStyle16"/>
          <w:rFonts w:eastAsia="Gungsuh"/>
        </w:rPr>
        <w:t>.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E71342">
        <w:rPr>
          <w:rStyle w:val="FontStyle16"/>
          <w:rFonts w:eastAsia="Gungsuh"/>
          <w:b/>
        </w:rPr>
        <w:t>12.</w:t>
      </w:r>
      <w:r w:rsidRPr="00E71342">
        <w:rPr>
          <w:rStyle w:val="FontStyle16"/>
          <w:rFonts w:eastAsia="Gungsuh"/>
          <w:b/>
        </w:rPr>
        <w:tab/>
        <w:t>Победитель аукциона</w:t>
      </w:r>
    </w:p>
    <w:p w:rsidR="004129C4" w:rsidRPr="00E71342" w:rsidRDefault="004129C4" w:rsidP="004129C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EB0BCC" w:rsidRPr="00F432FF" w:rsidRDefault="00EB0BCC" w:rsidP="00EB0BCC">
      <w:pPr>
        <w:pStyle w:val="Style2"/>
        <w:widowControl/>
        <w:spacing w:line="240" w:lineRule="auto"/>
        <w:ind w:firstLine="709"/>
        <w:rPr>
          <w:color w:val="FF0000"/>
          <w:sz w:val="26"/>
          <w:szCs w:val="26"/>
        </w:rPr>
      </w:pPr>
    </w:p>
    <w:p w:rsidR="00EB0BCC" w:rsidRDefault="00EB0BCC" w:rsidP="00EB0BCC"/>
    <w:p w:rsidR="002E6D5A" w:rsidRPr="00EB0BCC" w:rsidRDefault="002E6D5A" w:rsidP="00EB0BCC"/>
    <w:sectPr w:rsidR="002E6D5A" w:rsidRPr="00EB0BCC" w:rsidSect="006F1181">
      <w:footerReference w:type="default" r:id="rId7"/>
      <w:pgSz w:w="11906" w:h="16838"/>
      <w:pgMar w:top="993" w:right="849" w:bottom="1135" w:left="1418" w:header="70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5C" w:rsidRDefault="0058015C">
      <w:pPr>
        <w:spacing w:after="0" w:line="240" w:lineRule="auto"/>
      </w:pPr>
      <w:r>
        <w:separator/>
      </w:r>
    </w:p>
  </w:endnote>
  <w:endnote w:type="continuationSeparator" w:id="0">
    <w:p w:rsidR="0058015C" w:rsidRDefault="0058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5E" w:rsidRPr="006F1181" w:rsidRDefault="00B94974" w:rsidP="006F11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5C" w:rsidRDefault="0058015C">
      <w:pPr>
        <w:spacing w:after="0" w:line="240" w:lineRule="auto"/>
      </w:pPr>
      <w:r>
        <w:separator/>
      </w:r>
    </w:p>
  </w:footnote>
  <w:footnote w:type="continuationSeparator" w:id="0">
    <w:p w:rsidR="0058015C" w:rsidRDefault="0058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68"/>
    <w:rsid w:val="00053F68"/>
    <w:rsid w:val="000C0F5C"/>
    <w:rsid w:val="00177F3D"/>
    <w:rsid w:val="002E6D5A"/>
    <w:rsid w:val="00326FAB"/>
    <w:rsid w:val="0033290D"/>
    <w:rsid w:val="003B4967"/>
    <w:rsid w:val="003D15FE"/>
    <w:rsid w:val="004129C4"/>
    <w:rsid w:val="0047515B"/>
    <w:rsid w:val="005625A0"/>
    <w:rsid w:val="0058015C"/>
    <w:rsid w:val="006558B4"/>
    <w:rsid w:val="006653DD"/>
    <w:rsid w:val="007B65D1"/>
    <w:rsid w:val="00834600"/>
    <w:rsid w:val="008A58DB"/>
    <w:rsid w:val="008B0D7D"/>
    <w:rsid w:val="009010A3"/>
    <w:rsid w:val="00A32FEE"/>
    <w:rsid w:val="00A92D30"/>
    <w:rsid w:val="00B61A36"/>
    <w:rsid w:val="00B94974"/>
    <w:rsid w:val="00D133C0"/>
    <w:rsid w:val="00E036EB"/>
    <w:rsid w:val="00E2468A"/>
    <w:rsid w:val="00EB0BCC"/>
    <w:rsid w:val="00EC5DDC"/>
    <w:rsid w:val="00ED5E23"/>
    <w:rsid w:val="00F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2B253"/>
  <w15:docId w15:val="{3D1DCA52-E1C8-4C12-98DC-32CA5A4D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CC"/>
  </w:style>
  <w:style w:type="paragraph" w:styleId="1">
    <w:name w:val="heading 1"/>
    <w:basedOn w:val="a"/>
    <w:next w:val="a"/>
    <w:link w:val="10"/>
    <w:qFormat/>
    <w:rsid w:val="003B4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a"/>
    <w:rsid w:val="003B496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3B496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3B496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3B4967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3B4967"/>
    <w:pPr>
      <w:spacing w:after="160" w:line="259" w:lineRule="auto"/>
      <w:ind w:left="720"/>
      <w:contextualSpacing/>
    </w:pPr>
  </w:style>
  <w:style w:type="paragraph" w:styleId="a5">
    <w:name w:val="footer"/>
    <w:basedOn w:val="a"/>
    <w:link w:val="a6"/>
    <w:unhideWhenUsed/>
    <w:rsid w:val="003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B4967"/>
  </w:style>
  <w:style w:type="paragraph" w:customStyle="1" w:styleId="2">
    <w:name w:val="Без интервала2"/>
    <w:uiPriority w:val="99"/>
    <w:qFormat/>
    <w:rsid w:val="003B4967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3B4967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3B4967"/>
  </w:style>
  <w:style w:type="character" w:customStyle="1" w:styleId="111">
    <w:name w:val="111 Знак"/>
    <w:basedOn w:val="a0"/>
    <w:link w:val="1110"/>
    <w:locked/>
    <w:rsid w:val="004129C4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129C4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ED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zavxoz</dc:creator>
  <cp:keywords/>
  <dc:description/>
  <cp:lastModifiedBy>Пользователь</cp:lastModifiedBy>
  <cp:revision>21</cp:revision>
  <dcterms:created xsi:type="dcterms:W3CDTF">2020-06-30T09:53:00Z</dcterms:created>
  <dcterms:modified xsi:type="dcterms:W3CDTF">2022-04-19T11:38:00Z</dcterms:modified>
</cp:coreProperties>
</file>