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55" w:rsidRPr="00B76D91" w:rsidRDefault="00FA1B33" w:rsidP="00724EF1">
      <w:pPr>
        <w:spacing w:after="0" w:line="240" w:lineRule="auto"/>
        <w:ind w:left="5580" w:firstLine="84"/>
        <w:jc w:val="right"/>
        <w:rPr>
          <w:rFonts w:ascii="Times New Roman" w:hAnsi="Times New Roman"/>
          <w:bCs/>
          <w:sz w:val="26"/>
          <w:szCs w:val="26"/>
          <w:u w:val="single"/>
        </w:rPr>
      </w:pPr>
      <w:r w:rsidRPr="00B76D91">
        <w:rPr>
          <w:rFonts w:ascii="Times New Roman" w:hAnsi="Times New Roman"/>
          <w:bCs/>
          <w:sz w:val="26"/>
          <w:szCs w:val="26"/>
        </w:rPr>
        <w:t>Приложение №</w:t>
      </w:r>
      <w:r w:rsidRPr="00B76D91">
        <w:rPr>
          <w:rFonts w:ascii="Times New Roman" w:hAnsi="Times New Roman"/>
          <w:bCs/>
          <w:sz w:val="26"/>
          <w:szCs w:val="26"/>
          <w:u w:val="single"/>
        </w:rPr>
        <w:t>2</w:t>
      </w:r>
    </w:p>
    <w:p w:rsidR="00EE0655" w:rsidRPr="00B76D91" w:rsidRDefault="00EE0655" w:rsidP="00B45178">
      <w:pPr>
        <w:spacing w:after="0" w:line="240" w:lineRule="auto"/>
        <w:ind w:left="4678"/>
        <w:jc w:val="center"/>
        <w:rPr>
          <w:rFonts w:ascii="Times New Roman" w:hAnsi="Times New Roman"/>
          <w:b/>
          <w:sz w:val="26"/>
          <w:szCs w:val="26"/>
        </w:rPr>
      </w:pPr>
      <w:r w:rsidRPr="00B76D91">
        <w:rPr>
          <w:rFonts w:ascii="Times New Roman" w:hAnsi="Times New Roman"/>
          <w:b/>
          <w:sz w:val="26"/>
          <w:szCs w:val="26"/>
        </w:rPr>
        <w:t>Утверждено</w:t>
      </w:r>
    </w:p>
    <w:p w:rsidR="00780E7B" w:rsidRPr="00B76D91" w:rsidRDefault="00EE0655" w:rsidP="00B45178">
      <w:pPr>
        <w:spacing w:after="0" w:line="240" w:lineRule="auto"/>
        <w:ind w:left="4678"/>
        <w:jc w:val="center"/>
        <w:rPr>
          <w:rFonts w:ascii="Times New Roman" w:hAnsi="Times New Roman"/>
          <w:b/>
          <w:sz w:val="26"/>
          <w:szCs w:val="26"/>
        </w:rPr>
      </w:pPr>
      <w:r w:rsidRPr="00B76D91">
        <w:rPr>
          <w:rFonts w:ascii="Times New Roman" w:hAnsi="Times New Roman"/>
          <w:b/>
          <w:sz w:val="26"/>
          <w:szCs w:val="26"/>
        </w:rPr>
        <w:t xml:space="preserve">Приказом </w:t>
      </w:r>
      <w:proofErr w:type="gramStart"/>
      <w:r w:rsidRPr="00B76D91">
        <w:rPr>
          <w:rFonts w:ascii="Times New Roman" w:hAnsi="Times New Roman"/>
          <w:b/>
          <w:sz w:val="26"/>
          <w:szCs w:val="26"/>
        </w:rPr>
        <w:t>Государственного</w:t>
      </w:r>
      <w:proofErr w:type="gramEnd"/>
    </w:p>
    <w:p w:rsidR="00780E7B" w:rsidRPr="00B76D91" w:rsidRDefault="00F501E1" w:rsidP="00B45178">
      <w:pPr>
        <w:spacing w:after="0" w:line="240" w:lineRule="auto"/>
        <w:ind w:left="4678"/>
        <w:jc w:val="center"/>
        <w:rPr>
          <w:rFonts w:ascii="Times New Roman" w:hAnsi="Times New Roman"/>
          <w:b/>
          <w:sz w:val="26"/>
          <w:szCs w:val="26"/>
        </w:rPr>
      </w:pPr>
      <w:r w:rsidRPr="00B76D91">
        <w:rPr>
          <w:rFonts w:ascii="Times New Roman" w:hAnsi="Times New Roman"/>
          <w:b/>
          <w:sz w:val="26"/>
          <w:szCs w:val="26"/>
        </w:rPr>
        <w:t>агентства геологии и недропользование при Министерстве</w:t>
      </w:r>
    </w:p>
    <w:p w:rsidR="00780E7B" w:rsidRPr="00B76D91" w:rsidRDefault="003A6AA2" w:rsidP="00B45178">
      <w:pPr>
        <w:spacing w:after="0" w:line="240" w:lineRule="auto"/>
        <w:ind w:left="4678"/>
        <w:jc w:val="center"/>
        <w:rPr>
          <w:rFonts w:ascii="Times New Roman" w:hAnsi="Times New Roman"/>
          <w:b/>
          <w:sz w:val="26"/>
          <w:szCs w:val="26"/>
        </w:rPr>
      </w:pPr>
      <w:r w:rsidRPr="00B76D91">
        <w:rPr>
          <w:rFonts w:ascii="Times New Roman" w:hAnsi="Times New Roman"/>
          <w:b/>
          <w:sz w:val="26"/>
          <w:szCs w:val="26"/>
        </w:rPr>
        <w:t>э</w:t>
      </w:r>
      <w:r w:rsidR="00780E7B" w:rsidRPr="00B76D91">
        <w:rPr>
          <w:rFonts w:ascii="Times New Roman" w:hAnsi="Times New Roman"/>
          <w:b/>
          <w:sz w:val="26"/>
          <w:szCs w:val="26"/>
        </w:rPr>
        <w:t xml:space="preserve">нергетики </w:t>
      </w:r>
      <w:r w:rsidRPr="00B76D91">
        <w:rPr>
          <w:rFonts w:ascii="Times New Roman" w:hAnsi="Times New Roman"/>
          <w:b/>
          <w:sz w:val="26"/>
          <w:szCs w:val="26"/>
        </w:rPr>
        <w:t>и недропользования</w:t>
      </w:r>
    </w:p>
    <w:p w:rsidR="00EE0655" w:rsidRPr="00B76D91" w:rsidRDefault="00EE0655" w:rsidP="00B45178">
      <w:pPr>
        <w:spacing w:after="0" w:line="240" w:lineRule="auto"/>
        <w:ind w:left="4678"/>
        <w:jc w:val="center"/>
        <w:rPr>
          <w:rFonts w:ascii="Times New Roman" w:hAnsi="Times New Roman"/>
          <w:b/>
          <w:sz w:val="26"/>
          <w:szCs w:val="26"/>
        </w:rPr>
      </w:pPr>
      <w:r w:rsidRPr="00B76D91">
        <w:rPr>
          <w:rFonts w:ascii="Times New Roman" w:hAnsi="Times New Roman"/>
          <w:b/>
          <w:sz w:val="26"/>
          <w:szCs w:val="26"/>
        </w:rPr>
        <w:t>Кыргызской Республики</w:t>
      </w:r>
    </w:p>
    <w:p w:rsidR="00EE0655" w:rsidRPr="00B76D91" w:rsidRDefault="00EE0655" w:rsidP="00B45178">
      <w:pPr>
        <w:spacing w:after="0" w:line="240" w:lineRule="auto"/>
        <w:ind w:left="4678"/>
        <w:jc w:val="center"/>
        <w:rPr>
          <w:rFonts w:ascii="Times New Roman" w:hAnsi="Times New Roman"/>
          <w:b/>
          <w:sz w:val="26"/>
          <w:szCs w:val="26"/>
        </w:rPr>
      </w:pPr>
      <w:r w:rsidRPr="00B76D91">
        <w:rPr>
          <w:rFonts w:ascii="Times New Roman" w:hAnsi="Times New Roman"/>
          <w:b/>
          <w:sz w:val="26"/>
          <w:szCs w:val="26"/>
        </w:rPr>
        <w:t xml:space="preserve">№____ от </w:t>
      </w:r>
      <w:r w:rsidR="00907EA2" w:rsidRPr="00B76D91">
        <w:rPr>
          <w:rFonts w:ascii="Times New Roman" w:hAnsi="Times New Roman"/>
          <w:b/>
          <w:sz w:val="26"/>
          <w:szCs w:val="26"/>
        </w:rPr>
        <w:t>«__»</w:t>
      </w:r>
      <w:r w:rsidR="00AF6B31" w:rsidRPr="00B76D91">
        <w:rPr>
          <w:rFonts w:ascii="Times New Roman" w:hAnsi="Times New Roman"/>
          <w:b/>
          <w:sz w:val="26"/>
          <w:szCs w:val="26"/>
        </w:rPr>
        <w:t xml:space="preserve"> </w:t>
      </w:r>
      <w:r w:rsidR="00F501E1" w:rsidRPr="00B76D91">
        <w:rPr>
          <w:rFonts w:ascii="Times New Roman" w:hAnsi="Times New Roman"/>
          <w:b/>
          <w:sz w:val="26"/>
          <w:szCs w:val="26"/>
        </w:rPr>
        <w:t>ноября</w:t>
      </w:r>
      <w:r w:rsidR="006C4A8B" w:rsidRPr="00B76D91">
        <w:rPr>
          <w:rFonts w:ascii="Times New Roman" w:hAnsi="Times New Roman"/>
          <w:b/>
          <w:sz w:val="26"/>
          <w:szCs w:val="26"/>
        </w:rPr>
        <w:t xml:space="preserve"> 2021</w:t>
      </w:r>
      <w:r w:rsidRPr="00B76D91">
        <w:rPr>
          <w:rFonts w:ascii="Times New Roman" w:hAnsi="Times New Roman"/>
          <w:b/>
          <w:sz w:val="26"/>
          <w:szCs w:val="26"/>
        </w:rPr>
        <w:t xml:space="preserve"> г.</w:t>
      </w:r>
    </w:p>
    <w:p w:rsidR="00EE0655" w:rsidRPr="00B76D91" w:rsidRDefault="00EE0655" w:rsidP="00242426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E0655" w:rsidRPr="00B76D91" w:rsidRDefault="00EE0655" w:rsidP="00242426">
      <w:pPr>
        <w:spacing w:after="0" w:line="240" w:lineRule="auto"/>
        <w:ind w:left="700"/>
        <w:jc w:val="center"/>
        <w:rPr>
          <w:rFonts w:ascii="Times New Roman" w:eastAsia="Georgia" w:hAnsi="Times New Roman" w:cs="Times New Roman"/>
          <w:color w:val="000000"/>
          <w:sz w:val="26"/>
          <w:szCs w:val="26"/>
          <w:u w:val="single"/>
        </w:rPr>
      </w:pPr>
      <w:r w:rsidRPr="00B76D91">
        <w:rPr>
          <w:rFonts w:ascii="Times New Roman" w:eastAsia="Calibri" w:hAnsi="Times New Roman" w:cs="Times New Roman"/>
          <w:b/>
          <w:sz w:val="26"/>
          <w:szCs w:val="26"/>
        </w:rPr>
        <w:t xml:space="preserve">Условия аукциона по предоставлению права пользования недрами с целью </w:t>
      </w:r>
      <w:r w:rsidR="00E5647D" w:rsidRPr="00B76D91">
        <w:rPr>
          <w:rFonts w:ascii="Times New Roman" w:eastAsia="Calibri" w:hAnsi="Times New Roman" w:cs="Times New Roman"/>
          <w:b/>
          <w:sz w:val="26"/>
          <w:szCs w:val="26"/>
        </w:rPr>
        <w:t>разработки участок «Локальный</w:t>
      </w:r>
      <w:r w:rsidR="00C738E3" w:rsidRPr="00B76D91">
        <w:rPr>
          <w:rFonts w:ascii="Times New Roman" w:hAnsi="Times New Roman"/>
          <w:b/>
          <w:sz w:val="26"/>
          <w:szCs w:val="26"/>
        </w:rPr>
        <w:t>»</w:t>
      </w:r>
      <w:r w:rsidR="00E5647D" w:rsidRPr="00B76D9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5647D" w:rsidRPr="00B76D91">
        <w:rPr>
          <w:rFonts w:ascii="Times New Roman" w:hAnsi="Times New Roman"/>
          <w:b/>
          <w:sz w:val="26"/>
          <w:szCs w:val="26"/>
        </w:rPr>
        <w:t>Самаркандек</w:t>
      </w:r>
      <w:proofErr w:type="spellEnd"/>
      <w:r w:rsidR="00E5647D" w:rsidRPr="00B76D91">
        <w:rPr>
          <w:rFonts w:ascii="Times New Roman" w:hAnsi="Times New Roman"/>
          <w:b/>
          <w:sz w:val="26"/>
          <w:szCs w:val="26"/>
        </w:rPr>
        <w:t xml:space="preserve"> Западный месторождение </w:t>
      </w:r>
      <w:proofErr w:type="spellStart"/>
      <w:r w:rsidR="00E5647D" w:rsidRPr="00B76D91">
        <w:rPr>
          <w:rFonts w:ascii="Times New Roman" w:hAnsi="Times New Roman"/>
          <w:b/>
          <w:sz w:val="26"/>
          <w:szCs w:val="26"/>
        </w:rPr>
        <w:t>Шурабское</w:t>
      </w:r>
      <w:proofErr w:type="spellEnd"/>
      <w:r w:rsidR="00957357" w:rsidRPr="00B76D91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350D00" w:rsidRPr="00B76D9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EE0655" w:rsidRPr="00B76D91" w:rsidRDefault="00EE0655" w:rsidP="0024242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21C7" w:rsidRPr="00B76D91" w:rsidRDefault="00D021C7" w:rsidP="00D021C7">
      <w:pPr>
        <w:pStyle w:val="27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76D91">
        <w:rPr>
          <w:rFonts w:ascii="Times New Roman" w:eastAsiaTheme="minorHAnsi" w:hAnsi="Times New Roman" w:cs="Times New Roman"/>
          <w:b/>
          <w:sz w:val="26"/>
          <w:szCs w:val="26"/>
        </w:rPr>
        <w:t>1. Организатор аукциона:</w:t>
      </w:r>
      <w:r w:rsidRPr="00B76D91">
        <w:rPr>
          <w:rFonts w:ascii="Times New Roman" w:eastAsiaTheme="minorHAnsi" w:hAnsi="Times New Roman" w:cs="Times New Roman"/>
          <w:sz w:val="26"/>
          <w:szCs w:val="26"/>
        </w:rPr>
        <w:t xml:space="preserve"> Государственное агентство геологии и недропользования при Министерстве энергетики и промышленности Кыргызской Республики.</w:t>
      </w:r>
    </w:p>
    <w:p w:rsidR="00D021C7" w:rsidRPr="00B76D91" w:rsidRDefault="00D021C7" w:rsidP="00D021C7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21C7" w:rsidRPr="00B76D91" w:rsidRDefault="00D021C7" w:rsidP="00D021C7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D91">
        <w:rPr>
          <w:rFonts w:ascii="Times New Roman" w:hAnsi="Times New Roman" w:cs="Times New Roman"/>
          <w:b/>
          <w:sz w:val="26"/>
          <w:szCs w:val="26"/>
        </w:rPr>
        <w:t>2. Предмет аукциона и общие сведения об объекте недр.</w:t>
      </w:r>
    </w:p>
    <w:p w:rsidR="00D021C7" w:rsidRPr="00B76D91" w:rsidRDefault="00D021C7" w:rsidP="00D021C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1C7" w:rsidRPr="00B76D91" w:rsidRDefault="00D021C7" w:rsidP="00D021C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76D91">
        <w:rPr>
          <w:rFonts w:ascii="Times New Roman" w:hAnsi="Times New Roman" w:cs="Times New Roman"/>
          <w:b w:val="0"/>
          <w:color w:val="auto"/>
          <w:sz w:val="26"/>
          <w:szCs w:val="26"/>
        </w:rPr>
        <w:t>2.1.</w:t>
      </w:r>
      <w:r w:rsidRPr="00B76D91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Предмет аукциона: Право пользования недрами </w:t>
      </w:r>
      <w:r w:rsidRPr="00B76D91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>с целью разработки участок «Локальный</w:t>
      </w:r>
      <w:r w:rsidRPr="00B76D91">
        <w:rPr>
          <w:rFonts w:ascii="Times New Roman" w:hAnsi="Times New Roman"/>
          <w:color w:val="auto"/>
          <w:sz w:val="26"/>
          <w:szCs w:val="26"/>
        </w:rPr>
        <w:t>»</w:t>
      </w:r>
      <w:r w:rsidRPr="00B76D91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proofErr w:type="spellStart"/>
      <w:r w:rsidRPr="00B76D91">
        <w:rPr>
          <w:rFonts w:ascii="Times New Roman" w:hAnsi="Times New Roman"/>
          <w:b w:val="0"/>
          <w:color w:val="auto"/>
          <w:sz w:val="26"/>
          <w:szCs w:val="26"/>
        </w:rPr>
        <w:t>Самаркандек</w:t>
      </w:r>
      <w:proofErr w:type="spellEnd"/>
      <w:r w:rsidRPr="00B76D91">
        <w:rPr>
          <w:rFonts w:ascii="Times New Roman" w:hAnsi="Times New Roman"/>
          <w:b w:val="0"/>
          <w:color w:val="auto"/>
          <w:sz w:val="26"/>
          <w:szCs w:val="26"/>
        </w:rPr>
        <w:t xml:space="preserve"> Западный месторождение </w:t>
      </w:r>
      <w:proofErr w:type="spellStart"/>
      <w:r w:rsidRPr="00B76D91">
        <w:rPr>
          <w:rFonts w:ascii="Times New Roman" w:hAnsi="Times New Roman"/>
          <w:b w:val="0"/>
          <w:color w:val="auto"/>
          <w:sz w:val="26"/>
          <w:szCs w:val="26"/>
        </w:rPr>
        <w:t>Шурабское</w:t>
      </w:r>
      <w:proofErr w:type="spellEnd"/>
      <w:r w:rsidRPr="00B76D91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D021C7" w:rsidRPr="00B76D91" w:rsidRDefault="00D021C7" w:rsidP="00D021C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D91">
        <w:rPr>
          <w:rFonts w:ascii="Times New Roman" w:hAnsi="Times New Roman" w:cs="Times New Roman"/>
          <w:sz w:val="26"/>
          <w:szCs w:val="26"/>
        </w:rPr>
        <w:t>2.2.</w:t>
      </w:r>
      <w:r w:rsidRPr="00B76D91">
        <w:rPr>
          <w:rFonts w:ascii="Times New Roman" w:hAnsi="Times New Roman" w:cs="Times New Roman"/>
          <w:sz w:val="26"/>
          <w:szCs w:val="26"/>
        </w:rPr>
        <w:tab/>
      </w:r>
      <w:r w:rsidRPr="00B76D91">
        <w:rPr>
          <w:rFonts w:ascii="Times New Roman" w:hAnsi="Times New Roman" w:cs="Times New Roman"/>
          <w:b/>
          <w:sz w:val="26"/>
          <w:szCs w:val="26"/>
        </w:rPr>
        <w:t>Объект предоставления права пользования недрами, выставляется на аукцион:</w:t>
      </w:r>
      <w:r w:rsidRPr="00B76D91">
        <w:rPr>
          <w:rFonts w:ascii="Times New Roman" w:eastAsia="Calibri" w:hAnsi="Times New Roman" w:cs="Times New Roman"/>
          <w:sz w:val="26"/>
          <w:szCs w:val="26"/>
        </w:rPr>
        <w:t xml:space="preserve"> участок «Локальный</w:t>
      </w:r>
      <w:r w:rsidRPr="00B76D91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B76D91">
        <w:rPr>
          <w:rFonts w:ascii="Times New Roman" w:hAnsi="Times New Roman"/>
          <w:sz w:val="26"/>
          <w:szCs w:val="26"/>
        </w:rPr>
        <w:t>Самаркандек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Западный месторождение </w:t>
      </w:r>
      <w:proofErr w:type="spellStart"/>
      <w:r w:rsidRPr="00B76D91">
        <w:rPr>
          <w:rFonts w:ascii="Times New Roman" w:hAnsi="Times New Roman"/>
          <w:sz w:val="26"/>
          <w:szCs w:val="26"/>
        </w:rPr>
        <w:t>Шурабское</w:t>
      </w:r>
      <w:proofErr w:type="spellEnd"/>
      <w:r w:rsidRPr="00B76D91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D021C7" w:rsidRPr="00B76D91" w:rsidRDefault="00D021C7" w:rsidP="00D021C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6D91">
        <w:rPr>
          <w:rFonts w:ascii="Times New Roman" w:hAnsi="Times New Roman" w:cs="Times New Roman"/>
          <w:sz w:val="26"/>
          <w:szCs w:val="26"/>
        </w:rPr>
        <w:t>2.3.</w:t>
      </w:r>
      <w:r w:rsidRPr="00B76D91">
        <w:rPr>
          <w:rFonts w:ascii="Times New Roman" w:hAnsi="Times New Roman" w:cs="Times New Roman"/>
          <w:sz w:val="26"/>
          <w:szCs w:val="26"/>
        </w:rPr>
        <w:tab/>
      </w:r>
      <w:r w:rsidRPr="00B76D91">
        <w:rPr>
          <w:rFonts w:ascii="Times New Roman" w:hAnsi="Times New Roman" w:cs="Times New Roman"/>
          <w:b/>
          <w:sz w:val="26"/>
          <w:szCs w:val="26"/>
        </w:rPr>
        <w:t>Вид полезного ископаемого</w:t>
      </w:r>
      <w:r w:rsidRPr="00B76D91">
        <w:rPr>
          <w:rFonts w:ascii="Times New Roman" w:hAnsi="Times New Roman" w:cs="Times New Roman"/>
          <w:sz w:val="26"/>
          <w:szCs w:val="26"/>
        </w:rPr>
        <w:t xml:space="preserve"> – </w:t>
      </w:r>
      <w:r w:rsidRPr="00B76D91">
        <w:rPr>
          <w:rFonts w:ascii="Times New Roman" w:eastAsia="Calibri" w:hAnsi="Times New Roman" w:cs="Times New Roman"/>
          <w:sz w:val="26"/>
          <w:szCs w:val="26"/>
        </w:rPr>
        <w:t>бурый уголь</w:t>
      </w:r>
      <w:r w:rsidRPr="00B76D9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021C7" w:rsidRPr="00B76D91" w:rsidRDefault="00D021C7" w:rsidP="00D021C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6D91">
        <w:rPr>
          <w:rFonts w:ascii="Times New Roman" w:hAnsi="Times New Roman" w:cs="Times New Roman"/>
          <w:b/>
          <w:sz w:val="26"/>
          <w:szCs w:val="26"/>
        </w:rPr>
        <w:t>3.</w:t>
      </w:r>
      <w:r w:rsidRPr="00B76D91">
        <w:rPr>
          <w:rFonts w:ascii="Times New Roman" w:hAnsi="Times New Roman" w:cs="Times New Roman"/>
          <w:b/>
          <w:sz w:val="26"/>
          <w:szCs w:val="26"/>
        </w:rPr>
        <w:tab/>
        <w:t>Сведения об объекте недр:</w:t>
      </w:r>
    </w:p>
    <w:p w:rsidR="00D021C7" w:rsidRPr="00B76D91" w:rsidRDefault="00D021C7" w:rsidP="00D021C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D91">
        <w:rPr>
          <w:rFonts w:ascii="Times New Roman" w:hAnsi="Times New Roman" w:cs="Times New Roman"/>
          <w:b/>
          <w:sz w:val="26"/>
          <w:szCs w:val="26"/>
        </w:rPr>
        <w:t>3.1</w:t>
      </w:r>
      <w:r w:rsidRPr="00B76D91">
        <w:rPr>
          <w:rFonts w:ascii="Times New Roman" w:hAnsi="Times New Roman" w:cs="Times New Roman"/>
          <w:b/>
          <w:sz w:val="26"/>
          <w:szCs w:val="26"/>
        </w:rPr>
        <w:tab/>
        <w:t>Географическое расположение недр</w:t>
      </w:r>
      <w:r w:rsidRPr="00B76D91">
        <w:rPr>
          <w:rFonts w:ascii="Times New Roman" w:hAnsi="Times New Roman" w:cs="Times New Roman"/>
          <w:sz w:val="26"/>
          <w:szCs w:val="26"/>
        </w:rPr>
        <w:t>:</w:t>
      </w:r>
    </w:p>
    <w:p w:rsidR="00D021C7" w:rsidRPr="00B76D91" w:rsidRDefault="00D021C7" w:rsidP="00D021C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6D91">
        <w:rPr>
          <w:rFonts w:ascii="Times New Roman" w:hAnsi="Times New Roman" w:cs="Times New Roman"/>
          <w:sz w:val="26"/>
          <w:szCs w:val="26"/>
        </w:rPr>
        <w:t xml:space="preserve">Административно участок относится к </w:t>
      </w:r>
      <w:proofErr w:type="spellStart"/>
      <w:r w:rsidR="00B76D91" w:rsidRPr="00B76D91">
        <w:rPr>
          <w:rFonts w:ascii="Times New Roman" w:hAnsi="Times New Roman" w:cs="Times New Roman"/>
          <w:sz w:val="26"/>
          <w:szCs w:val="26"/>
        </w:rPr>
        <w:t>Баткен</w:t>
      </w:r>
      <w:r w:rsidRPr="00B76D91">
        <w:rPr>
          <w:rFonts w:ascii="Times New Roman" w:hAnsi="Times New Roman" w:cs="Times New Roman"/>
          <w:sz w:val="26"/>
          <w:szCs w:val="26"/>
        </w:rPr>
        <w:t>скому</w:t>
      </w:r>
      <w:proofErr w:type="spellEnd"/>
      <w:r w:rsidRPr="00B76D91">
        <w:rPr>
          <w:rFonts w:ascii="Times New Roman" w:hAnsi="Times New Roman" w:cs="Times New Roman"/>
          <w:sz w:val="26"/>
          <w:szCs w:val="26"/>
        </w:rPr>
        <w:t xml:space="preserve"> району </w:t>
      </w:r>
      <w:proofErr w:type="spellStart"/>
      <w:r w:rsidR="00B76D91" w:rsidRPr="00B76D91">
        <w:rPr>
          <w:rFonts w:ascii="Times New Roman" w:hAnsi="Times New Roman" w:cs="Times New Roman"/>
          <w:sz w:val="26"/>
          <w:szCs w:val="26"/>
        </w:rPr>
        <w:t>Баткен</w:t>
      </w:r>
      <w:r w:rsidRPr="00B76D91">
        <w:rPr>
          <w:rFonts w:ascii="Times New Roman" w:hAnsi="Times New Roman" w:cs="Times New Roman"/>
          <w:sz w:val="26"/>
          <w:szCs w:val="26"/>
        </w:rPr>
        <w:t>ской</w:t>
      </w:r>
      <w:proofErr w:type="spellEnd"/>
      <w:r w:rsidRPr="00B76D91">
        <w:rPr>
          <w:rFonts w:ascii="Times New Roman" w:hAnsi="Times New Roman" w:cs="Times New Roman"/>
          <w:sz w:val="26"/>
          <w:szCs w:val="26"/>
        </w:rPr>
        <w:t xml:space="preserve"> области, Кыргызской Республики.</w:t>
      </w:r>
    </w:p>
    <w:p w:rsidR="00D021C7" w:rsidRPr="00B76D91" w:rsidRDefault="00D021C7" w:rsidP="00D021C7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76D91">
        <w:rPr>
          <w:rFonts w:ascii="Times New Roman" w:hAnsi="Times New Roman" w:cs="Times New Roman"/>
          <w:b/>
          <w:sz w:val="26"/>
          <w:szCs w:val="26"/>
        </w:rPr>
        <w:t>3.2.</w:t>
      </w:r>
      <w:r w:rsidRPr="00B76D91">
        <w:rPr>
          <w:rFonts w:ascii="Times New Roman" w:hAnsi="Times New Roman" w:cs="Times New Roman"/>
          <w:b/>
          <w:sz w:val="26"/>
          <w:szCs w:val="26"/>
        </w:rPr>
        <w:tab/>
        <w:t>Размеры лицензионной площади:</w:t>
      </w:r>
    </w:p>
    <w:p w:rsidR="00D021C7" w:rsidRPr="00B76D91" w:rsidRDefault="00D021C7" w:rsidP="00D021C7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76D91">
        <w:rPr>
          <w:rFonts w:ascii="Times New Roman" w:hAnsi="Times New Roman" w:cs="Times New Roman"/>
          <w:sz w:val="26"/>
          <w:szCs w:val="26"/>
        </w:rPr>
        <w:t>Координаты угловых точек площади:</w:t>
      </w:r>
    </w:p>
    <w:p w:rsidR="00D021C7" w:rsidRPr="00B76D91" w:rsidRDefault="00D021C7" w:rsidP="00D021C7">
      <w:pPr>
        <w:tabs>
          <w:tab w:val="left" w:pos="1134"/>
        </w:tabs>
        <w:ind w:firstLine="709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686"/>
        <w:gridCol w:w="1595"/>
        <w:gridCol w:w="921"/>
        <w:gridCol w:w="1686"/>
        <w:gridCol w:w="1596"/>
      </w:tblGrid>
      <w:tr w:rsidR="006C4A8B" w:rsidRPr="00B76D91" w:rsidTr="00867CEC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8B" w:rsidRPr="00091DED" w:rsidRDefault="006C4A8B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DE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091DE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91DE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8B" w:rsidRPr="00091DED" w:rsidRDefault="006C4A8B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DED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8B" w:rsidRPr="00091DED" w:rsidRDefault="006C4A8B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DE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8B" w:rsidRPr="00091DED" w:rsidRDefault="006C4A8B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DE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091DE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91DE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8B" w:rsidRPr="00091DED" w:rsidRDefault="006C4A8B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DED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8B" w:rsidRPr="00091DED" w:rsidRDefault="006C4A8B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DE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</w:tr>
      <w:tr w:rsidR="006C4A8B" w:rsidRPr="00B76D91" w:rsidTr="00867CEC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8B" w:rsidRPr="00091DED" w:rsidRDefault="006C4A8B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DE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8B" w:rsidRPr="00B76D91" w:rsidRDefault="002C5BFA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D91">
              <w:rPr>
                <w:rFonts w:ascii="Times New Roman" w:hAnsi="Times New Roman" w:cs="Times New Roman"/>
                <w:sz w:val="26"/>
                <w:szCs w:val="26"/>
              </w:rPr>
              <w:t>12633189</w:t>
            </w:r>
            <w:r w:rsidR="00FC2F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8B" w:rsidRPr="00B76D91" w:rsidRDefault="002C5BFA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D91">
              <w:rPr>
                <w:rFonts w:ascii="Times New Roman" w:hAnsi="Times New Roman" w:cs="Times New Roman"/>
                <w:sz w:val="26"/>
                <w:szCs w:val="26"/>
              </w:rPr>
              <w:t>4432630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8B" w:rsidRPr="00091DED" w:rsidRDefault="006C4A8B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DE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8B" w:rsidRPr="00B76D91" w:rsidRDefault="00F501E1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D91">
              <w:rPr>
                <w:rFonts w:ascii="Times New Roman" w:hAnsi="Times New Roman" w:cs="Times New Roman"/>
                <w:sz w:val="26"/>
                <w:szCs w:val="26"/>
              </w:rPr>
              <w:t>12633614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8B" w:rsidRPr="00B76D91" w:rsidRDefault="00F501E1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D91">
              <w:rPr>
                <w:rFonts w:ascii="Times New Roman" w:hAnsi="Times New Roman" w:cs="Times New Roman"/>
                <w:sz w:val="26"/>
                <w:szCs w:val="26"/>
              </w:rPr>
              <w:t>4432314</w:t>
            </w:r>
          </w:p>
        </w:tc>
      </w:tr>
      <w:tr w:rsidR="006C4A8B" w:rsidRPr="00B76D91" w:rsidTr="00867CEC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8B" w:rsidRPr="00091DED" w:rsidRDefault="006C4A8B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DE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8B" w:rsidRPr="00B76D91" w:rsidRDefault="002C5BFA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D91">
              <w:rPr>
                <w:rFonts w:ascii="Times New Roman" w:hAnsi="Times New Roman" w:cs="Times New Roman"/>
                <w:sz w:val="26"/>
                <w:szCs w:val="26"/>
              </w:rPr>
              <w:t>12633356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8B" w:rsidRPr="00B76D91" w:rsidRDefault="002C5BFA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D91">
              <w:rPr>
                <w:rFonts w:ascii="Times New Roman" w:hAnsi="Times New Roman" w:cs="Times New Roman"/>
                <w:sz w:val="26"/>
                <w:szCs w:val="26"/>
              </w:rPr>
              <w:t>4432566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8B" w:rsidRPr="00091DED" w:rsidRDefault="006C4A8B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DE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8B" w:rsidRPr="00B76D91" w:rsidRDefault="00F501E1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D91">
              <w:rPr>
                <w:rFonts w:ascii="Times New Roman" w:hAnsi="Times New Roman" w:cs="Times New Roman"/>
                <w:sz w:val="26"/>
                <w:szCs w:val="26"/>
              </w:rPr>
              <w:t>12633401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8B" w:rsidRPr="00B76D91" w:rsidRDefault="00F501E1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D91">
              <w:rPr>
                <w:rFonts w:ascii="Times New Roman" w:hAnsi="Times New Roman" w:cs="Times New Roman"/>
                <w:sz w:val="26"/>
                <w:szCs w:val="26"/>
              </w:rPr>
              <w:t>4432356</w:t>
            </w:r>
          </w:p>
        </w:tc>
      </w:tr>
      <w:tr w:rsidR="006C4A8B" w:rsidRPr="00B76D91" w:rsidTr="00BB7363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8B" w:rsidRPr="00091DED" w:rsidRDefault="006C4A8B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DE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8B" w:rsidRPr="00B76D91" w:rsidRDefault="00F501E1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D91">
              <w:rPr>
                <w:rFonts w:ascii="Times New Roman" w:hAnsi="Times New Roman" w:cs="Times New Roman"/>
                <w:sz w:val="26"/>
                <w:szCs w:val="26"/>
              </w:rPr>
              <w:t>12633441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8B" w:rsidRPr="00B76D91" w:rsidRDefault="00F501E1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D91">
              <w:rPr>
                <w:rFonts w:ascii="Times New Roman" w:hAnsi="Times New Roman" w:cs="Times New Roman"/>
                <w:sz w:val="26"/>
                <w:szCs w:val="26"/>
              </w:rPr>
              <w:t>4432556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8B" w:rsidRPr="00091DED" w:rsidRDefault="006C4A8B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DE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8B" w:rsidRPr="00B76D91" w:rsidRDefault="00F501E1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D91">
              <w:rPr>
                <w:rFonts w:ascii="Times New Roman" w:hAnsi="Times New Roman" w:cs="Times New Roman"/>
                <w:sz w:val="26"/>
                <w:szCs w:val="26"/>
              </w:rPr>
              <w:t>12633372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8B" w:rsidRPr="00BB7363" w:rsidRDefault="00F501E1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363">
              <w:rPr>
                <w:rFonts w:ascii="Times New Roman" w:hAnsi="Times New Roman" w:cs="Times New Roman"/>
                <w:sz w:val="26"/>
                <w:szCs w:val="26"/>
              </w:rPr>
              <w:t>4432461</w:t>
            </w:r>
          </w:p>
        </w:tc>
      </w:tr>
      <w:tr w:rsidR="006C4A8B" w:rsidRPr="00B76D91" w:rsidTr="00BB7363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8B" w:rsidRPr="00091DED" w:rsidRDefault="006C4A8B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DE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8B" w:rsidRPr="00B76D91" w:rsidRDefault="00F501E1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D91">
              <w:rPr>
                <w:rFonts w:ascii="Times New Roman" w:hAnsi="Times New Roman" w:cs="Times New Roman"/>
                <w:sz w:val="26"/>
                <w:szCs w:val="26"/>
              </w:rPr>
              <w:t>12633615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8B" w:rsidRPr="00B76D91" w:rsidRDefault="00F501E1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D91">
              <w:rPr>
                <w:rFonts w:ascii="Times New Roman" w:hAnsi="Times New Roman" w:cs="Times New Roman"/>
                <w:sz w:val="26"/>
                <w:szCs w:val="26"/>
              </w:rPr>
              <w:t>4432455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8B" w:rsidRPr="00091DED" w:rsidRDefault="006C4A8B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DE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8B" w:rsidRPr="00B76D91" w:rsidRDefault="00F501E1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D91">
              <w:rPr>
                <w:rFonts w:ascii="Times New Roman" w:hAnsi="Times New Roman" w:cs="Times New Roman"/>
                <w:sz w:val="26"/>
                <w:szCs w:val="26"/>
              </w:rPr>
              <w:t>12633224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8B" w:rsidRPr="00BB7363" w:rsidRDefault="00F501E1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363">
              <w:rPr>
                <w:rFonts w:ascii="Times New Roman" w:hAnsi="Times New Roman" w:cs="Times New Roman"/>
                <w:sz w:val="26"/>
                <w:szCs w:val="26"/>
              </w:rPr>
              <w:t>4432569</w:t>
            </w:r>
          </w:p>
        </w:tc>
      </w:tr>
    </w:tbl>
    <w:p w:rsidR="006C4A8B" w:rsidRPr="00B76D91" w:rsidRDefault="006C4A8B" w:rsidP="006C4A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76D91">
        <w:rPr>
          <w:rFonts w:ascii="Times New Roman" w:hAnsi="Times New Roman" w:cs="Times New Roman"/>
          <w:b/>
          <w:i/>
          <w:sz w:val="26"/>
          <w:szCs w:val="26"/>
        </w:rPr>
        <w:t xml:space="preserve">Площадь составляет </w:t>
      </w:r>
      <w:r w:rsidR="00F501E1" w:rsidRPr="00B76D91">
        <w:rPr>
          <w:rFonts w:ascii="Times New Roman" w:hAnsi="Times New Roman" w:cs="Times New Roman"/>
          <w:b/>
          <w:i/>
          <w:sz w:val="26"/>
          <w:szCs w:val="26"/>
        </w:rPr>
        <w:t>5,45</w:t>
      </w:r>
      <w:r w:rsidRPr="00B76D91">
        <w:rPr>
          <w:rFonts w:ascii="Times New Roman" w:hAnsi="Times New Roman" w:cs="Times New Roman"/>
          <w:b/>
          <w:i/>
          <w:sz w:val="26"/>
          <w:szCs w:val="26"/>
        </w:rPr>
        <w:t xml:space="preserve"> га</w:t>
      </w:r>
    </w:p>
    <w:p w:rsidR="006C4A8B" w:rsidRPr="00B76D91" w:rsidRDefault="006C4A8B" w:rsidP="006C4A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76D91">
        <w:rPr>
          <w:rFonts w:ascii="Times New Roman" w:hAnsi="Times New Roman" w:cs="Times New Roman"/>
          <w:i/>
          <w:sz w:val="26"/>
          <w:szCs w:val="26"/>
        </w:rPr>
        <w:t xml:space="preserve">Номенклатура листа </w:t>
      </w:r>
      <w:r w:rsidR="0047051D">
        <w:rPr>
          <w:rFonts w:ascii="Times New Roman" w:hAnsi="Times New Roman" w:cs="Times New Roman"/>
          <w:i/>
          <w:sz w:val="26"/>
          <w:szCs w:val="26"/>
        </w:rPr>
        <w:t xml:space="preserve">топографической карты 1:100000 </w:t>
      </w:r>
      <w:r w:rsidRPr="00B76D91">
        <w:rPr>
          <w:rFonts w:ascii="Times New Roman" w:hAnsi="Times New Roman" w:cs="Times New Roman"/>
          <w:i/>
          <w:sz w:val="26"/>
          <w:szCs w:val="26"/>
        </w:rPr>
        <w:t>масштаба: K-42-142.</w:t>
      </w:r>
    </w:p>
    <w:p w:rsidR="008C0FE2" w:rsidRPr="00B76D91" w:rsidRDefault="008C0FE2" w:rsidP="002424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B0E" w:rsidRPr="00B76D91" w:rsidRDefault="00B76D91" w:rsidP="0062311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6D91">
        <w:rPr>
          <w:rFonts w:ascii="Times New Roman" w:hAnsi="Times New Roman" w:cs="Times New Roman"/>
          <w:b/>
          <w:bCs/>
          <w:sz w:val="26"/>
          <w:szCs w:val="26"/>
        </w:rPr>
        <w:lastRenderedPageBreak/>
        <w:t>3.3</w:t>
      </w:r>
      <w:r w:rsidR="007121B3" w:rsidRPr="00B76D91">
        <w:rPr>
          <w:rFonts w:ascii="Times New Roman" w:hAnsi="Times New Roman" w:cs="Times New Roman"/>
          <w:b/>
          <w:sz w:val="26"/>
          <w:szCs w:val="26"/>
        </w:rPr>
        <w:t xml:space="preserve"> Геологическая характеристика </w:t>
      </w:r>
      <w:r w:rsidR="006C4A8B" w:rsidRPr="00B76D91">
        <w:rPr>
          <w:rFonts w:ascii="Times New Roman" w:hAnsi="Times New Roman" w:cs="Times New Roman"/>
          <w:b/>
          <w:sz w:val="26"/>
          <w:szCs w:val="26"/>
        </w:rPr>
        <w:t>объекта</w:t>
      </w:r>
      <w:r w:rsidR="00C738E3" w:rsidRPr="00B76D91">
        <w:rPr>
          <w:rFonts w:ascii="Times New Roman" w:hAnsi="Times New Roman" w:cs="Times New Roman"/>
          <w:b/>
          <w:sz w:val="26"/>
          <w:szCs w:val="26"/>
        </w:rPr>
        <w:t>.</w:t>
      </w:r>
      <w:r w:rsidR="0058355B" w:rsidRPr="00B76D9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738E3" w:rsidRPr="00B76D91" w:rsidRDefault="00C738E3" w:rsidP="00C738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>В орографическом отношении Гарм-</w:t>
      </w:r>
      <w:proofErr w:type="spellStart"/>
      <w:r w:rsidRPr="00B76D91">
        <w:rPr>
          <w:rFonts w:ascii="Times New Roman" w:hAnsi="Times New Roman"/>
          <w:sz w:val="26"/>
          <w:szCs w:val="26"/>
        </w:rPr>
        <w:t>Кулано</w:t>
      </w:r>
      <w:proofErr w:type="spellEnd"/>
      <w:r w:rsidRPr="00B76D91">
        <w:rPr>
          <w:rFonts w:ascii="Times New Roman" w:hAnsi="Times New Roman"/>
          <w:sz w:val="26"/>
          <w:szCs w:val="26"/>
        </w:rPr>
        <w:t>-</w:t>
      </w:r>
      <w:proofErr w:type="spellStart"/>
      <w:r w:rsidRPr="00B76D91">
        <w:rPr>
          <w:rFonts w:ascii="Times New Roman" w:hAnsi="Times New Roman"/>
          <w:sz w:val="26"/>
          <w:szCs w:val="26"/>
        </w:rPr>
        <w:t>Самаркандекская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площадь подразделяется: на </w:t>
      </w:r>
      <w:proofErr w:type="spellStart"/>
      <w:r w:rsidRPr="00B76D91">
        <w:rPr>
          <w:rFonts w:ascii="Times New Roman" w:hAnsi="Times New Roman"/>
          <w:sz w:val="26"/>
          <w:szCs w:val="26"/>
        </w:rPr>
        <w:t>Куланскую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, на </w:t>
      </w:r>
      <w:proofErr w:type="spellStart"/>
      <w:r w:rsidRPr="00B76D91">
        <w:rPr>
          <w:rFonts w:ascii="Times New Roman" w:hAnsi="Times New Roman"/>
          <w:sz w:val="26"/>
          <w:szCs w:val="26"/>
        </w:rPr>
        <w:t>Раватскую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долины на западе и на </w:t>
      </w:r>
      <w:proofErr w:type="spellStart"/>
      <w:r w:rsidRPr="00B76D91">
        <w:rPr>
          <w:rFonts w:ascii="Times New Roman" w:hAnsi="Times New Roman"/>
          <w:sz w:val="26"/>
          <w:szCs w:val="26"/>
        </w:rPr>
        <w:t>Баткенскую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долину – восточнее реки Исфары. Гарм-</w:t>
      </w:r>
      <w:proofErr w:type="spellStart"/>
      <w:r w:rsidRPr="00B76D91">
        <w:rPr>
          <w:rFonts w:ascii="Times New Roman" w:hAnsi="Times New Roman"/>
          <w:sz w:val="26"/>
          <w:szCs w:val="26"/>
        </w:rPr>
        <w:t>Кулано</w:t>
      </w:r>
      <w:proofErr w:type="spellEnd"/>
      <w:r w:rsidRPr="00B76D91">
        <w:rPr>
          <w:rFonts w:ascii="Times New Roman" w:hAnsi="Times New Roman"/>
          <w:sz w:val="26"/>
          <w:szCs w:val="26"/>
        </w:rPr>
        <w:t>-</w:t>
      </w:r>
      <w:proofErr w:type="spellStart"/>
      <w:r w:rsidRPr="00B76D91">
        <w:rPr>
          <w:rFonts w:ascii="Times New Roman" w:hAnsi="Times New Roman"/>
          <w:sz w:val="26"/>
          <w:szCs w:val="26"/>
        </w:rPr>
        <w:t>Самаркандекская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долина, Шураб-</w:t>
      </w:r>
      <w:proofErr w:type="spellStart"/>
      <w:r w:rsidRPr="00B76D91">
        <w:rPr>
          <w:rFonts w:ascii="Times New Roman" w:hAnsi="Times New Roman"/>
          <w:sz w:val="26"/>
          <w:szCs w:val="26"/>
        </w:rPr>
        <w:t>Баткенская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горная гряда, </w:t>
      </w:r>
      <w:proofErr w:type="spellStart"/>
      <w:r w:rsidRPr="00B76D91">
        <w:rPr>
          <w:rFonts w:ascii="Times New Roman" w:hAnsi="Times New Roman"/>
          <w:sz w:val="26"/>
          <w:szCs w:val="26"/>
        </w:rPr>
        <w:t>Исфаринская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долина и Каратау-</w:t>
      </w:r>
      <w:proofErr w:type="spellStart"/>
      <w:r w:rsidRPr="00B76D91">
        <w:rPr>
          <w:rFonts w:ascii="Times New Roman" w:hAnsi="Times New Roman"/>
          <w:sz w:val="26"/>
          <w:szCs w:val="26"/>
        </w:rPr>
        <w:t>Гузанская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горная гряда. Общее понижение рельефа местности происходит в северном направлении. Поверхность имеет уклон к востоку.</w:t>
      </w:r>
    </w:p>
    <w:p w:rsidR="00C738E3" w:rsidRPr="00B76D91" w:rsidRDefault="00C738E3" w:rsidP="00C738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>Кроме основной водной артерии – реки Исфара имеются следующие выходы вод на поверхность: ключ в пос. Кон и Гут (из палеозойских отложений), родник Кулан (в четвертичных отложениях) и колодец площади (</w:t>
      </w:r>
      <w:proofErr w:type="spellStart"/>
      <w:r w:rsidRPr="00B76D91">
        <w:rPr>
          <w:rFonts w:ascii="Times New Roman" w:hAnsi="Times New Roman"/>
          <w:sz w:val="26"/>
          <w:szCs w:val="26"/>
        </w:rPr>
        <w:t>Баткенская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долина). Питание реки происходит в основном за счет таяния ледников, поэтому максимальный расход ее приурочен к летним месяцам (июль-август). Среднегодовые максимальные расходы реки Исфара составляют 23.6- 55.7 м</w:t>
      </w:r>
      <w:r w:rsidRPr="00B76D91">
        <w:rPr>
          <w:rFonts w:ascii="Times New Roman" w:hAnsi="Times New Roman"/>
          <w:sz w:val="26"/>
          <w:szCs w:val="26"/>
          <w:vertAlign w:val="superscript"/>
        </w:rPr>
        <w:t>3</w:t>
      </w:r>
      <w:r w:rsidRPr="00B76D91">
        <w:rPr>
          <w:rFonts w:ascii="Times New Roman" w:hAnsi="Times New Roman"/>
          <w:sz w:val="26"/>
          <w:szCs w:val="26"/>
        </w:rPr>
        <w:t>/сек, минимальные – 3.9- 6.6 м</w:t>
      </w:r>
      <w:r w:rsidRPr="00B76D91">
        <w:rPr>
          <w:rFonts w:ascii="Times New Roman" w:hAnsi="Times New Roman"/>
          <w:sz w:val="26"/>
          <w:szCs w:val="26"/>
          <w:vertAlign w:val="superscript"/>
        </w:rPr>
        <w:t>3</w:t>
      </w:r>
      <w:r w:rsidRPr="00B76D91">
        <w:rPr>
          <w:rFonts w:ascii="Times New Roman" w:hAnsi="Times New Roman"/>
          <w:sz w:val="26"/>
          <w:szCs w:val="26"/>
        </w:rPr>
        <w:t>/сек.</w:t>
      </w:r>
    </w:p>
    <w:p w:rsidR="00C738E3" w:rsidRPr="00B76D91" w:rsidRDefault="00C738E3" w:rsidP="00C738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>Климат района месторождения континентальный, колебания температуры днем и ночью летом +40</w:t>
      </w:r>
      <w:r w:rsidRPr="00B76D91">
        <w:rPr>
          <w:rFonts w:ascii="Times New Roman" w:hAnsi="Times New Roman"/>
          <w:sz w:val="26"/>
          <w:szCs w:val="26"/>
          <w:vertAlign w:val="superscript"/>
        </w:rPr>
        <w:t>0</w:t>
      </w:r>
      <w:r w:rsidR="00F078AE">
        <w:rPr>
          <w:rFonts w:ascii="Times New Roman" w:hAnsi="Times New Roman"/>
          <w:sz w:val="26"/>
          <w:szCs w:val="26"/>
        </w:rPr>
        <w:t xml:space="preserve"> </w:t>
      </w:r>
      <w:r w:rsidRPr="00B76D91">
        <w:rPr>
          <w:rFonts w:ascii="Times New Roman" w:hAnsi="Times New Roman"/>
          <w:sz w:val="26"/>
          <w:szCs w:val="26"/>
        </w:rPr>
        <w:t>- +10</w:t>
      </w:r>
      <w:r w:rsidRPr="00B76D91">
        <w:rPr>
          <w:rFonts w:ascii="Times New Roman" w:hAnsi="Times New Roman"/>
          <w:sz w:val="26"/>
          <w:szCs w:val="26"/>
          <w:vertAlign w:val="superscript"/>
        </w:rPr>
        <w:t>0</w:t>
      </w:r>
      <w:r w:rsidRPr="00B76D91">
        <w:rPr>
          <w:rFonts w:ascii="Times New Roman" w:hAnsi="Times New Roman"/>
          <w:sz w:val="26"/>
          <w:szCs w:val="26"/>
        </w:rPr>
        <w:t>, зимой – 10</w:t>
      </w:r>
      <w:r w:rsidRPr="00B76D91">
        <w:rPr>
          <w:rFonts w:ascii="Times New Roman" w:hAnsi="Times New Roman"/>
          <w:sz w:val="26"/>
          <w:szCs w:val="26"/>
          <w:vertAlign w:val="superscript"/>
        </w:rPr>
        <w:t>0</w:t>
      </w:r>
      <w:r w:rsidRPr="00B76D91">
        <w:rPr>
          <w:rFonts w:ascii="Times New Roman" w:hAnsi="Times New Roman"/>
          <w:sz w:val="26"/>
          <w:szCs w:val="26"/>
        </w:rPr>
        <w:t>. Осадки редки, в мае-июне часто бывают кратковременные проливные дожди (сели).</w:t>
      </w:r>
    </w:p>
    <w:p w:rsidR="00C738E3" w:rsidRPr="00B76D91" w:rsidRDefault="00C738E3" w:rsidP="00C738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>Растительность на месторождении, в том числе и на Гарм-</w:t>
      </w:r>
      <w:proofErr w:type="spellStart"/>
      <w:r w:rsidRPr="00B76D91">
        <w:rPr>
          <w:rFonts w:ascii="Times New Roman" w:hAnsi="Times New Roman"/>
          <w:sz w:val="26"/>
          <w:szCs w:val="26"/>
        </w:rPr>
        <w:t>Кулано</w:t>
      </w:r>
      <w:proofErr w:type="spellEnd"/>
      <w:r w:rsidRPr="00B76D91">
        <w:rPr>
          <w:rFonts w:ascii="Times New Roman" w:hAnsi="Times New Roman"/>
          <w:sz w:val="26"/>
          <w:szCs w:val="26"/>
        </w:rPr>
        <w:t>-</w:t>
      </w:r>
      <w:proofErr w:type="spellStart"/>
      <w:r w:rsidRPr="00B76D91">
        <w:rPr>
          <w:rFonts w:ascii="Times New Roman" w:hAnsi="Times New Roman"/>
          <w:sz w:val="26"/>
          <w:szCs w:val="26"/>
        </w:rPr>
        <w:t>Самаркандекской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площади, кроме узкой </w:t>
      </w:r>
      <w:proofErr w:type="spellStart"/>
      <w:r w:rsidRPr="00B76D91">
        <w:rPr>
          <w:rFonts w:ascii="Times New Roman" w:hAnsi="Times New Roman"/>
          <w:sz w:val="26"/>
          <w:szCs w:val="26"/>
        </w:rPr>
        <w:t>Исфаринской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долины, полностью отсутствуют.</w:t>
      </w:r>
    </w:p>
    <w:p w:rsidR="00C738E3" w:rsidRPr="00B76D91" w:rsidRDefault="00C738E3" w:rsidP="00C738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В пределах площади, по реке Исфара, располагаются с. </w:t>
      </w:r>
      <w:proofErr w:type="spellStart"/>
      <w:r w:rsidRPr="00B76D91">
        <w:rPr>
          <w:rFonts w:ascii="Times New Roman" w:hAnsi="Times New Roman"/>
          <w:sz w:val="26"/>
          <w:szCs w:val="26"/>
        </w:rPr>
        <w:t>Самаркандек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(Кыргызская Республика), </w:t>
      </w:r>
      <w:proofErr w:type="spellStart"/>
      <w:r w:rsidRPr="00B76D91">
        <w:rPr>
          <w:rFonts w:ascii="Times New Roman" w:hAnsi="Times New Roman"/>
          <w:sz w:val="26"/>
          <w:szCs w:val="26"/>
        </w:rPr>
        <w:t>Сурх</w:t>
      </w:r>
      <w:proofErr w:type="spellEnd"/>
      <w:r w:rsidRPr="00B76D91">
        <w:rPr>
          <w:rFonts w:ascii="Times New Roman" w:hAnsi="Times New Roman"/>
          <w:sz w:val="26"/>
          <w:szCs w:val="26"/>
        </w:rPr>
        <w:t>, Чарку и Октябрь (Матча) – (Республика Таджикистан).</w:t>
      </w:r>
    </w:p>
    <w:p w:rsidR="00C738E3" w:rsidRPr="00B76D91" w:rsidRDefault="00C738E3" w:rsidP="00C738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Населенных пунктов и промышленных предприятий на площади месторождения не имеется. Село </w:t>
      </w:r>
      <w:proofErr w:type="spellStart"/>
      <w:r w:rsidRPr="00B76D91">
        <w:rPr>
          <w:rFonts w:ascii="Times New Roman" w:hAnsi="Times New Roman"/>
          <w:sz w:val="26"/>
          <w:szCs w:val="26"/>
        </w:rPr>
        <w:t>Самаркандек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15 км, расположенное в непосредственной близости от площадей Шураб III и </w:t>
      </w:r>
      <w:proofErr w:type="spellStart"/>
      <w:r w:rsidRPr="00B76D91">
        <w:rPr>
          <w:rFonts w:ascii="Times New Roman" w:hAnsi="Times New Roman"/>
          <w:sz w:val="26"/>
          <w:szCs w:val="26"/>
        </w:rPr>
        <w:t>Самаркандек</w:t>
      </w:r>
      <w:proofErr w:type="spellEnd"/>
      <w:r w:rsidRPr="00B76D91">
        <w:rPr>
          <w:rFonts w:ascii="Times New Roman" w:hAnsi="Times New Roman"/>
          <w:sz w:val="26"/>
          <w:szCs w:val="26"/>
        </w:rPr>
        <w:t>, соединено с районным центром г. Баткен асфальтированной автомобильной дорогой, проходящей через города Шураб и Исфара.</w:t>
      </w:r>
      <w:r w:rsidR="007D012E">
        <w:rPr>
          <w:rFonts w:ascii="Times New Roman" w:hAnsi="Times New Roman"/>
          <w:sz w:val="26"/>
          <w:szCs w:val="26"/>
        </w:rPr>
        <w:t xml:space="preserve"> </w:t>
      </w:r>
    </w:p>
    <w:p w:rsidR="00C738E3" w:rsidRPr="00B76D91" w:rsidRDefault="00C738E3" w:rsidP="006C4A8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>Экономическим центром месторождения является г. Шураб (Республика Таджикистан), к которому подходит ширококолейная железнодорожная ветка протяженностью 56 км от станции Мельниково Ташкентской железной дороги. Город Шураб соединен асфальтированной автомобильной дорогой с г. Исфара и г. Канибадам, через который проходит автострада Ташкент – Андижан.</w:t>
      </w:r>
    </w:p>
    <w:p w:rsidR="00C738E3" w:rsidRPr="00B76D91" w:rsidRDefault="00C738E3" w:rsidP="00C738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>Площади месторождения в геологическом отношении изучены неравномерно.</w:t>
      </w:r>
    </w:p>
    <w:p w:rsidR="00C738E3" w:rsidRPr="00B76D91" w:rsidRDefault="00C738E3" w:rsidP="00C738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Выходы углей в урочище Шураб (Шураб </w:t>
      </w:r>
      <w:r w:rsidRPr="00B76D91">
        <w:rPr>
          <w:rFonts w:ascii="Times New Roman" w:hAnsi="Times New Roman"/>
          <w:sz w:val="26"/>
          <w:szCs w:val="26"/>
          <w:lang w:val="en-US"/>
        </w:rPr>
        <w:t>I</w:t>
      </w:r>
      <w:r w:rsidRPr="00B76D91">
        <w:rPr>
          <w:rFonts w:ascii="Times New Roman" w:hAnsi="Times New Roman"/>
          <w:sz w:val="26"/>
          <w:szCs w:val="26"/>
        </w:rPr>
        <w:t xml:space="preserve">) были известны в глубокой древности – в </w:t>
      </w:r>
      <w:r w:rsidRPr="00B76D91">
        <w:rPr>
          <w:rFonts w:ascii="Times New Roman" w:hAnsi="Times New Roman"/>
          <w:sz w:val="26"/>
          <w:szCs w:val="26"/>
          <w:lang w:val="en-US"/>
        </w:rPr>
        <w:t>XIII</w:t>
      </w:r>
      <w:r w:rsidRPr="00B76D91">
        <w:rPr>
          <w:rFonts w:ascii="Times New Roman" w:hAnsi="Times New Roman"/>
          <w:sz w:val="26"/>
          <w:szCs w:val="26"/>
        </w:rPr>
        <w:t xml:space="preserve"> в.</w:t>
      </w:r>
    </w:p>
    <w:p w:rsidR="00C738E3" w:rsidRPr="00B76D91" w:rsidRDefault="00C738E3" w:rsidP="00C738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Систематическое </w:t>
      </w:r>
      <w:r w:rsidR="00B97171" w:rsidRPr="00B76D91">
        <w:rPr>
          <w:rFonts w:ascii="Times New Roman" w:hAnsi="Times New Roman"/>
          <w:sz w:val="26"/>
          <w:szCs w:val="26"/>
        </w:rPr>
        <w:t xml:space="preserve">изучение </w:t>
      </w:r>
      <w:proofErr w:type="spellStart"/>
      <w:r w:rsidR="00B97171" w:rsidRPr="00B76D91">
        <w:rPr>
          <w:rFonts w:ascii="Times New Roman" w:hAnsi="Times New Roman"/>
          <w:sz w:val="26"/>
          <w:szCs w:val="26"/>
        </w:rPr>
        <w:t>Шурабского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месторождения началось в 1927 г.</w:t>
      </w:r>
    </w:p>
    <w:p w:rsidR="00C738E3" w:rsidRPr="00B76D91" w:rsidRDefault="00C738E3" w:rsidP="00C738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>В 1948-1950 г. г. Гарм-</w:t>
      </w:r>
      <w:proofErr w:type="spellStart"/>
      <w:r w:rsidRPr="00B76D91">
        <w:rPr>
          <w:rFonts w:ascii="Times New Roman" w:hAnsi="Times New Roman"/>
          <w:sz w:val="26"/>
          <w:szCs w:val="26"/>
        </w:rPr>
        <w:t>Кулано</w:t>
      </w:r>
      <w:proofErr w:type="spellEnd"/>
      <w:r w:rsidRPr="00B76D91">
        <w:rPr>
          <w:rFonts w:ascii="Times New Roman" w:hAnsi="Times New Roman"/>
          <w:sz w:val="26"/>
          <w:szCs w:val="26"/>
        </w:rPr>
        <w:t>-</w:t>
      </w:r>
      <w:proofErr w:type="spellStart"/>
      <w:r w:rsidRPr="00B76D91">
        <w:rPr>
          <w:rFonts w:ascii="Times New Roman" w:hAnsi="Times New Roman"/>
          <w:sz w:val="26"/>
          <w:szCs w:val="26"/>
        </w:rPr>
        <w:t>Самаркандекская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площадь была охвачена геофизическими исследованиями, которые проводились методами ВЭЗ, </w:t>
      </w:r>
      <w:proofErr w:type="spellStart"/>
      <w:r w:rsidRPr="00B76D91">
        <w:rPr>
          <w:rFonts w:ascii="Times New Roman" w:hAnsi="Times New Roman"/>
          <w:sz w:val="26"/>
          <w:szCs w:val="26"/>
        </w:rPr>
        <w:t>электропрофилирования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и гравитации с целью изучения структурных форм кровли палеозойского ложа и определения условий залегания более молодых (юрских) отложений, интересующих разведку.</w:t>
      </w:r>
    </w:p>
    <w:p w:rsidR="00C738E3" w:rsidRPr="00B76D91" w:rsidRDefault="00C738E3" w:rsidP="00C738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В 1950-1954 г. г. на </w:t>
      </w:r>
      <w:proofErr w:type="spellStart"/>
      <w:r w:rsidRPr="00B76D91">
        <w:rPr>
          <w:rFonts w:ascii="Times New Roman" w:hAnsi="Times New Roman"/>
          <w:sz w:val="26"/>
          <w:szCs w:val="26"/>
        </w:rPr>
        <w:t>Самаркандекской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площади проводились систематические геологоразведочные работы: геологическая съемка масштаба 1:5000 (1950 г.), предварительная разведка (Берестовой, 1950-51 </w:t>
      </w:r>
      <w:proofErr w:type="spellStart"/>
      <w:r w:rsidRPr="00B76D91">
        <w:rPr>
          <w:rFonts w:ascii="Times New Roman" w:hAnsi="Times New Roman"/>
          <w:sz w:val="26"/>
          <w:szCs w:val="26"/>
        </w:rPr>
        <w:t>г.г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.), детальная разведка (Е.К. </w:t>
      </w:r>
      <w:proofErr w:type="spellStart"/>
      <w:r w:rsidRPr="00B76D91">
        <w:rPr>
          <w:rFonts w:ascii="Times New Roman" w:hAnsi="Times New Roman"/>
          <w:sz w:val="26"/>
          <w:szCs w:val="26"/>
        </w:rPr>
        <w:t>Мархинин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, 1951-52 г. г.), </w:t>
      </w:r>
      <w:proofErr w:type="spellStart"/>
      <w:r w:rsidRPr="00B76D91">
        <w:rPr>
          <w:rFonts w:ascii="Times New Roman" w:hAnsi="Times New Roman"/>
          <w:sz w:val="26"/>
          <w:szCs w:val="26"/>
        </w:rPr>
        <w:t>доразведка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участка </w:t>
      </w:r>
      <w:proofErr w:type="spellStart"/>
      <w:r w:rsidRPr="00B76D91">
        <w:rPr>
          <w:rFonts w:ascii="Times New Roman" w:hAnsi="Times New Roman"/>
          <w:sz w:val="26"/>
          <w:szCs w:val="26"/>
        </w:rPr>
        <w:t>Самаркандек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-Западный </w:t>
      </w:r>
      <w:r w:rsidRPr="00B76D91">
        <w:rPr>
          <w:rFonts w:ascii="Times New Roman" w:hAnsi="Times New Roman"/>
          <w:sz w:val="26"/>
          <w:szCs w:val="26"/>
        </w:rPr>
        <w:lastRenderedPageBreak/>
        <w:t xml:space="preserve">и предварительная разведка участка </w:t>
      </w:r>
      <w:proofErr w:type="spellStart"/>
      <w:r w:rsidRPr="00B76D91">
        <w:rPr>
          <w:rFonts w:ascii="Times New Roman" w:hAnsi="Times New Roman"/>
          <w:sz w:val="26"/>
          <w:szCs w:val="26"/>
        </w:rPr>
        <w:t>Самаркандек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-Восточный (Б.В. Копылов, 1953-54 г. </w:t>
      </w:r>
      <w:proofErr w:type="gramStart"/>
      <w:r w:rsidRPr="00B76D91">
        <w:rPr>
          <w:rFonts w:ascii="Times New Roman" w:hAnsi="Times New Roman"/>
          <w:sz w:val="26"/>
          <w:szCs w:val="26"/>
        </w:rPr>
        <w:t>г</w:t>
      </w:r>
      <w:proofErr w:type="gramEnd"/>
      <w:r w:rsidRPr="00B76D91">
        <w:rPr>
          <w:rFonts w:ascii="Times New Roman" w:hAnsi="Times New Roman"/>
          <w:sz w:val="26"/>
          <w:szCs w:val="26"/>
        </w:rPr>
        <w:t>.).</w:t>
      </w:r>
    </w:p>
    <w:p w:rsidR="00C738E3" w:rsidRPr="00B76D91" w:rsidRDefault="00C738E3" w:rsidP="00C738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В 1983-85 г. г. </w:t>
      </w:r>
      <w:proofErr w:type="spellStart"/>
      <w:r w:rsidRPr="00B76D91">
        <w:rPr>
          <w:rFonts w:ascii="Times New Roman" w:hAnsi="Times New Roman"/>
          <w:sz w:val="26"/>
          <w:szCs w:val="26"/>
        </w:rPr>
        <w:t>Ангренской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партией экспедиции «</w:t>
      </w:r>
      <w:proofErr w:type="spellStart"/>
      <w:r w:rsidRPr="00B76D91">
        <w:rPr>
          <w:rFonts w:ascii="Times New Roman" w:hAnsi="Times New Roman"/>
          <w:sz w:val="26"/>
          <w:szCs w:val="26"/>
        </w:rPr>
        <w:t>Средазуглеразведка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» проводится </w:t>
      </w:r>
      <w:proofErr w:type="spellStart"/>
      <w:r w:rsidRPr="00B76D91">
        <w:rPr>
          <w:rFonts w:ascii="Times New Roman" w:hAnsi="Times New Roman"/>
          <w:sz w:val="26"/>
          <w:szCs w:val="26"/>
        </w:rPr>
        <w:t>доразведка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участка </w:t>
      </w:r>
      <w:proofErr w:type="spellStart"/>
      <w:r w:rsidRPr="00B76D91">
        <w:rPr>
          <w:rFonts w:ascii="Times New Roman" w:hAnsi="Times New Roman"/>
          <w:sz w:val="26"/>
          <w:szCs w:val="26"/>
        </w:rPr>
        <w:t>Самаркандек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-Западный бурением колонковых скважин. Всего пробурено 71 скважина общим объемом 13140.0 </w:t>
      </w:r>
      <w:proofErr w:type="spellStart"/>
      <w:r w:rsidRPr="00B76D91">
        <w:rPr>
          <w:rFonts w:ascii="Times New Roman" w:hAnsi="Times New Roman"/>
          <w:sz w:val="26"/>
          <w:szCs w:val="26"/>
        </w:rPr>
        <w:t>пог</w:t>
      </w:r>
      <w:proofErr w:type="spellEnd"/>
      <w:r w:rsidRPr="00B76D91">
        <w:rPr>
          <w:rFonts w:ascii="Times New Roman" w:hAnsi="Times New Roman"/>
          <w:sz w:val="26"/>
          <w:szCs w:val="26"/>
        </w:rPr>
        <w:t>. м.</w:t>
      </w:r>
    </w:p>
    <w:p w:rsidR="00C738E3" w:rsidRPr="00B76D91" w:rsidRDefault="00C738E3" w:rsidP="00C738E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По результатам </w:t>
      </w:r>
      <w:proofErr w:type="spellStart"/>
      <w:r w:rsidRPr="00B76D91">
        <w:rPr>
          <w:rFonts w:ascii="Times New Roman" w:hAnsi="Times New Roman"/>
          <w:sz w:val="26"/>
          <w:szCs w:val="26"/>
        </w:rPr>
        <w:t>доразведки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1983-85 г. г. составлен геологический отчет с подсчетом запасов угля (Уманский Е.И., </w:t>
      </w:r>
      <w:proofErr w:type="spellStart"/>
      <w:r w:rsidRPr="00B76D91">
        <w:rPr>
          <w:rFonts w:ascii="Times New Roman" w:hAnsi="Times New Roman"/>
          <w:sz w:val="26"/>
          <w:szCs w:val="26"/>
        </w:rPr>
        <w:t>Лобузова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В.А., </w:t>
      </w:r>
      <w:proofErr w:type="spellStart"/>
      <w:r w:rsidRPr="00B76D91">
        <w:rPr>
          <w:rFonts w:ascii="Times New Roman" w:hAnsi="Times New Roman"/>
          <w:sz w:val="26"/>
          <w:szCs w:val="26"/>
        </w:rPr>
        <w:t>Дейнес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Т.А.) по состоянию геологоразведочных работ на 01.07.1985 г.).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В районе </w:t>
      </w:r>
      <w:proofErr w:type="spellStart"/>
      <w:r w:rsidRPr="00B76D91">
        <w:rPr>
          <w:rFonts w:ascii="Times New Roman" w:hAnsi="Times New Roman"/>
          <w:sz w:val="26"/>
          <w:szCs w:val="26"/>
        </w:rPr>
        <w:t>Шурабского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месторождения развиты отложения палеозойской, мезозойской и кайнозойских групп.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Палеозойские отложения развиты в основном на юге </w:t>
      </w:r>
      <w:proofErr w:type="spellStart"/>
      <w:r w:rsidRPr="00B76D91">
        <w:rPr>
          <w:rFonts w:ascii="Times New Roman" w:hAnsi="Times New Roman"/>
          <w:sz w:val="26"/>
          <w:szCs w:val="26"/>
        </w:rPr>
        <w:t>Шурабского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месторождения, где они непрерывной полосой протягиваются в широтном направлении. К северу от месторождения палеозойские породы обнажаются в виде прерывистых пятен в ядрах антиклинальных структур.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Собственно, мезозойский цикл непрерывного осадконакопления начинается с верхнего триаса (включая </w:t>
      </w:r>
      <w:proofErr w:type="spellStart"/>
      <w:r w:rsidRPr="00B76D91">
        <w:rPr>
          <w:rFonts w:ascii="Times New Roman" w:hAnsi="Times New Roman"/>
          <w:sz w:val="26"/>
          <w:szCs w:val="26"/>
        </w:rPr>
        <w:t>рэт</w:t>
      </w:r>
      <w:proofErr w:type="spellEnd"/>
      <w:r w:rsidRPr="00B76D91">
        <w:rPr>
          <w:rFonts w:ascii="Times New Roman" w:hAnsi="Times New Roman"/>
          <w:sz w:val="26"/>
          <w:szCs w:val="26"/>
        </w:rPr>
        <w:t>).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Верхнетриасовые отложения описаны И.В. </w:t>
      </w:r>
      <w:proofErr w:type="spellStart"/>
      <w:r w:rsidRPr="00B76D91">
        <w:rPr>
          <w:rFonts w:ascii="Times New Roman" w:hAnsi="Times New Roman"/>
          <w:sz w:val="26"/>
          <w:szCs w:val="26"/>
        </w:rPr>
        <w:t>Шабаровым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(1937г.) под названием Камыш-</w:t>
      </w:r>
      <w:proofErr w:type="spellStart"/>
      <w:r w:rsidRPr="00B76D91">
        <w:rPr>
          <w:rFonts w:ascii="Times New Roman" w:hAnsi="Times New Roman"/>
          <w:sz w:val="26"/>
          <w:szCs w:val="26"/>
        </w:rPr>
        <w:t>Башинской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толщи, обнажающейся широкой полосой на северном склоне хребта </w:t>
      </w:r>
      <w:proofErr w:type="spellStart"/>
      <w:r w:rsidRPr="00B76D91">
        <w:rPr>
          <w:rFonts w:ascii="Times New Roman" w:hAnsi="Times New Roman"/>
          <w:sz w:val="26"/>
          <w:szCs w:val="26"/>
        </w:rPr>
        <w:t>Тузак</w:t>
      </w:r>
      <w:proofErr w:type="spellEnd"/>
      <w:r w:rsidRPr="00B76D91">
        <w:rPr>
          <w:rFonts w:ascii="Times New Roman" w:hAnsi="Times New Roman"/>
          <w:sz w:val="26"/>
          <w:szCs w:val="26"/>
        </w:rPr>
        <w:t>, северо-восточнее города Исфары.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Верхнетриасовые отложения </w:t>
      </w:r>
      <w:proofErr w:type="spellStart"/>
      <w:r w:rsidRPr="00B76D91">
        <w:rPr>
          <w:rFonts w:ascii="Times New Roman" w:hAnsi="Times New Roman"/>
          <w:sz w:val="26"/>
          <w:szCs w:val="26"/>
        </w:rPr>
        <w:t>литологически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схожи с </w:t>
      </w:r>
      <w:proofErr w:type="gramStart"/>
      <w:r w:rsidRPr="00B76D91">
        <w:rPr>
          <w:rFonts w:ascii="Times New Roman" w:hAnsi="Times New Roman"/>
          <w:sz w:val="26"/>
          <w:szCs w:val="26"/>
        </w:rPr>
        <w:t>юрскими</w:t>
      </w:r>
      <w:proofErr w:type="gramEnd"/>
      <w:r w:rsidRPr="00B76D91">
        <w:rPr>
          <w:rFonts w:ascii="Times New Roman" w:hAnsi="Times New Roman"/>
          <w:sz w:val="26"/>
          <w:szCs w:val="26"/>
        </w:rPr>
        <w:t>. Представлены они брекчиями, конгломератами, песчаниками, глинами.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>Юрские отложения залегают согласно на верхнетриасовых и несогласно на палеозойских отложениях.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Юрские отложения </w:t>
      </w:r>
      <w:proofErr w:type="spellStart"/>
      <w:r w:rsidRPr="00B76D91">
        <w:rPr>
          <w:rFonts w:ascii="Times New Roman" w:hAnsi="Times New Roman"/>
          <w:sz w:val="26"/>
          <w:szCs w:val="26"/>
        </w:rPr>
        <w:t>Шурабского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месторождения имеют большую мощность (до 1000м) и сложены чередованием пачек крупнозернистых (брекчии, конгломераты, </w:t>
      </w:r>
      <w:proofErr w:type="spellStart"/>
      <w:r w:rsidRPr="00B76D91">
        <w:rPr>
          <w:rFonts w:ascii="Times New Roman" w:hAnsi="Times New Roman"/>
          <w:sz w:val="26"/>
          <w:szCs w:val="26"/>
        </w:rPr>
        <w:t>гравелиты</w:t>
      </w:r>
      <w:proofErr w:type="spellEnd"/>
      <w:r w:rsidRPr="00B76D91">
        <w:rPr>
          <w:rFonts w:ascii="Times New Roman" w:hAnsi="Times New Roman"/>
          <w:sz w:val="26"/>
          <w:szCs w:val="26"/>
        </w:rPr>
        <w:t>, песчаники) и более мелкозернистых пород (алевролиты, аргиллиты, песчанистые глины, глины с пластами угля).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Первоначально при расчленении юрского разреза Шураба Н.В. </w:t>
      </w:r>
      <w:proofErr w:type="spellStart"/>
      <w:r w:rsidRPr="00B76D91">
        <w:rPr>
          <w:rFonts w:ascii="Times New Roman" w:hAnsi="Times New Roman"/>
          <w:sz w:val="26"/>
          <w:szCs w:val="26"/>
        </w:rPr>
        <w:t>Шабаровым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(1929г.) было предложено песчано- глинисто- углистым пачкам дать наименование «свит» и обозначить их снизу-вверх латинскими буквами от</w:t>
      </w:r>
      <w:proofErr w:type="gramStart"/>
      <w:r w:rsidRPr="00B76D91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Pr="00B76D91">
        <w:rPr>
          <w:rFonts w:ascii="Times New Roman" w:hAnsi="Times New Roman"/>
          <w:sz w:val="26"/>
          <w:szCs w:val="26"/>
        </w:rPr>
        <w:t xml:space="preserve"> до R</w:t>
      </w:r>
      <w:r w:rsidRPr="00B76D91">
        <w:rPr>
          <w:rFonts w:ascii="Times New Roman" w:hAnsi="Times New Roman"/>
          <w:sz w:val="26"/>
          <w:szCs w:val="26"/>
          <w:vertAlign w:val="subscript"/>
        </w:rPr>
        <w:t>13</w:t>
      </w:r>
      <w:r w:rsidRPr="00B76D91">
        <w:rPr>
          <w:rFonts w:ascii="Times New Roman" w:hAnsi="Times New Roman"/>
          <w:sz w:val="26"/>
          <w:szCs w:val="26"/>
        </w:rPr>
        <w:t>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По принципу угленосности вся юрская толща Шураба была разделена Н.В. </w:t>
      </w:r>
      <w:proofErr w:type="spellStart"/>
      <w:r w:rsidRPr="00B76D91">
        <w:rPr>
          <w:rFonts w:ascii="Times New Roman" w:hAnsi="Times New Roman"/>
          <w:sz w:val="26"/>
          <w:szCs w:val="26"/>
        </w:rPr>
        <w:t>Шабаровым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на три части: нижнюю </w:t>
      </w:r>
      <w:proofErr w:type="spellStart"/>
      <w:r w:rsidRPr="00B76D91">
        <w:rPr>
          <w:rFonts w:ascii="Times New Roman" w:hAnsi="Times New Roman"/>
          <w:sz w:val="26"/>
          <w:szCs w:val="26"/>
        </w:rPr>
        <w:t>безугольну</w:t>
      </w:r>
      <w:proofErr w:type="gramStart"/>
      <w:r w:rsidRPr="00B76D91">
        <w:rPr>
          <w:rFonts w:ascii="Times New Roman" w:hAnsi="Times New Roman"/>
          <w:sz w:val="26"/>
          <w:szCs w:val="26"/>
        </w:rPr>
        <w:t>ю</w:t>
      </w:r>
      <w:proofErr w:type="spellEnd"/>
      <w:r w:rsidRPr="00B76D91">
        <w:rPr>
          <w:rFonts w:ascii="Times New Roman" w:hAnsi="Times New Roman"/>
          <w:sz w:val="26"/>
          <w:szCs w:val="26"/>
        </w:rPr>
        <w:t>-</w:t>
      </w:r>
      <w:proofErr w:type="gramEnd"/>
      <w:r w:rsidRPr="00B76D91">
        <w:rPr>
          <w:rFonts w:ascii="Times New Roman" w:hAnsi="Times New Roman"/>
          <w:sz w:val="26"/>
          <w:szCs w:val="26"/>
        </w:rPr>
        <w:t xml:space="preserve"> </w:t>
      </w:r>
      <w:r w:rsidRPr="00B76D91">
        <w:rPr>
          <w:rFonts w:ascii="Times New Roman" w:hAnsi="Times New Roman"/>
          <w:sz w:val="26"/>
          <w:szCs w:val="26"/>
          <w:u w:val="single"/>
        </w:rPr>
        <w:t>свита А,</w:t>
      </w:r>
      <w:r w:rsidRPr="00B76D91">
        <w:rPr>
          <w:rFonts w:ascii="Times New Roman" w:hAnsi="Times New Roman"/>
          <w:sz w:val="26"/>
          <w:szCs w:val="26"/>
        </w:rPr>
        <w:t xml:space="preserve"> угленосную- </w:t>
      </w:r>
      <w:r w:rsidRPr="00B76D91">
        <w:rPr>
          <w:rFonts w:ascii="Times New Roman" w:hAnsi="Times New Roman"/>
          <w:sz w:val="26"/>
          <w:szCs w:val="26"/>
          <w:u w:val="single"/>
        </w:rPr>
        <w:t>свиты от В до Р</w:t>
      </w:r>
      <w:r w:rsidRPr="00B76D91">
        <w:rPr>
          <w:rFonts w:ascii="Times New Roman" w:hAnsi="Times New Roman"/>
          <w:sz w:val="26"/>
          <w:szCs w:val="26"/>
        </w:rPr>
        <w:t xml:space="preserve"> и верхнюю </w:t>
      </w:r>
      <w:proofErr w:type="spellStart"/>
      <w:r w:rsidRPr="00B76D91">
        <w:rPr>
          <w:rFonts w:ascii="Times New Roman" w:hAnsi="Times New Roman"/>
          <w:sz w:val="26"/>
          <w:szCs w:val="26"/>
        </w:rPr>
        <w:t>безугольную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</w:t>
      </w:r>
      <w:r w:rsidRPr="00B76D91">
        <w:rPr>
          <w:rFonts w:ascii="Times New Roman" w:hAnsi="Times New Roman"/>
          <w:sz w:val="26"/>
          <w:szCs w:val="26"/>
          <w:u w:val="single"/>
        </w:rPr>
        <w:t>свиты R</w:t>
      </w:r>
      <w:r w:rsidRPr="00B76D91">
        <w:rPr>
          <w:rFonts w:ascii="Times New Roman" w:hAnsi="Times New Roman"/>
          <w:sz w:val="26"/>
          <w:szCs w:val="26"/>
          <w:u w:val="single"/>
          <w:vertAlign w:val="subscript"/>
        </w:rPr>
        <w:t>1</w:t>
      </w:r>
      <w:r w:rsidRPr="00B76D91">
        <w:rPr>
          <w:rFonts w:ascii="Times New Roman" w:hAnsi="Times New Roman"/>
          <w:sz w:val="26"/>
          <w:szCs w:val="26"/>
          <w:u w:val="single"/>
        </w:rPr>
        <w:t>- R</w:t>
      </w:r>
      <w:r w:rsidRPr="00B76D91">
        <w:rPr>
          <w:rFonts w:ascii="Times New Roman" w:hAnsi="Times New Roman"/>
          <w:sz w:val="26"/>
          <w:szCs w:val="26"/>
          <w:u w:val="single"/>
          <w:vertAlign w:val="subscript"/>
        </w:rPr>
        <w:t>13</w:t>
      </w:r>
      <w:r w:rsidRPr="00B76D91">
        <w:rPr>
          <w:rFonts w:ascii="Times New Roman" w:hAnsi="Times New Roman"/>
          <w:sz w:val="26"/>
          <w:szCs w:val="26"/>
          <w:u w:val="single"/>
        </w:rPr>
        <w:t>.</w:t>
      </w:r>
      <w:r w:rsidRPr="00B76D91">
        <w:rPr>
          <w:rFonts w:ascii="Times New Roman" w:hAnsi="Times New Roman"/>
          <w:sz w:val="26"/>
          <w:szCs w:val="26"/>
        </w:rPr>
        <w:t xml:space="preserve"> При позднейших работах </w:t>
      </w:r>
      <w:proofErr w:type="spellStart"/>
      <w:r w:rsidRPr="00B76D91">
        <w:rPr>
          <w:rFonts w:ascii="Times New Roman" w:hAnsi="Times New Roman"/>
          <w:sz w:val="26"/>
          <w:szCs w:val="26"/>
        </w:rPr>
        <w:t>Е.П.Брунс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B76D91">
        <w:rPr>
          <w:rFonts w:ascii="Times New Roman" w:hAnsi="Times New Roman"/>
          <w:sz w:val="26"/>
          <w:szCs w:val="26"/>
        </w:rPr>
        <w:t>Ю.В.Станкевич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(1949г.), в отличие от понятий «свит» </w:t>
      </w:r>
      <w:proofErr w:type="spellStart"/>
      <w:r w:rsidRPr="00B76D91">
        <w:rPr>
          <w:rFonts w:ascii="Times New Roman" w:hAnsi="Times New Roman"/>
          <w:sz w:val="26"/>
          <w:szCs w:val="26"/>
        </w:rPr>
        <w:t>Н.В.Шабарова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, границы между «свитами» стали проводить по основанию </w:t>
      </w:r>
      <w:proofErr w:type="spellStart"/>
      <w:r w:rsidRPr="00B76D91">
        <w:rPr>
          <w:rFonts w:ascii="Times New Roman" w:hAnsi="Times New Roman"/>
          <w:sz w:val="26"/>
          <w:szCs w:val="26"/>
        </w:rPr>
        <w:t>конгломерато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B76D91">
        <w:rPr>
          <w:rFonts w:ascii="Times New Roman" w:hAnsi="Times New Roman"/>
          <w:sz w:val="26"/>
          <w:szCs w:val="26"/>
        </w:rPr>
        <w:t>гравелитовых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и песчанистых пачек.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>Позже Копыловым Б.В. (1961г.) вместо понятий «свиты» введено понятие “ритмы”, не изменяя буквенных обозначений, так как название пластов угля, обозначенное малыми буквами соответствующего ритма, вошло в практику горного дела.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>Под ритмом понимается многократная закономерная повторяемость слоев определенного состава.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>Юрские отложения подстилаются песчано-глинистыми породами с включением брекчий в нижней части толщи, облик пород имеет пеструю окраску, в них отсутствует углистый детрит. Эти породы составляют ритмы А</w:t>
      </w:r>
      <w:r w:rsidRPr="00B76D91">
        <w:rPr>
          <w:rFonts w:ascii="Times New Roman" w:hAnsi="Times New Roman"/>
          <w:sz w:val="26"/>
          <w:szCs w:val="26"/>
          <w:vertAlign w:val="subscript"/>
        </w:rPr>
        <w:t>1</w:t>
      </w:r>
      <w:r w:rsidRPr="00B76D91">
        <w:rPr>
          <w:rFonts w:ascii="Times New Roman" w:hAnsi="Times New Roman"/>
          <w:sz w:val="26"/>
          <w:szCs w:val="26"/>
        </w:rPr>
        <w:t xml:space="preserve"> и</w:t>
      </w:r>
      <w:proofErr w:type="gramStart"/>
      <w:r w:rsidRPr="00B76D91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Pr="00B76D91">
        <w:rPr>
          <w:rFonts w:ascii="Times New Roman" w:hAnsi="Times New Roman"/>
          <w:sz w:val="26"/>
          <w:szCs w:val="26"/>
        </w:rPr>
        <w:t>, отнесенные к рэтскому ярусу. Наибольшая мощность брекчий в ритме</w:t>
      </w:r>
      <w:proofErr w:type="gramStart"/>
      <w:r w:rsidRPr="00B76D91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Pr="00B76D91">
        <w:rPr>
          <w:rFonts w:ascii="Times New Roman" w:hAnsi="Times New Roman"/>
          <w:sz w:val="26"/>
          <w:szCs w:val="26"/>
        </w:rPr>
        <w:t xml:space="preserve"> отмечается на площади Калача – Мазар. Отложения ритмов А</w:t>
      </w:r>
      <w:r w:rsidRPr="00B76D91">
        <w:rPr>
          <w:rFonts w:ascii="Times New Roman" w:hAnsi="Times New Roman"/>
          <w:sz w:val="26"/>
          <w:szCs w:val="26"/>
          <w:vertAlign w:val="subscript"/>
        </w:rPr>
        <w:t>1</w:t>
      </w:r>
      <w:r w:rsidRPr="00B76D91">
        <w:rPr>
          <w:rFonts w:ascii="Times New Roman" w:hAnsi="Times New Roman"/>
          <w:sz w:val="26"/>
          <w:szCs w:val="26"/>
        </w:rPr>
        <w:t xml:space="preserve"> и А могут быть объединены в одну свиту, которую назвали калач</w:t>
      </w:r>
      <w:proofErr w:type="gramStart"/>
      <w:r w:rsidRPr="00B76D91">
        <w:rPr>
          <w:rFonts w:ascii="Times New Roman" w:hAnsi="Times New Roman"/>
          <w:sz w:val="26"/>
          <w:szCs w:val="26"/>
        </w:rPr>
        <w:t>а-</w:t>
      </w:r>
      <w:proofErr w:type="gramEnd"/>
      <w:r w:rsidRPr="00B76D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D91">
        <w:rPr>
          <w:rFonts w:ascii="Times New Roman" w:hAnsi="Times New Roman"/>
          <w:sz w:val="26"/>
          <w:szCs w:val="26"/>
        </w:rPr>
        <w:t>мазарской</w:t>
      </w:r>
      <w:proofErr w:type="spellEnd"/>
      <w:r w:rsidRPr="00B76D91">
        <w:rPr>
          <w:rFonts w:ascii="Times New Roman" w:hAnsi="Times New Roman"/>
          <w:sz w:val="26"/>
          <w:szCs w:val="26"/>
        </w:rPr>
        <w:t>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lastRenderedPageBreak/>
        <w:t>Нижний лейас объединяет ритмы</w:t>
      </w:r>
      <w:proofErr w:type="gramStart"/>
      <w:r w:rsidRPr="00B76D91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B76D91">
        <w:rPr>
          <w:rFonts w:ascii="Times New Roman" w:hAnsi="Times New Roman"/>
          <w:sz w:val="26"/>
          <w:szCs w:val="26"/>
        </w:rPr>
        <w:t xml:space="preserve">, С и Д, которые характеризуются повышенной угле – насыщенностью на площади Шураб III (Сары </w:t>
      </w:r>
      <w:proofErr w:type="spellStart"/>
      <w:r w:rsidRPr="00B76D91">
        <w:rPr>
          <w:rFonts w:ascii="Times New Roman" w:hAnsi="Times New Roman"/>
          <w:sz w:val="26"/>
          <w:szCs w:val="26"/>
        </w:rPr>
        <w:t>Таш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). Эти ритмы объединены в </w:t>
      </w:r>
      <w:proofErr w:type="spellStart"/>
      <w:r w:rsidRPr="00B76D91">
        <w:rPr>
          <w:rFonts w:ascii="Times New Roman" w:hAnsi="Times New Roman"/>
          <w:sz w:val="26"/>
          <w:szCs w:val="26"/>
        </w:rPr>
        <w:t>сарыташскую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свиту.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>Ритмы</w:t>
      </w:r>
      <w:proofErr w:type="gramStart"/>
      <w:r w:rsidRPr="00B76D91">
        <w:rPr>
          <w:rFonts w:ascii="Times New Roman" w:hAnsi="Times New Roman"/>
          <w:sz w:val="26"/>
          <w:szCs w:val="26"/>
        </w:rPr>
        <w:t xml:space="preserve"> Е</w:t>
      </w:r>
      <w:proofErr w:type="gramEnd"/>
      <w:r w:rsidRPr="00B76D91">
        <w:rPr>
          <w:rFonts w:ascii="Times New Roman" w:hAnsi="Times New Roman"/>
          <w:sz w:val="26"/>
          <w:szCs w:val="26"/>
        </w:rPr>
        <w:t xml:space="preserve">, F и J верхнего лейаса содержат промышленную угленосность только на площади Шураб III и </w:t>
      </w:r>
      <w:proofErr w:type="spellStart"/>
      <w:r w:rsidRPr="00B76D91">
        <w:rPr>
          <w:rFonts w:ascii="Times New Roman" w:hAnsi="Times New Roman"/>
          <w:sz w:val="26"/>
          <w:szCs w:val="26"/>
        </w:rPr>
        <w:t>Самаркандекской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. Ритмы E, F и J объединены в </w:t>
      </w:r>
      <w:proofErr w:type="spellStart"/>
      <w:r w:rsidRPr="00B76D91">
        <w:rPr>
          <w:rFonts w:ascii="Times New Roman" w:hAnsi="Times New Roman"/>
          <w:sz w:val="26"/>
          <w:szCs w:val="26"/>
        </w:rPr>
        <w:t>самаркандекскую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свиту.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76D91">
        <w:rPr>
          <w:rFonts w:ascii="Times New Roman" w:hAnsi="Times New Roman"/>
          <w:sz w:val="26"/>
          <w:szCs w:val="26"/>
        </w:rPr>
        <w:t>Доггер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Шураба наиболее детально изучен на площади Шураб II, где в ритмах H, J, K, M, N, O и P залегают основные рабочие пласты угля, разрабатываемые шахтами. На площади Шураб III эти ритмы имеют менее выдержанную угленосность, чем нижние ритмы. Ритмы </w:t>
      </w:r>
      <w:proofErr w:type="spellStart"/>
      <w:r w:rsidRPr="00B76D91">
        <w:rPr>
          <w:rFonts w:ascii="Times New Roman" w:hAnsi="Times New Roman"/>
          <w:sz w:val="26"/>
          <w:szCs w:val="26"/>
        </w:rPr>
        <w:t>доггера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объединяются в </w:t>
      </w:r>
      <w:proofErr w:type="spellStart"/>
      <w:r w:rsidRPr="00B76D91">
        <w:rPr>
          <w:rFonts w:ascii="Times New Roman" w:hAnsi="Times New Roman"/>
          <w:sz w:val="26"/>
          <w:szCs w:val="26"/>
        </w:rPr>
        <w:t>шурабскую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свиту.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Калача – </w:t>
      </w:r>
      <w:proofErr w:type="spellStart"/>
      <w:r w:rsidRPr="00B76D91">
        <w:rPr>
          <w:rFonts w:ascii="Times New Roman" w:hAnsi="Times New Roman"/>
          <w:sz w:val="26"/>
          <w:szCs w:val="26"/>
        </w:rPr>
        <w:t>мазарская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свита (Т</w:t>
      </w:r>
      <w:r w:rsidRPr="00B76D91">
        <w:rPr>
          <w:rFonts w:ascii="Times New Roman" w:hAnsi="Times New Roman"/>
          <w:sz w:val="26"/>
          <w:szCs w:val="26"/>
          <w:vertAlign w:val="subscript"/>
        </w:rPr>
        <w:t>3</w:t>
      </w:r>
      <w:r w:rsidRPr="00B76D91">
        <w:rPr>
          <w:rFonts w:ascii="Times New Roman" w:hAnsi="Times New Roman"/>
          <w:sz w:val="26"/>
          <w:szCs w:val="26"/>
        </w:rPr>
        <w:t xml:space="preserve">km) залегает в основании юрского разреза. </w:t>
      </w:r>
      <w:proofErr w:type="gramStart"/>
      <w:r w:rsidRPr="00B76D91">
        <w:rPr>
          <w:rFonts w:ascii="Times New Roman" w:hAnsi="Times New Roman"/>
          <w:sz w:val="26"/>
          <w:szCs w:val="26"/>
        </w:rPr>
        <w:t>Свита</w:t>
      </w:r>
      <w:proofErr w:type="gramEnd"/>
      <w:r w:rsidRPr="00B76D91">
        <w:rPr>
          <w:rFonts w:ascii="Times New Roman" w:hAnsi="Times New Roman"/>
          <w:sz w:val="26"/>
          <w:szCs w:val="26"/>
        </w:rPr>
        <w:t xml:space="preserve"> сложена брекчиями, конгломератами, </w:t>
      </w:r>
      <w:proofErr w:type="spellStart"/>
      <w:r w:rsidRPr="00B76D91">
        <w:rPr>
          <w:rFonts w:ascii="Times New Roman" w:hAnsi="Times New Roman"/>
          <w:sz w:val="26"/>
          <w:szCs w:val="26"/>
        </w:rPr>
        <w:t>гравелитами</w:t>
      </w:r>
      <w:proofErr w:type="spellEnd"/>
      <w:r w:rsidRPr="00B76D91">
        <w:rPr>
          <w:rFonts w:ascii="Times New Roman" w:hAnsi="Times New Roman"/>
          <w:sz w:val="26"/>
          <w:szCs w:val="26"/>
        </w:rPr>
        <w:t>, песчаниками и глинами.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>Рассматривая отдельно площадь Шураб III, можно отметить, что мощность калача-</w:t>
      </w:r>
      <w:proofErr w:type="spellStart"/>
      <w:r w:rsidRPr="00B76D91">
        <w:rPr>
          <w:rFonts w:ascii="Times New Roman" w:hAnsi="Times New Roman"/>
          <w:sz w:val="26"/>
          <w:szCs w:val="26"/>
        </w:rPr>
        <w:t>мазарской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свиты здесь достигает максимального значения.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>Мощность составляет 75м, уменьшаясь к западу до 2м и к востоку до 18м. При большой мощности свиты увеличивается содержание грубообломочных пород. Отложения свиты на площади Шураб III представлены верхним ритмом А.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76D91">
        <w:rPr>
          <w:rFonts w:ascii="Times New Roman" w:hAnsi="Times New Roman"/>
          <w:sz w:val="26"/>
          <w:szCs w:val="26"/>
        </w:rPr>
        <w:t>Сарыташская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свита (J</w:t>
      </w:r>
      <w:r w:rsidRPr="00B76D91">
        <w:rPr>
          <w:rFonts w:ascii="Times New Roman" w:hAnsi="Times New Roman"/>
          <w:sz w:val="26"/>
          <w:szCs w:val="26"/>
          <w:vertAlign w:val="subscript"/>
        </w:rPr>
        <w:t>1</w:t>
      </w:r>
      <w:r w:rsidRPr="00B76D91">
        <w:rPr>
          <w:rFonts w:ascii="Times New Roman" w:hAnsi="Times New Roman"/>
          <w:sz w:val="26"/>
          <w:szCs w:val="26"/>
          <w:vertAlign w:val="superscript"/>
        </w:rPr>
        <w:t xml:space="preserve">1 </w:t>
      </w:r>
      <w:proofErr w:type="spellStart"/>
      <w:r w:rsidRPr="00B76D91">
        <w:rPr>
          <w:rFonts w:ascii="Times New Roman" w:hAnsi="Times New Roman"/>
          <w:sz w:val="26"/>
          <w:szCs w:val="26"/>
        </w:rPr>
        <w:t>st</w:t>
      </w:r>
      <w:proofErr w:type="spellEnd"/>
      <w:r w:rsidRPr="00B76D91">
        <w:rPr>
          <w:rFonts w:ascii="Times New Roman" w:hAnsi="Times New Roman"/>
          <w:sz w:val="26"/>
          <w:szCs w:val="26"/>
        </w:rPr>
        <w:t>) залегает согласно на калача-</w:t>
      </w:r>
      <w:proofErr w:type="spellStart"/>
      <w:r w:rsidRPr="00B76D91">
        <w:rPr>
          <w:rFonts w:ascii="Times New Roman" w:hAnsi="Times New Roman"/>
          <w:sz w:val="26"/>
          <w:szCs w:val="26"/>
        </w:rPr>
        <w:t>мазарской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и включает три ритма</w:t>
      </w:r>
      <w:proofErr w:type="gramStart"/>
      <w:r w:rsidRPr="00B76D91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B76D91">
        <w:rPr>
          <w:rFonts w:ascii="Times New Roman" w:hAnsi="Times New Roman"/>
          <w:sz w:val="26"/>
          <w:szCs w:val="26"/>
        </w:rPr>
        <w:t>, С и Д. Свита сложена чередованием грубообломочных и глинисто – углистых пород.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На площади Шураб III мощность </w:t>
      </w:r>
      <w:proofErr w:type="spellStart"/>
      <w:r w:rsidRPr="00B76D91">
        <w:rPr>
          <w:rFonts w:ascii="Times New Roman" w:hAnsi="Times New Roman"/>
          <w:sz w:val="26"/>
          <w:szCs w:val="26"/>
        </w:rPr>
        <w:t>сарыташской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свиты колеблется от 176 до 234м на востоке и от 58 до 160м на западе.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76D91">
        <w:rPr>
          <w:rFonts w:ascii="Times New Roman" w:hAnsi="Times New Roman"/>
          <w:sz w:val="26"/>
          <w:szCs w:val="26"/>
        </w:rPr>
        <w:t>Самаркандекская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свита (J</w:t>
      </w:r>
      <w:r w:rsidRPr="00B76D91">
        <w:rPr>
          <w:rFonts w:ascii="Times New Roman" w:hAnsi="Times New Roman"/>
          <w:sz w:val="26"/>
          <w:szCs w:val="26"/>
          <w:vertAlign w:val="subscript"/>
        </w:rPr>
        <w:t>1</w:t>
      </w:r>
      <w:r w:rsidRPr="00B76D91">
        <w:rPr>
          <w:rFonts w:ascii="Times New Roman" w:hAnsi="Times New Roman"/>
          <w:sz w:val="26"/>
          <w:szCs w:val="26"/>
          <w:vertAlign w:val="superscript"/>
        </w:rPr>
        <w:t xml:space="preserve">2 </w:t>
      </w:r>
      <w:proofErr w:type="spellStart"/>
      <w:r w:rsidRPr="00B76D91">
        <w:rPr>
          <w:rFonts w:ascii="Times New Roman" w:hAnsi="Times New Roman"/>
          <w:sz w:val="26"/>
          <w:szCs w:val="26"/>
        </w:rPr>
        <w:t>sm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) согласно залегает на </w:t>
      </w:r>
      <w:proofErr w:type="spellStart"/>
      <w:r w:rsidRPr="00B76D91">
        <w:rPr>
          <w:rFonts w:ascii="Times New Roman" w:hAnsi="Times New Roman"/>
          <w:sz w:val="26"/>
          <w:szCs w:val="26"/>
        </w:rPr>
        <w:t>сарыташской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и включает ритмы E, F и J. Свита характеризуется большим содержанием </w:t>
      </w:r>
      <w:r w:rsidRPr="00B76D91">
        <w:rPr>
          <w:rFonts w:ascii="Times New Roman" w:hAnsi="Times New Roman"/>
          <w:sz w:val="26"/>
          <w:szCs w:val="26"/>
        </w:rPr>
        <w:pgNum/>
      </w:r>
      <w:proofErr w:type="spellStart"/>
      <w:r w:rsidRPr="00B76D91">
        <w:rPr>
          <w:rFonts w:ascii="Times New Roman" w:hAnsi="Times New Roman"/>
          <w:sz w:val="26"/>
          <w:szCs w:val="26"/>
        </w:rPr>
        <w:t>тнбообломочных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пород, отсутствием промышленной угленосности на большинстве площадей и более пестрой окраской пород. </w:t>
      </w:r>
      <w:proofErr w:type="gramStart"/>
      <w:r w:rsidRPr="00B76D91">
        <w:rPr>
          <w:rFonts w:ascii="Times New Roman" w:hAnsi="Times New Roman"/>
          <w:sz w:val="26"/>
          <w:szCs w:val="26"/>
        </w:rPr>
        <w:t>Свита</w:t>
      </w:r>
      <w:proofErr w:type="gramEnd"/>
      <w:r w:rsidRPr="00B76D91">
        <w:rPr>
          <w:rFonts w:ascii="Times New Roman" w:hAnsi="Times New Roman"/>
          <w:sz w:val="26"/>
          <w:szCs w:val="26"/>
        </w:rPr>
        <w:t xml:space="preserve"> сложена конгломератами, </w:t>
      </w:r>
      <w:proofErr w:type="spellStart"/>
      <w:r w:rsidRPr="00B76D91">
        <w:rPr>
          <w:rFonts w:ascii="Times New Roman" w:hAnsi="Times New Roman"/>
          <w:sz w:val="26"/>
          <w:szCs w:val="26"/>
        </w:rPr>
        <w:t>гравелитами</w:t>
      </w:r>
      <w:proofErr w:type="spellEnd"/>
      <w:r w:rsidRPr="00B76D91">
        <w:rPr>
          <w:rFonts w:ascii="Times New Roman" w:hAnsi="Times New Roman"/>
          <w:sz w:val="26"/>
          <w:szCs w:val="26"/>
        </w:rPr>
        <w:t>, песчаниками, алевролитами, аргиллитами, глинами и пластами или линзами угля.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На площади максимальная мощность </w:t>
      </w:r>
      <w:proofErr w:type="gramStart"/>
      <w:r w:rsidRPr="00B76D91">
        <w:rPr>
          <w:rFonts w:ascii="Times New Roman" w:hAnsi="Times New Roman"/>
          <w:sz w:val="26"/>
          <w:szCs w:val="26"/>
        </w:rPr>
        <w:t>свиты</w:t>
      </w:r>
      <w:proofErr w:type="gramEnd"/>
      <w:r w:rsidRPr="00B76D91">
        <w:rPr>
          <w:rFonts w:ascii="Times New Roman" w:hAnsi="Times New Roman"/>
          <w:sz w:val="26"/>
          <w:szCs w:val="26"/>
        </w:rPr>
        <w:t xml:space="preserve"> приурочена к западной части площади, где ее мощность изменяется от 96 до 224м, на востоке площади колебание мощности свиты наблюдается в пределах от 55 до 178м.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76D91">
        <w:rPr>
          <w:rFonts w:ascii="Times New Roman" w:hAnsi="Times New Roman"/>
          <w:sz w:val="26"/>
          <w:szCs w:val="26"/>
        </w:rPr>
        <w:t>Шурабская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свита (J</w:t>
      </w:r>
      <w:r w:rsidRPr="00B76D91">
        <w:rPr>
          <w:rFonts w:ascii="Times New Roman" w:hAnsi="Times New Roman"/>
          <w:sz w:val="26"/>
          <w:szCs w:val="26"/>
          <w:vertAlign w:val="subscript"/>
        </w:rPr>
        <w:t>2</w:t>
      </w:r>
      <w:r w:rsidRPr="00B76D91">
        <w:rPr>
          <w:rFonts w:ascii="Times New Roman" w:hAnsi="Times New Roman"/>
          <w:sz w:val="26"/>
          <w:szCs w:val="26"/>
        </w:rPr>
        <w:t xml:space="preserve">sch) является основной продуктивной свитой месторождения, в ней заключены рабочие пласты угля на площадях Шураб II, Шураб III, </w:t>
      </w:r>
      <w:proofErr w:type="spellStart"/>
      <w:r w:rsidRPr="00B76D91">
        <w:rPr>
          <w:rFonts w:ascii="Times New Roman" w:hAnsi="Times New Roman"/>
          <w:sz w:val="26"/>
          <w:szCs w:val="26"/>
        </w:rPr>
        <w:t>Самаркандек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и Баткен.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76D91">
        <w:rPr>
          <w:rFonts w:ascii="Times New Roman" w:hAnsi="Times New Roman"/>
          <w:sz w:val="26"/>
          <w:szCs w:val="26"/>
        </w:rPr>
        <w:t>Свита</w:t>
      </w:r>
      <w:proofErr w:type="gramEnd"/>
      <w:r w:rsidRPr="00B76D91">
        <w:rPr>
          <w:rFonts w:ascii="Times New Roman" w:hAnsi="Times New Roman"/>
          <w:sz w:val="26"/>
          <w:szCs w:val="26"/>
        </w:rPr>
        <w:t xml:space="preserve"> разделена на 7 ритмов H, J, K, M, N, O и P. Свита характеризуется меньшим содержанием грубообломочных пород, значительной </w:t>
      </w:r>
      <w:proofErr w:type="spellStart"/>
      <w:r w:rsidRPr="00B76D91">
        <w:rPr>
          <w:rFonts w:ascii="Times New Roman" w:hAnsi="Times New Roman"/>
          <w:sz w:val="26"/>
          <w:szCs w:val="26"/>
        </w:rPr>
        <w:t>угленасыщенностью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и серыми тонами окраски. Основания ритмов иногда выражены нечетко и сложены чаще песчаниками и алевролитами.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>Максимальная мощность свиты (348м) и уменьшается в северо-восточном направлении до 125м.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76D91">
        <w:rPr>
          <w:rFonts w:ascii="Times New Roman" w:hAnsi="Times New Roman"/>
          <w:sz w:val="26"/>
          <w:szCs w:val="26"/>
        </w:rPr>
        <w:t>Баткенская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свита (J</w:t>
      </w:r>
      <w:r w:rsidRPr="00B76D91">
        <w:rPr>
          <w:rFonts w:ascii="Times New Roman" w:hAnsi="Times New Roman"/>
          <w:sz w:val="26"/>
          <w:szCs w:val="26"/>
          <w:vertAlign w:val="subscript"/>
        </w:rPr>
        <w:t>3</w:t>
      </w:r>
      <w:r w:rsidRPr="00B76D91">
        <w:rPr>
          <w:rFonts w:ascii="Times New Roman" w:hAnsi="Times New Roman"/>
          <w:sz w:val="26"/>
          <w:szCs w:val="26"/>
        </w:rPr>
        <w:t xml:space="preserve">bt) слагает верхнюю часть юрского разреза, является непродуктивной, характеризуется однообразным литологическим составом, четким ритмическим строением и увеличением грубообломочных пород </w:t>
      </w:r>
      <w:r w:rsidR="00501BE3" w:rsidRPr="00B76D91">
        <w:rPr>
          <w:rFonts w:ascii="Times New Roman" w:hAnsi="Times New Roman"/>
          <w:sz w:val="26"/>
          <w:szCs w:val="26"/>
        </w:rPr>
        <w:t>снизу-вверх</w:t>
      </w:r>
      <w:r w:rsidRPr="00B76D91">
        <w:rPr>
          <w:rFonts w:ascii="Times New Roman" w:hAnsi="Times New Roman"/>
          <w:sz w:val="26"/>
          <w:szCs w:val="26"/>
        </w:rPr>
        <w:t xml:space="preserve"> по разрезу. В полном разрезе </w:t>
      </w:r>
      <w:proofErr w:type="gramStart"/>
      <w:r w:rsidRPr="00B76D91">
        <w:rPr>
          <w:rFonts w:ascii="Times New Roman" w:hAnsi="Times New Roman"/>
          <w:sz w:val="26"/>
          <w:szCs w:val="26"/>
        </w:rPr>
        <w:t>свиты</w:t>
      </w:r>
      <w:proofErr w:type="gramEnd"/>
      <w:r w:rsidRPr="00B76D91">
        <w:rPr>
          <w:rFonts w:ascii="Times New Roman" w:hAnsi="Times New Roman"/>
          <w:sz w:val="26"/>
          <w:szCs w:val="26"/>
        </w:rPr>
        <w:t xml:space="preserve"> выделено 13 ритмов от R</w:t>
      </w:r>
      <w:r w:rsidRPr="00B76D91">
        <w:rPr>
          <w:rFonts w:ascii="Times New Roman" w:hAnsi="Times New Roman"/>
          <w:sz w:val="26"/>
          <w:szCs w:val="26"/>
          <w:vertAlign w:val="subscript"/>
        </w:rPr>
        <w:t>1</w:t>
      </w:r>
      <w:r w:rsidRPr="00B76D91">
        <w:rPr>
          <w:rFonts w:ascii="Times New Roman" w:hAnsi="Times New Roman"/>
          <w:sz w:val="26"/>
          <w:szCs w:val="26"/>
        </w:rPr>
        <w:t xml:space="preserve"> до R</w:t>
      </w:r>
      <w:r w:rsidRPr="00B76D91">
        <w:rPr>
          <w:rFonts w:ascii="Times New Roman" w:hAnsi="Times New Roman"/>
          <w:sz w:val="26"/>
          <w:szCs w:val="26"/>
          <w:vertAlign w:val="subscript"/>
        </w:rPr>
        <w:t>13</w:t>
      </w:r>
      <w:r w:rsidRPr="00B76D91">
        <w:rPr>
          <w:rFonts w:ascii="Times New Roman" w:hAnsi="Times New Roman"/>
          <w:sz w:val="26"/>
          <w:szCs w:val="26"/>
        </w:rPr>
        <w:t>. Границы между ритмами отчетливые.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На площади </w:t>
      </w:r>
      <w:proofErr w:type="spellStart"/>
      <w:r w:rsidRPr="00B76D91">
        <w:rPr>
          <w:rFonts w:ascii="Times New Roman" w:hAnsi="Times New Roman"/>
          <w:sz w:val="26"/>
          <w:szCs w:val="26"/>
        </w:rPr>
        <w:t>баткенская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свита получает развитие только на востоке площади, вскрыто 7 ритмов этой свиты общей мощностью 347м.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lastRenderedPageBreak/>
        <w:t>Меловые отложения залегают с угловым и азимутальным несогласиями на юрских или палеозойских образованиях. Большая часть осадков мелового разреза относится к верхнему мелу; возможно, получает развитие и нижний мел. Мощность меловых отложений в районе месторождения колеблется от 200 до 420м, на площади Шураб III – от 217 до 283м.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>Палеогеновые отложения, представленные разноцветными глинами с прослоями песчаников и известняков, имеют на площади Шураб III мощность от 126 до 171м. Меньшая мощность приурочена к восточной части площади Шураб III. Они подразделены на 8 ярусов (</w:t>
      </w:r>
      <w:r w:rsidR="00DF18A1" w:rsidRPr="00B76D91">
        <w:rPr>
          <w:rFonts w:ascii="Times New Roman" w:hAnsi="Times New Roman"/>
          <w:sz w:val="26"/>
          <w:szCs w:val="26"/>
        </w:rPr>
        <w:t>снизу-вверх</w:t>
      </w:r>
      <w:r w:rsidRPr="00B76D91">
        <w:rPr>
          <w:rFonts w:ascii="Times New Roman" w:hAnsi="Times New Roman"/>
          <w:sz w:val="26"/>
          <w:szCs w:val="26"/>
        </w:rPr>
        <w:t>):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76D91">
        <w:rPr>
          <w:rFonts w:ascii="Times New Roman" w:hAnsi="Times New Roman"/>
          <w:sz w:val="26"/>
          <w:szCs w:val="26"/>
        </w:rPr>
        <w:t xml:space="preserve">бухарский (песчаники и мергели), </w:t>
      </w:r>
      <w:proofErr w:type="spellStart"/>
      <w:r w:rsidRPr="00B76D91">
        <w:rPr>
          <w:rFonts w:ascii="Times New Roman" w:hAnsi="Times New Roman"/>
          <w:sz w:val="26"/>
          <w:szCs w:val="26"/>
        </w:rPr>
        <w:t>сузакский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(песчаники, алевролиты), </w:t>
      </w:r>
      <w:proofErr w:type="spellStart"/>
      <w:r w:rsidRPr="00B76D91">
        <w:rPr>
          <w:rFonts w:ascii="Times New Roman" w:hAnsi="Times New Roman"/>
          <w:sz w:val="26"/>
          <w:szCs w:val="26"/>
        </w:rPr>
        <w:t>алайский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(известняки, доломиты), туркестанский (зеленые глины с устрицами), </w:t>
      </w:r>
      <w:proofErr w:type="spellStart"/>
      <w:r w:rsidRPr="00B76D91">
        <w:rPr>
          <w:rFonts w:ascii="Times New Roman" w:hAnsi="Times New Roman"/>
          <w:sz w:val="26"/>
          <w:szCs w:val="26"/>
        </w:rPr>
        <w:t>риштанский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(табачные глины), </w:t>
      </w:r>
      <w:proofErr w:type="spellStart"/>
      <w:r w:rsidRPr="00B76D91">
        <w:rPr>
          <w:rFonts w:ascii="Times New Roman" w:hAnsi="Times New Roman"/>
          <w:sz w:val="26"/>
          <w:szCs w:val="26"/>
        </w:rPr>
        <w:t>исфаринский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(серые глины), </w:t>
      </w:r>
      <w:proofErr w:type="spellStart"/>
      <w:r w:rsidRPr="00B76D91">
        <w:rPr>
          <w:rFonts w:ascii="Times New Roman" w:hAnsi="Times New Roman"/>
          <w:sz w:val="26"/>
          <w:szCs w:val="26"/>
        </w:rPr>
        <w:t>ханабауский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(зеленые глины с прослоями алевролитов), </w:t>
      </w:r>
      <w:proofErr w:type="spellStart"/>
      <w:r w:rsidRPr="00B76D91">
        <w:rPr>
          <w:rFonts w:ascii="Times New Roman" w:hAnsi="Times New Roman"/>
          <w:sz w:val="26"/>
          <w:szCs w:val="26"/>
        </w:rPr>
        <w:t>сумсарский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B76D91">
        <w:rPr>
          <w:rFonts w:ascii="Times New Roman" w:hAnsi="Times New Roman"/>
          <w:sz w:val="26"/>
          <w:szCs w:val="26"/>
        </w:rPr>
        <w:t>краснобурые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песчанистые глины).</w:t>
      </w:r>
      <w:proofErr w:type="gramEnd"/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Неогеновые отложения, представлены кирпично-красными глинами с прослоями песчаников и конгломератов выделены в массагетскую свиту, их мощность составляет 77м на западе и 240м на востоке. Выше залегают мергели таганской свиты мощностью до 30м. Глинистые породы перекрыты сплошными конгломератами </w:t>
      </w:r>
      <w:proofErr w:type="gramStart"/>
      <w:r w:rsidRPr="00B76D91">
        <w:rPr>
          <w:rFonts w:ascii="Times New Roman" w:hAnsi="Times New Roman"/>
          <w:sz w:val="26"/>
          <w:szCs w:val="26"/>
        </w:rPr>
        <w:t>андижанский</w:t>
      </w:r>
      <w:proofErr w:type="gramEnd"/>
      <w:r w:rsidRPr="00B76D91">
        <w:rPr>
          <w:rFonts w:ascii="Times New Roman" w:hAnsi="Times New Roman"/>
          <w:sz w:val="26"/>
          <w:szCs w:val="26"/>
        </w:rPr>
        <w:t xml:space="preserve"> свиты мощностью до 1000м.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Четвертичные отложения залегают на конгломератах андижанской свиты неогена. Представлены они менее крепкими конгломератами, </w:t>
      </w:r>
      <w:r w:rsidRPr="00B76D91">
        <w:rPr>
          <w:rFonts w:ascii="Times New Roman" w:hAnsi="Times New Roman"/>
          <w:sz w:val="26"/>
          <w:szCs w:val="26"/>
        </w:rPr>
        <w:pgNum/>
      </w:r>
      <w:proofErr w:type="spellStart"/>
      <w:r w:rsidRPr="00B76D91">
        <w:rPr>
          <w:rFonts w:ascii="Times New Roman" w:hAnsi="Times New Roman"/>
          <w:sz w:val="26"/>
          <w:szCs w:val="26"/>
        </w:rPr>
        <w:t>тнесеными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к </w:t>
      </w:r>
      <w:proofErr w:type="spellStart"/>
      <w:r w:rsidRPr="00B76D91">
        <w:rPr>
          <w:rFonts w:ascii="Times New Roman" w:hAnsi="Times New Roman"/>
          <w:sz w:val="26"/>
          <w:szCs w:val="26"/>
        </w:rPr>
        <w:t>древнечетвертичным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отложениям (</w:t>
      </w:r>
      <w:proofErr w:type="spellStart"/>
      <w:r w:rsidRPr="00B76D91">
        <w:rPr>
          <w:rFonts w:ascii="Times New Roman" w:hAnsi="Times New Roman"/>
          <w:sz w:val="26"/>
          <w:szCs w:val="26"/>
        </w:rPr>
        <w:t>сохская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свита). В районе месторождения их мощность колеблется от 2 до 40м.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>В тектоническом строении площади Шураб III сыграли киммерийская и альпийская складчатости, которые собрали все юрские отложения и складки почти широтного простирания, осложненные системой разрывов широтного и северо-восточного простирания.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>Пласты угля приурочены обычно к верхним глинистым частям ритмов и обозначены малыми, в отличи</w:t>
      </w:r>
      <w:proofErr w:type="gramStart"/>
      <w:r w:rsidRPr="00B76D91">
        <w:rPr>
          <w:rFonts w:ascii="Times New Roman" w:hAnsi="Times New Roman"/>
          <w:sz w:val="26"/>
          <w:szCs w:val="26"/>
        </w:rPr>
        <w:t>и</w:t>
      </w:r>
      <w:proofErr w:type="gramEnd"/>
      <w:r w:rsidRPr="00B76D91">
        <w:rPr>
          <w:rFonts w:ascii="Times New Roman" w:hAnsi="Times New Roman"/>
          <w:sz w:val="26"/>
          <w:szCs w:val="26"/>
        </w:rPr>
        <w:t xml:space="preserve"> от ритмов, буквами латинского алфавита с цифрами справа внизу, показывающими (рис.4) номер пласта </w:t>
      </w:r>
      <w:r w:rsidR="00DF18A1" w:rsidRPr="00B76D91">
        <w:rPr>
          <w:rFonts w:ascii="Times New Roman" w:hAnsi="Times New Roman"/>
          <w:sz w:val="26"/>
          <w:szCs w:val="26"/>
        </w:rPr>
        <w:t>снизу-вверх</w:t>
      </w:r>
      <w:r w:rsidRPr="00B76D91">
        <w:rPr>
          <w:rFonts w:ascii="Times New Roman" w:hAnsi="Times New Roman"/>
          <w:sz w:val="26"/>
          <w:szCs w:val="26"/>
        </w:rPr>
        <w:t xml:space="preserve"> в данном ритме.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На площади Шураб III угленосными являются свиты: </w:t>
      </w:r>
      <w:proofErr w:type="spellStart"/>
      <w:r w:rsidRPr="00B76D91">
        <w:rPr>
          <w:rFonts w:ascii="Times New Roman" w:hAnsi="Times New Roman"/>
          <w:sz w:val="26"/>
          <w:szCs w:val="26"/>
        </w:rPr>
        <w:t>сарыташская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(ритмы</w:t>
      </w:r>
      <w:proofErr w:type="gramStart"/>
      <w:r w:rsidRPr="00B76D91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B76D91">
        <w:rPr>
          <w:rFonts w:ascii="Times New Roman" w:hAnsi="Times New Roman"/>
          <w:sz w:val="26"/>
          <w:szCs w:val="26"/>
        </w:rPr>
        <w:t xml:space="preserve">, С и Д), </w:t>
      </w:r>
      <w:proofErr w:type="spellStart"/>
      <w:r w:rsidRPr="00B76D91">
        <w:rPr>
          <w:rFonts w:ascii="Times New Roman" w:hAnsi="Times New Roman"/>
          <w:sz w:val="26"/>
          <w:szCs w:val="26"/>
        </w:rPr>
        <w:t>самаркандекская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(ритмы E, F,</w:t>
      </w:r>
      <w:r w:rsidR="00FB41F3">
        <w:rPr>
          <w:rFonts w:ascii="Times New Roman" w:hAnsi="Times New Roman"/>
          <w:sz w:val="26"/>
          <w:szCs w:val="26"/>
        </w:rPr>
        <w:t xml:space="preserve"> </w:t>
      </w:r>
      <w:r w:rsidRPr="00B76D91">
        <w:rPr>
          <w:rFonts w:ascii="Times New Roman" w:hAnsi="Times New Roman"/>
          <w:sz w:val="26"/>
          <w:szCs w:val="26"/>
        </w:rPr>
        <w:t xml:space="preserve">J), </w:t>
      </w:r>
      <w:proofErr w:type="spellStart"/>
      <w:r w:rsidRPr="00B76D91">
        <w:rPr>
          <w:rFonts w:ascii="Times New Roman" w:hAnsi="Times New Roman"/>
          <w:sz w:val="26"/>
          <w:szCs w:val="26"/>
        </w:rPr>
        <w:t>шурабская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(ритмы H, J, K, M, O, P), </w:t>
      </w:r>
      <w:proofErr w:type="spellStart"/>
      <w:r w:rsidRPr="00B76D91">
        <w:rPr>
          <w:rFonts w:ascii="Times New Roman" w:hAnsi="Times New Roman"/>
          <w:sz w:val="26"/>
          <w:szCs w:val="26"/>
        </w:rPr>
        <w:t>баткенская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(ритм R</w:t>
      </w:r>
      <w:r w:rsidRPr="00B76D91">
        <w:rPr>
          <w:rFonts w:ascii="Times New Roman" w:hAnsi="Times New Roman"/>
          <w:sz w:val="26"/>
          <w:szCs w:val="26"/>
          <w:vertAlign w:val="subscript"/>
        </w:rPr>
        <w:t>1</w:t>
      </w:r>
      <w:r w:rsidRPr="00B76D91">
        <w:rPr>
          <w:rFonts w:ascii="Times New Roman" w:hAnsi="Times New Roman"/>
          <w:sz w:val="26"/>
          <w:szCs w:val="26"/>
        </w:rPr>
        <w:t>).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>Всего в разрезе юрских отложений площади Шураб III отмечено 53 пласта и прослоев угля.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К пластам с балансовыми запасами относятся такие пласты, по которым установлена рабочая мощность и площадь распространения, достаточная для оценки </w:t>
      </w:r>
      <w:r w:rsidR="00DF18A1" w:rsidRPr="00B76D91">
        <w:rPr>
          <w:rFonts w:ascii="Times New Roman" w:hAnsi="Times New Roman"/>
          <w:sz w:val="26"/>
          <w:szCs w:val="26"/>
        </w:rPr>
        <w:t>балансовых запасов</w:t>
      </w:r>
      <w:r w:rsidRPr="00B76D91">
        <w:rPr>
          <w:rFonts w:ascii="Times New Roman" w:hAnsi="Times New Roman"/>
          <w:sz w:val="26"/>
          <w:szCs w:val="26"/>
        </w:rPr>
        <w:t xml:space="preserve">. Всего насчитывается 24 </w:t>
      </w:r>
      <w:proofErr w:type="gramStart"/>
      <w:r w:rsidRPr="00B76D91">
        <w:rPr>
          <w:rFonts w:ascii="Times New Roman" w:hAnsi="Times New Roman"/>
          <w:sz w:val="26"/>
          <w:szCs w:val="26"/>
        </w:rPr>
        <w:t>таких</w:t>
      </w:r>
      <w:proofErr w:type="gramEnd"/>
      <w:r w:rsidRPr="00B76D91">
        <w:rPr>
          <w:rFonts w:ascii="Times New Roman" w:hAnsi="Times New Roman"/>
          <w:sz w:val="26"/>
          <w:szCs w:val="26"/>
        </w:rPr>
        <w:t xml:space="preserve"> пласта, к которым относятся:</w:t>
      </w:r>
      <w:r w:rsidRPr="00B76D91">
        <w:rPr>
          <w:rFonts w:ascii="Times New Roman" w:hAnsi="Times New Roman"/>
          <w:b/>
          <w:sz w:val="26"/>
          <w:szCs w:val="26"/>
        </w:rPr>
        <w:t xml:space="preserve"> b, 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c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B76D91">
        <w:rPr>
          <w:rFonts w:ascii="Times New Roman" w:hAnsi="Times New Roman"/>
          <w:b/>
          <w:sz w:val="26"/>
          <w:szCs w:val="26"/>
          <w:vertAlign w:val="superscript"/>
        </w:rPr>
        <w:t>3</w:t>
      </w:r>
      <w:r w:rsidRPr="00B76D91">
        <w:rPr>
          <w:rFonts w:ascii="Times New Roman" w:hAnsi="Times New Roman"/>
          <w:b/>
          <w:sz w:val="26"/>
          <w:szCs w:val="26"/>
        </w:rPr>
        <w:t xml:space="preserve">, 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c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2</w:t>
      </w:r>
      <w:r w:rsidRPr="00B76D91">
        <w:rPr>
          <w:rFonts w:ascii="Times New Roman" w:hAnsi="Times New Roman"/>
          <w:b/>
          <w:sz w:val="26"/>
          <w:szCs w:val="26"/>
        </w:rPr>
        <w:t xml:space="preserve">, 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c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3</w:t>
      </w:r>
      <w:r w:rsidRPr="00B76D91">
        <w:rPr>
          <w:rFonts w:ascii="Times New Roman" w:hAnsi="Times New Roman"/>
          <w:b/>
          <w:sz w:val="26"/>
          <w:szCs w:val="26"/>
        </w:rPr>
        <w:t>, d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B76D91">
        <w:rPr>
          <w:rFonts w:ascii="Times New Roman" w:hAnsi="Times New Roman"/>
          <w:b/>
          <w:sz w:val="26"/>
          <w:szCs w:val="26"/>
        </w:rPr>
        <w:t>, d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2</w:t>
      </w:r>
      <w:r w:rsidRPr="00B76D91">
        <w:rPr>
          <w:rFonts w:ascii="Times New Roman" w:hAnsi="Times New Roman"/>
          <w:b/>
          <w:sz w:val="26"/>
          <w:szCs w:val="26"/>
        </w:rPr>
        <w:t>,</w:t>
      </w:r>
      <w:r w:rsidR="00FB41F3">
        <w:rPr>
          <w:rFonts w:ascii="Times New Roman" w:hAnsi="Times New Roman"/>
          <w:b/>
          <w:sz w:val="26"/>
          <w:szCs w:val="26"/>
        </w:rPr>
        <w:t xml:space="preserve"> 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e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B76D91">
        <w:rPr>
          <w:rFonts w:ascii="Times New Roman" w:hAnsi="Times New Roman"/>
          <w:b/>
          <w:sz w:val="26"/>
          <w:szCs w:val="26"/>
        </w:rPr>
        <w:t>, f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B76D91">
        <w:rPr>
          <w:rFonts w:ascii="Times New Roman" w:hAnsi="Times New Roman"/>
          <w:b/>
          <w:sz w:val="26"/>
          <w:szCs w:val="26"/>
        </w:rPr>
        <w:t>, f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2</w:t>
      </w:r>
      <w:r w:rsidRPr="00B76D91">
        <w:rPr>
          <w:rFonts w:ascii="Times New Roman" w:hAnsi="Times New Roman"/>
          <w:b/>
          <w:sz w:val="26"/>
          <w:szCs w:val="26"/>
        </w:rPr>
        <w:t>, f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3</w:t>
      </w:r>
      <w:r w:rsidRPr="00B76D91">
        <w:rPr>
          <w:rFonts w:ascii="Times New Roman" w:hAnsi="Times New Roman"/>
          <w:b/>
          <w:sz w:val="26"/>
          <w:szCs w:val="26"/>
        </w:rPr>
        <w:t xml:space="preserve">, 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d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B76D91">
        <w:rPr>
          <w:rFonts w:ascii="Times New Roman" w:hAnsi="Times New Roman"/>
          <w:b/>
          <w:sz w:val="26"/>
          <w:szCs w:val="26"/>
        </w:rPr>
        <w:t xml:space="preserve">, 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d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2</w:t>
      </w:r>
      <w:r w:rsidRPr="00B76D91">
        <w:rPr>
          <w:rFonts w:ascii="Times New Roman" w:hAnsi="Times New Roman"/>
          <w:b/>
          <w:sz w:val="26"/>
          <w:szCs w:val="26"/>
        </w:rPr>
        <w:t>, д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3</w:t>
      </w:r>
      <w:r w:rsidRPr="00B76D91">
        <w:rPr>
          <w:rFonts w:ascii="Times New Roman" w:hAnsi="Times New Roman"/>
          <w:b/>
          <w:sz w:val="26"/>
          <w:szCs w:val="26"/>
        </w:rPr>
        <w:t>, h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2</w:t>
      </w:r>
      <w:r w:rsidRPr="00B76D91">
        <w:rPr>
          <w:rFonts w:ascii="Times New Roman" w:hAnsi="Times New Roman"/>
          <w:b/>
          <w:sz w:val="26"/>
          <w:szCs w:val="26"/>
        </w:rPr>
        <w:t>, h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3</w:t>
      </w:r>
      <w:r w:rsidRPr="00B76D91">
        <w:rPr>
          <w:rFonts w:ascii="Times New Roman" w:hAnsi="Times New Roman"/>
          <w:b/>
          <w:sz w:val="26"/>
          <w:szCs w:val="26"/>
        </w:rPr>
        <w:t>, h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B76D91">
        <w:rPr>
          <w:rFonts w:ascii="Times New Roman" w:hAnsi="Times New Roman"/>
          <w:b/>
          <w:sz w:val="26"/>
          <w:szCs w:val="26"/>
        </w:rPr>
        <w:t xml:space="preserve">, 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k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2</w:t>
      </w:r>
      <w:r w:rsidRPr="00B76D91">
        <w:rPr>
          <w:rFonts w:ascii="Times New Roman" w:hAnsi="Times New Roman"/>
          <w:b/>
          <w:sz w:val="26"/>
          <w:szCs w:val="26"/>
        </w:rPr>
        <w:t xml:space="preserve">, 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k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3</w:t>
      </w:r>
      <w:r w:rsidRPr="00B76D91">
        <w:rPr>
          <w:rFonts w:ascii="Times New Roman" w:hAnsi="Times New Roman"/>
          <w:b/>
          <w:sz w:val="26"/>
          <w:szCs w:val="26"/>
        </w:rPr>
        <w:t>, m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B76D91">
        <w:rPr>
          <w:rFonts w:ascii="Times New Roman" w:hAnsi="Times New Roman"/>
          <w:b/>
          <w:sz w:val="26"/>
          <w:szCs w:val="26"/>
        </w:rPr>
        <w:t xml:space="preserve">, 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o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4</w:t>
      </w:r>
      <w:r w:rsidRPr="00B76D91">
        <w:rPr>
          <w:rFonts w:ascii="Times New Roman" w:hAnsi="Times New Roman"/>
          <w:b/>
          <w:sz w:val="26"/>
          <w:szCs w:val="26"/>
        </w:rPr>
        <w:t xml:space="preserve">, 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p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B76D91">
        <w:rPr>
          <w:rFonts w:ascii="Times New Roman" w:hAnsi="Times New Roman"/>
          <w:b/>
          <w:sz w:val="26"/>
          <w:szCs w:val="26"/>
        </w:rPr>
        <w:t xml:space="preserve">, 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p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2</w:t>
      </w:r>
      <w:r w:rsidRPr="00B76D91">
        <w:rPr>
          <w:rFonts w:ascii="Times New Roman" w:hAnsi="Times New Roman"/>
          <w:b/>
          <w:sz w:val="26"/>
          <w:szCs w:val="26"/>
        </w:rPr>
        <w:t>, r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2</w:t>
      </w:r>
      <w:r w:rsidRPr="00B76D91">
        <w:rPr>
          <w:rFonts w:ascii="Times New Roman" w:hAnsi="Times New Roman"/>
          <w:b/>
          <w:sz w:val="26"/>
          <w:szCs w:val="26"/>
        </w:rPr>
        <w:t>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К пластам с </w:t>
      </w:r>
      <w:proofErr w:type="spellStart"/>
      <w:r w:rsidRPr="00B76D91">
        <w:rPr>
          <w:rFonts w:ascii="Times New Roman" w:hAnsi="Times New Roman"/>
          <w:sz w:val="26"/>
          <w:szCs w:val="26"/>
        </w:rPr>
        <w:t>забалансовыми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запасами относятся такие пласты, которые имеют мощность от 0.7 до 1.0 м или зольность от 30 до 40 %, а также рабочую мощность с малой площадью распространения. К этой группе относятся 15 пластов: 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b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2</w:t>
      </w:r>
      <w:r w:rsidRPr="00B76D91">
        <w:rPr>
          <w:rFonts w:ascii="Times New Roman" w:hAnsi="Times New Roman"/>
          <w:b/>
          <w:sz w:val="26"/>
          <w:szCs w:val="26"/>
        </w:rPr>
        <w:t xml:space="preserve">, 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b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3</w:t>
      </w:r>
      <w:r w:rsidRPr="00B76D91">
        <w:rPr>
          <w:rFonts w:ascii="Times New Roman" w:hAnsi="Times New Roman"/>
          <w:b/>
          <w:sz w:val="26"/>
          <w:szCs w:val="26"/>
        </w:rPr>
        <w:t xml:space="preserve">, 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b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5</w:t>
      </w:r>
      <w:r w:rsidRPr="00B76D91">
        <w:rPr>
          <w:rFonts w:ascii="Times New Roman" w:hAnsi="Times New Roman"/>
          <w:b/>
          <w:sz w:val="26"/>
          <w:szCs w:val="26"/>
        </w:rPr>
        <w:t xml:space="preserve">, 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c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B76D91">
        <w:rPr>
          <w:rFonts w:ascii="Times New Roman" w:hAnsi="Times New Roman"/>
          <w:b/>
          <w:sz w:val="26"/>
          <w:szCs w:val="26"/>
          <w:vertAlign w:val="superscript"/>
        </w:rPr>
        <w:t>4</w:t>
      </w:r>
      <w:r w:rsidRPr="00B76D91">
        <w:rPr>
          <w:rFonts w:ascii="Times New Roman" w:hAnsi="Times New Roman"/>
          <w:b/>
          <w:sz w:val="26"/>
          <w:szCs w:val="26"/>
        </w:rPr>
        <w:t xml:space="preserve">, 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f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4</w:t>
      </w:r>
      <w:r w:rsidRPr="00B76D91">
        <w:rPr>
          <w:rFonts w:ascii="Times New Roman" w:hAnsi="Times New Roman"/>
          <w:b/>
          <w:sz w:val="26"/>
          <w:szCs w:val="26"/>
        </w:rPr>
        <w:t>, м</w:t>
      </w:r>
      <w:proofErr w:type="gramStart"/>
      <w:r w:rsidRPr="00B76D91">
        <w:rPr>
          <w:rFonts w:ascii="Times New Roman" w:hAnsi="Times New Roman"/>
          <w:b/>
          <w:sz w:val="26"/>
          <w:szCs w:val="26"/>
          <w:vertAlign w:val="subscript"/>
        </w:rPr>
        <w:t>2</w:t>
      </w:r>
      <w:proofErr w:type="gramEnd"/>
      <w:r w:rsidRPr="00B76D91">
        <w:rPr>
          <w:rFonts w:ascii="Times New Roman" w:hAnsi="Times New Roman"/>
          <w:b/>
          <w:sz w:val="26"/>
          <w:szCs w:val="26"/>
        </w:rPr>
        <w:t xml:space="preserve">, 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n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B76D91">
        <w:rPr>
          <w:rFonts w:ascii="Times New Roman" w:hAnsi="Times New Roman"/>
          <w:b/>
          <w:sz w:val="26"/>
          <w:szCs w:val="26"/>
        </w:rPr>
        <w:t xml:space="preserve">, 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n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2</w:t>
      </w:r>
      <w:r w:rsidRPr="00B76D91">
        <w:rPr>
          <w:rFonts w:ascii="Times New Roman" w:hAnsi="Times New Roman"/>
          <w:b/>
          <w:sz w:val="26"/>
          <w:szCs w:val="26"/>
        </w:rPr>
        <w:t xml:space="preserve">, 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o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B76D91">
        <w:rPr>
          <w:rFonts w:ascii="Times New Roman" w:hAnsi="Times New Roman"/>
          <w:b/>
          <w:sz w:val="26"/>
          <w:szCs w:val="26"/>
        </w:rPr>
        <w:t xml:space="preserve">, 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o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2</w:t>
      </w:r>
      <w:r w:rsidRPr="00B76D91">
        <w:rPr>
          <w:rFonts w:ascii="Times New Roman" w:hAnsi="Times New Roman"/>
          <w:b/>
          <w:sz w:val="26"/>
          <w:szCs w:val="26"/>
        </w:rPr>
        <w:t xml:space="preserve">, 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o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3</w:t>
      </w:r>
      <w:r w:rsidRPr="00B76D91">
        <w:rPr>
          <w:rFonts w:ascii="Times New Roman" w:hAnsi="Times New Roman"/>
          <w:b/>
          <w:sz w:val="26"/>
          <w:szCs w:val="26"/>
        </w:rPr>
        <w:t xml:space="preserve">, 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p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4</w:t>
      </w:r>
      <w:r w:rsidRPr="00B76D91">
        <w:rPr>
          <w:rFonts w:ascii="Times New Roman" w:hAnsi="Times New Roman"/>
          <w:b/>
          <w:sz w:val="26"/>
          <w:szCs w:val="26"/>
        </w:rPr>
        <w:t xml:space="preserve">, 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r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B76D91">
        <w:rPr>
          <w:rFonts w:ascii="Times New Roman" w:hAnsi="Times New Roman"/>
          <w:b/>
          <w:sz w:val="26"/>
          <w:szCs w:val="26"/>
        </w:rPr>
        <w:t xml:space="preserve">, 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r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3</w:t>
      </w:r>
      <w:r w:rsidRPr="00B76D91">
        <w:rPr>
          <w:rFonts w:ascii="Times New Roman" w:hAnsi="Times New Roman"/>
          <w:b/>
          <w:sz w:val="26"/>
          <w:szCs w:val="26"/>
        </w:rPr>
        <w:t>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Подсчет запасов не производился по 14 пластам, не имеющим </w:t>
      </w:r>
      <w:proofErr w:type="spellStart"/>
      <w:r w:rsidRPr="00B76D91">
        <w:rPr>
          <w:rFonts w:ascii="Times New Roman" w:hAnsi="Times New Roman"/>
          <w:sz w:val="26"/>
          <w:szCs w:val="26"/>
        </w:rPr>
        <w:t>забалансовой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и рабочей мощности и встреченным единичными выработками в виде маломощных линз и прослоев, а также имеющим </w:t>
      </w:r>
      <w:proofErr w:type="spellStart"/>
      <w:r w:rsidRPr="00B76D91">
        <w:rPr>
          <w:rFonts w:ascii="Times New Roman" w:hAnsi="Times New Roman"/>
          <w:sz w:val="26"/>
          <w:szCs w:val="26"/>
        </w:rPr>
        <w:t>забалансовую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мощность на ограниченных участках </w:t>
      </w:r>
      <w:r w:rsidRPr="00B76D91">
        <w:rPr>
          <w:rFonts w:ascii="Times New Roman" w:hAnsi="Times New Roman"/>
          <w:b/>
          <w:sz w:val="26"/>
          <w:szCs w:val="26"/>
        </w:rPr>
        <w:t>(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c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B76D91">
        <w:rPr>
          <w:rFonts w:ascii="Times New Roman" w:hAnsi="Times New Roman"/>
          <w:b/>
          <w:sz w:val="26"/>
          <w:szCs w:val="26"/>
          <w:vertAlign w:val="superscript"/>
        </w:rPr>
        <w:t>2</w:t>
      </w:r>
      <w:r w:rsidRPr="00B76D91">
        <w:rPr>
          <w:rFonts w:ascii="Times New Roman" w:hAnsi="Times New Roman"/>
          <w:b/>
          <w:sz w:val="26"/>
          <w:szCs w:val="26"/>
        </w:rPr>
        <w:t>, d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3</w:t>
      </w:r>
      <w:r w:rsidRPr="00B76D91">
        <w:rPr>
          <w:rFonts w:ascii="Times New Roman" w:hAnsi="Times New Roman"/>
          <w:b/>
          <w:sz w:val="26"/>
          <w:szCs w:val="26"/>
        </w:rPr>
        <w:t xml:space="preserve">, 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e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2</w:t>
      </w:r>
      <w:r w:rsidRPr="00B76D91">
        <w:rPr>
          <w:rFonts w:ascii="Times New Roman" w:hAnsi="Times New Roman"/>
          <w:b/>
          <w:sz w:val="26"/>
          <w:szCs w:val="26"/>
        </w:rPr>
        <w:t xml:space="preserve">, 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e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 xml:space="preserve">3 </w:t>
      </w:r>
      <w:r w:rsidRPr="00B76D91">
        <w:rPr>
          <w:rFonts w:ascii="Times New Roman" w:hAnsi="Times New Roman"/>
          <w:b/>
          <w:sz w:val="26"/>
          <w:szCs w:val="26"/>
        </w:rPr>
        <w:t xml:space="preserve">и 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k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B76D91">
        <w:rPr>
          <w:rFonts w:ascii="Times New Roman" w:hAnsi="Times New Roman"/>
          <w:b/>
          <w:sz w:val="26"/>
          <w:szCs w:val="26"/>
        </w:rPr>
        <w:t>).</w:t>
      </w:r>
      <w:r w:rsidRPr="00B76D91">
        <w:rPr>
          <w:rFonts w:ascii="Times New Roman" w:hAnsi="Times New Roman"/>
          <w:sz w:val="26"/>
          <w:szCs w:val="26"/>
        </w:rPr>
        <w:t xml:space="preserve"> К этой группе </w:t>
      </w:r>
      <w:proofErr w:type="spellStart"/>
      <w:r w:rsidRPr="00B76D91">
        <w:rPr>
          <w:rFonts w:ascii="Times New Roman" w:hAnsi="Times New Roman"/>
          <w:sz w:val="26"/>
          <w:szCs w:val="26"/>
        </w:rPr>
        <w:t>пропластков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относятся: </w:t>
      </w:r>
      <w:r w:rsidRPr="00B76D91">
        <w:rPr>
          <w:rFonts w:ascii="Times New Roman" w:hAnsi="Times New Roman"/>
          <w:b/>
          <w:sz w:val="26"/>
          <w:szCs w:val="26"/>
        </w:rPr>
        <w:t>b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4</w:t>
      </w:r>
      <w:r w:rsidRPr="00B76D91">
        <w:rPr>
          <w:rFonts w:ascii="Times New Roman" w:hAnsi="Times New Roman"/>
          <w:b/>
          <w:sz w:val="26"/>
          <w:szCs w:val="26"/>
        </w:rPr>
        <w:t>, b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6</w:t>
      </w:r>
      <w:r w:rsidRPr="00B76D91">
        <w:rPr>
          <w:rFonts w:ascii="Times New Roman" w:hAnsi="Times New Roman"/>
          <w:b/>
          <w:sz w:val="26"/>
          <w:szCs w:val="26"/>
        </w:rPr>
        <w:t xml:space="preserve">, 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c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B76D91">
        <w:rPr>
          <w:rFonts w:ascii="Times New Roman" w:hAnsi="Times New Roman"/>
          <w:b/>
          <w:sz w:val="26"/>
          <w:szCs w:val="26"/>
        </w:rPr>
        <w:t xml:space="preserve">, 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c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B76D91">
        <w:rPr>
          <w:rFonts w:ascii="Times New Roman" w:hAnsi="Times New Roman"/>
          <w:b/>
          <w:sz w:val="26"/>
          <w:szCs w:val="26"/>
          <w:vertAlign w:val="superscript"/>
        </w:rPr>
        <w:t>2</w:t>
      </w:r>
      <w:r w:rsidRPr="00B76D91">
        <w:rPr>
          <w:rFonts w:ascii="Times New Roman" w:hAnsi="Times New Roman"/>
          <w:b/>
          <w:sz w:val="26"/>
          <w:szCs w:val="26"/>
        </w:rPr>
        <w:t>, d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3</w:t>
      </w:r>
      <w:r w:rsidRPr="00B76D91">
        <w:rPr>
          <w:rFonts w:ascii="Times New Roman" w:hAnsi="Times New Roman"/>
          <w:b/>
          <w:sz w:val="26"/>
          <w:szCs w:val="26"/>
        </w:rPr>
        <w:t xml:space="preserve">, 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e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2</w:t>
      </w:r>
      <w:r w:rsidRPr="00B76D91">
        <w:rPr>
          <w:rFonts w:ascii="Times New Roman" w:hAnsi="Times New Roman"/>
          <w:b/>
          <w:sz w:val="26"/>
          <w:szCs w:val="26"/>
        </w:rPr>
        <w:t xml:space="preserve">, 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e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3</w:t>
      </w:r>
      <w:r w:rsidRPr="00B76D91">
        <w:rPr>
          <w:rFonts w:ascii="Times New Roman" w:hAnsi="Times New Roman"/>
          <w:b/>
          <w:sz w:val="26"/>
          <w:szCs w:val="26"/>
        </w:rPr>
        <w:t>, h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B76D91">
        <w:rPr>
          <w:rFonts w:ascii="Times New Roman" w:hAnsi="Times New Roman"/>
          <w:b/>
          <w:sz w:val="26"/>
          <w:szCs w:val="26"/>
        </w:rPr>
        <w:t>, h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4</w:t>
      </w:r>
      <w:r w:rsidRPr="00B76D91">
        <w:rPr>
          <w:rFonts w:ascii="Times New Roman" w:hAnsi="Times New Roman"/>
          <w:b/>
          <w:sz w:val="26"/>
          <w:szCs w:val="26"/>
        </w:rPr>
        <w:t>, i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B76D91">
        <w:rPr>
          <w:rFonts w:ascii="Times New Roman" w:hAnsi="Times New Roman"/>
          <w:b/>
          <w:sz w:val="26"/>
          <w:szCs w:val="26"/>
        </w:rPr>
        <w:t>, i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3</w:t>
      </w:r>
      <w:r w:rsidRPr="00B76D91">
        <w:rPr>
          <w:rFonts w:ascii="Times New Roman" w:hAnsi="Times New Roman"/>
          <w:b/>
          <w:sz w:val="26"/>
          <w:szCs w:val="26"/>
        </w:rPr>
        <w:t xml:space="preserve">, 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k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B76D91">
        <w:rPr>
          <w:rFonts w:ascii="Times New Roman" w:hAnsi="Times New Roman"/>
          <w:b/>
          <w:sz w:val="26"/>
          <w:szCs w:val="26"/>
        </w:rPr>
        <w:t xml:space="preserve">, </w:t>
      </w:r>
      <w:r w:rsidRPr="00B76D91">
        <w:rPr>
          <w:rFonts w:ascii="Times New Roman" w:hAnsi="Times New Roman"/>
          <w:b/>
          <w:sz w:val="26"/>
          <w:szCs w:val="26"/>
          <w:lang w:val="en-US"/>
        </w:rPr>
        <w:t>k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4</w:t>
      </w:r>
      <w:r w:rsidRPr="00B76D91">
        <w:rPr>
          <w:rFonts w:ascii="Times New Roman" w:hAnsi="Times New Roman"/>
          <w:b/>
          <w:sz w:val="26"/>
          <w:szCs w:val="26"/>
        </w:rPr>
        <w:t xml:space="preserve"> и m</w:t>
      </w:r>
      <w:r w:rsidRPr="00B76D91">
        <w:rPr>
          <w:rFonts w:ascii="Times New Roman" w:hAnsi="Times New Roman"/>
          <w:b/>
          <w:sz w:val="26"/>
          <w:szCs w:val="26"/>
          <w:vertAlign w:val="subscript"/>
        </w:rPr>
        <w:t>3</w:t>
      </w:r>
      <w:r w:rsidRPr="00B76D91">
        <w:rPr>
          <w:rFonts w:ascii="Times New Roman" w:hAnsi="Times New Roman"/>
          <w:b/>
          <w:sz w:val="26"/>
          <w:szCs w:val="26"/>
        </w:rPr>
        <w:t>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lastRenderedPageBreak/>
        <w:t>Угленосность площади Шураб III является невыдержанной, а мощность пластов неустойчивой.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На площади </w:t>
      </w:r>
      <w:proofErr w:type="spellStart"/>
      <w:r w:rsidRPr="00B76D91">
        <w:rPr>
          <w:rFonts w:ascii="Times New Roman" w:hAnsi="Times New Roman"/>
          <w:sz w:val="26"/>
          <w:szCs w:val="26"/>
        </w:rPr>
        <w:t>Самаркандек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углесодержащими являются следующие 7 ритмов (циклов): B, J, H, I, K, M и N, содержащих 14 угольных пластов. Из 14 пластов все, кроме "</w:t>
      </w:r>
      <w:r w:rsidRPr="00B76D91">
        <w:rPr>
          <w:rFonts w:ascii="Times New Roman" w:hAnsi="Times New Roman"/>
          <w:sz w:val="26"/>
          <w:szCs w:val="26"/>
          <w:lang w:val="en-US"/>
        </w:rPr>
        <w:t>b</w:t>
      </w:r>
      <w:r w:rsidRPr="00B76D91">
        <w:rPr>
          <w:rFonts w:ascii="Times New Roman" w:hAnsi="Times New Roman"/>
          <w:sz w:val="26"/>
          <w:szCs w:val="26"/>
        </w:rPr>
        <w:t>" достигают рабочей мощности.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Сведения об общей мощности пластов и суммарной мощности угольных пачек </w:t>
      </w:r>
      <w:proofErr w:type="spellStart"/>
      <w:r w:rsidRPr="00B76D91">
        <w:rPr>
          <w:rFonts w:ascii="Times New Roman" w:hAnsi="Times New Roman"/>
          <w:sz w:val="26"/>
          <w:szCs w:val="26"/>
        </w:rPr>
        <w:t>Самаркандек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приведены в таблице № 1.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Таблица </w:t>
      </w:r>
      <w:r w:rsidRPr="00B76D91">
        <w:rPr>
          <w:rFonts w:ascii="Times New Roman" w:hAnsi="Times New Roman"/>
          <w:sz w:val="26"/>
          <w:szCs w:val="26"/>
          <w:lang w:val="en-US"/>
        </w:rPr>
        <w:t>2</w:t>
      </w:r>
      <w:r w:rsidRPr="00B76D91">
        <w:rPr>
          <w:rFonts w:ascii="Times New Roman" w:hAnsi="Times New Roman"/>
          <w:sz w:val="26"/>
          <w:szCs w:val="26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909"/>
        <w:gridCol w:w="1134"/>
        <w:gridCol w:w="1418"/>
        <w:gridCol w:w="2015"/>
      </w:tblGrid>
      <w:tr w:rsidR="00C738E3" w:rsidRPr="00B76D91" w:rsidTr="00701B5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Индексы пластов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 xml:space="preserve">Общая мощность пласта в </w:t>
            </w:r>
            <w:proofErr w:type="gramStart"/>
            <w:r w:rsidRPr="00B76D91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B76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76D91">
              <w:rPr>
                <w:rFonts w:ascii="Times New Roman" w:hAnsi="Times New Roman"/>
                <w:sz w:val="26"/>
                <w:szCs w:val="26"/>
              </w:rPr>
              <w:t>Рабочая</w:t>
            </w:r>
            <w:proofErr w:type="gramEnd"/>
            <w:r w:rsidRPr="00B76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76D91">
              <w:rPr>
                <w:rFonts w:ascii="Times New Roman" w:hAnsi="Times New Roman"/>
                <w:sz w:val="26"/>
                <w:szCs w:val="26"/>
              </w:rPr>
              <w:t>сум-марная</w:t>
            </w:r>
            <w:proofErr w:type="spellEnd"/>
            <w:r w:rsidRPr="00B76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76D91">
              <w:rPr>
                <w:rFonts w:ascii="Times New Roman" w:hAnsi="Times New Roman"/>
                <w:sz w:val="26"/>
                <w:szCs w:val="26"/>
              </w:rPr>
              <w:t>мощ-ность</w:t>
            </w:r>
            <w:proofErr w:type="spellEnd"/>
            <w:r w:rsidRPr="00B76D91">
              <w:rPr>
                <w:rFonts w:ascii="Times New Roman" w:hAnsi="Times New Roman"/>
                <w:sz w:val="26"/>
                <w:szCs w:val="26"/>
              </w:rPr>
              <w:t xml:space="preserve"> угольных пачек в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Индексы пластов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 xml:space="preserve">Общая мощность пласта в </w:t>
            </w:r>
            <w:proofErr w:type="gramStart"/>
            <w:r w:rsidRPr="00B76D91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76D91">
              <w:rPr>
                <w:rFonts w:ascii="Times New Roman" w:hAnsi="Times New Roman"/>
                <w:sz w:val="26"/>
                <w:szCs w:val="26"/>
              </w:rPr>
              <w:t>Рабочая</w:t>
            </w:r>
            <w:proofErr w:type="gramEnd"/>
            <w:r w:rsidRPr="00B76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76D91">
              <w:rPr>
                <w:rFonts w:ascii="Times New Roman" w:hAnsi="Times New Roman"/>
                <w:sz w:val="26"/>
                <w:szCs w:val="26"/>
              </w:rPr>
              <w:t>сум-марная</w:t>
            </w:r>
            <w:proofErr w:type="spellEnd"/>
            <w:r w:rsidRPr="00B76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76D91">
              <w:rPr>
                <w:rFonts w:ascii="Times New Roman" w:hAnsi="Times New Roman"/>
                <w:sz w:val="26"/>
                <w:szCs w:val="26"/>
              </w:rPr>
              <w:t>мощ-ность</w:t>
            </w:r>
            <w:proofErr w:type="spellEnd"/>
            <w:r w:rsidRPr="00B76D91">
              <w:rPr>
                <w:rFonts w:ascii="Times New Roman" w:hAnsi="Times New Roman"/>
                <w:sz w:val="26"/>
                <w:szCs w:val="26"/>
              </w:rPr>
              <w:t xml:space="preserve"> угольных пачек в м</w:t>
            </w:r>
          </w:p>
        </w:tc>
      </w:tr>
      <w:tr w:rsidR="00C738E3" w:rsidRPr="00B76D91" w:rsidTr="00701B5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738E3" w:rsidRPr="00B76D91" w:rsidTr="00701B5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n</w:t>
            </w:r>
            <w:r w:rsidRPr="00B76D91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0.74-4.10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1.0-3.53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h</w:t>
            </w:r>
            <w:r w:rsidRPr="00B76D91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0.38-3.88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0.90-3.35</w:t>
            </w:r>
          </w:p>
        </w:tc>
      </w:tr>
      <w:tr w:rsidR="00C738E3" w:rsidRPr="00B76D91" w:rsidTr="00701B5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n</w:t>
            </w:r>
            <w:r w:rsidRPr="00B76D91">
              <w:rPr>
                <w:rFonts w:ascii="Times New Roman" w:hAnsi="Times New Roman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0.70-3.82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1.0-3.42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h</w:t>
            </w:r>
            <w:r w:rsidRPr="00B76D91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0.12-3.20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1.</w:t>
            </w:r>
            <w:r w:rsidRPr="00B76D91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B76D91">
              <w:rPr>
                <w:rFonts w:ascii="Times New Roman" w:hAnsi="Times New Roman"/>
                <w:sz w:val="26"/>
                <w:szCs w:val="26"/>
              </w:rPr>
              <w:t>-2.25</w:t>
            </w:r>
          </w:p>
        </w:tc>
      </w:tr>
      <w:tr w:rsidR="00C738E3" w:rsidRPr="00B76D91" w:rsidTr="00701B5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m</w:t>
            </w:r>
            <w:r w:rsidRPr="00B76D91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0.56-3.50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1.0-1.84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h</w:t>
            </w:r>
            <w:r w:rsidRPr="00B76D91">
              <w:rPr>
                <w:rFonts w:ascii="Times New Roman" w:hAnsi="Times New Roman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0.19-5.24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0.8-4.34</w:t>
            </w:r>
          </w:p>
        </w:tc>
      </w:tr>
      <w:tr w:rsidR="00C738E3" w:rsidRPr="00B76D91" w:rsidTr="00701B5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m</w:t>
            </w:r>
            <w:r w:rsidRPr="00B76D91">
              <w:rPr>
                <w:rFonts w:ascii="Times New Roman" w:hAnsi="Times New Roman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0.50-4.73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0.8-4.68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g</w:t>
            </w:r>
            <w:r w:rsidRPr="00B76D91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0.14-2.70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0.8-2.70</w:t>
            </w:r>
          </w:p>
        </w:tc>
      </w:tr>
      <w:tr w:rsidR="00C738E3" w:rsidRPr="00B76D91" w:rsidTr="00701B5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k</w:t>
            </w:r>
            <w:r w:rsidRPr="00B76D91">
              <w:rPr>
                <w:rFonts w:ascii="Times New Roman" w:hAnsi="Times New Roman"/>
                <w:sz w:val="26"/>
                <w:szCs w:val="26"/>
                <w:vertAlign w:val="subscript"/>
              </w:rPr>
              <w:t>2+3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2.24-22.53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2.12-9.96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g</w:t>
            </w:r>
            <w:r w:rsidRPr="00B76D91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0.05-3.22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0.90-2.87</w:t>
            </w:r>
          </w:p>
        </w:tc>
      </w:tr>
      <w:tr w:rsidR="00C738E3" w:rsidRPr="00B76D91" w:rsidTr="00701B5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i</w:t>
            </w:r>
            <w:r w:rsidRPr="00B76D91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1.53-13.36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1.34-10.50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g</w:t>
            </w:r>
            <w:r w:rsidRPr="00B76D91">
              <w:rPr>
                <w:rFonts w:ascii="Times New Roman" w:hAnsi="Times New Roman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0.19-2.45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1.0-1.56</w:t>
            </w:r>
          </w:p>
        </w:tc>
      </w:tr>
      <w:tr w:rsidR="00C738E3" w:rsidRPr="00B76D91" w:rsidTr="00701B5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B76D91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0.18-5.11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1.0-3.61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0.1-3.26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C738E3" w:rsidRPr="00B76D91" w:rsidRDefault="00C738E3" w:rsidP="00C738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38E3" w:rsidRPr="00B76D91" w:rsidRDefault="00C738E3" w:rsidP="00C738E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>Угли площади Шураб III по своему внешнему облику и по химическому составу сходны с углями площади Шураб II.</w:t>
      </w:r>
    </w:p>
    <w:p w:rsidR="00C738E3" w:rsidRPr="00B76D91" w:rsidRDefault="00C738E3" w:rsidP="00C738E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По внешнему виду угли плотные, черного цвета, блестящие, полублестящие, матовые и полуматовые, в структурном отношении - однородные, полосчатые и штриховатые. </w:t>
      </w:r>
      <w:proofErr w:type="gramStart"/>
      <w:r w:rsidRPr="00B76D91">
        <w:rPr>
          <w:rFonts w:ascii="Times New Roman" w:hAnsi="Times New Roman"/>
          <w:sz w:val="26"/>
          <w:szCs w:val="26"/>
        </w:rPr>
        <w:t>Излом матовых разностей - шероховатый, блестящих - раковистый.</w:t>
      </w:r>
      <w:proofErr w:type="gramEnd"/>
      <w:r w:rsidRPr="00B76D91">
        <w:rPr>
          <w:rFonts w:ascii="Times New Roman" w:hAnsi="Times New Roman"/>
          <w:sz w:val="26"/>
          <w:szCs w:val="26"/>
        </w:rPr>
        <w:t xml:space="preserve"> Трещины кливажа имеют два направления. Из включений в углях встречаются стяжения марказита и пирита, налеты кальцита и гипса. Пирит присутствует обычно в виде желваков и кристаллов.</w:t>
      </w:r>
    </w:p>
    <w:p w:rsidR="00C738E3" w:rsidRPr="00B76D91" w:rsidRDefault="00C738E3" w:rsidP="00C738E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По образованию исходного материала угли являются гумусовыми, а по степени </w:t>
      </w:r>
      <w:proofErr w:type="spellStart"/>
      <w:r w:rsidRPr="00B76D91">
        <w:rPr>
          <w:rFonts w:ascii="Times New Roman" w:hAnsi="Times New Roman"/>
          <w:sz w:val="26"/>
          <w:szCs w:val="26"/>
        </w:rPr>
        <w:t>углефикации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- бурыми.</w:t>
      </w:r>
    </w:p>
    <w:p w:rsidR="00C738E3" w:rsidRPr="00B76D91" w:rsidRDefault="00C738E3" w:rsidP="00C738E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Блестящие угли сложены </w:t>
      </w:r>
      <w:proofErr w:type="spellStart"/>
      <w:r w:rsidRPr="00B76D91">
        <w:rPr>
          <w:rFonts w:ascii="Times New Roman" w:hAnsi="Times New Roman"/>
          <w:sz w:val="26"/>
          <w:szCs w:val="26"/>
        </w:rPr>
        <w:t>витреном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и обычно образуют прослои и линзы, встречаются пачки блестящего угля значительной мощности - до 0.5м. Полублестящие разности угля представлены </w:t>
      </w:r>
      <w:proofErr w:type="spellStart"/>
      <w:r w:rsidRPr="00B76D91">
        <w:rPr>
          <w:rFonts w:ascii="Times New Roman" w:hAnsi="Times New Roman"/>
          <w:sz w:val="26"/>
          <w:szCs w:val="26"/>
        </w:rPr>
        <w:t>клареном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и слагают основную массу угля. Матовые угли сложены в основном </w:t>
      </w:r>
      <w:proofErr w:type="spellStart"/>
      <w:r w:rsidRPr="00B76D91">
        <w:rPr>
          <w:rFonts w:ascii="Times New Roman" w:hAnsi="Times New Roman"/>
          <w:sz w:val="26"/>
          <w:szCs w:val="26"/>
        </w:rPr>
        <w:t>фюзеном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B76D91">
        <w:rPr>
          <w:rFonts w:ascii="Times New Roman" w:hAnsi="Times New Roman"/>
          <w:sz w:val="26"/>
          <w:szCs w:val="26"/>
        </w:rPr>
        <w:t>фюзено-ксиленом</w:t>
      </w:r>
      <w:proofErr w:type="spellEnd"/>
      <w:r w:rsidRPr="00B76D91">
        <w:rPr>
          <w:rFonts w:ascii="Times New Roman" w:hAnsi="Times New Roman"/>
          <w:sz w:val="26"/>
          <w:szCs w:val="26"/>
        </w:rPr>
        <w:t>.</w:t>
      </w:r>
    </w:p>
    <w:p w:rsidR="00C738E3" w:rsidRPr="00B76D91" w:rsidRDefault="00C738E3" w:rsidP="00C738E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>Обращает на себя внимание однородность состава матовых углей и большая мощность пласта. Матовым углем сложен мощный пласт “</w:t>
      </w:r>
      <w:r w:rsidRPr="00B76D91">
        <w:rPr>
          <w:rFonts w:ascii="Times New Roman" w:hAnsi="Times New Roman"/>
          <w:sz w:val="26"/>
          <w:szCs w:val="26"/>
          <w:lang w:val="en-US"/>
        </w:rPr>
        <w:t>b</w:t>
      </w:r>
      <w:r w:rsidRPr="00B76D91">
        <w:rPr>
          <w:rFonts w:ascii="Times New Roman" w:hAnsi="Times New Roman"/>
          <w:sz w:val="26"/>
          <w:szCs w:val="26"/>
        </w:rPr>
        <w:t xml:space="preserve">”, который получает распространение на площадях Шураб III и Шураб I. Полуматовые угли представлены </w:t>
      </w:r>
      <w:proofErr w:type="spellStart"/>
      <w:r w:rsidRPr="00B76D91">
        <w:rPr>
          <w:rFonts w:ascii="Times New Roman" w:hAnsi="Times New Roman"/>
          <w:sz w:val="26"/>
          <w:szCs w:val="26"/>
        </w:rPr>
        <w:t>дюреном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и вместе с полублестящими углями слагают основную массу полосчатых углей. </w:t>
      </w:r>
      <w:proofErr w:type="spellStart"/>
      <w:r w:rsidRPr="00B76D91">
        <w:rPr>
          <w:rFonts w:ascii="Times New Roman" w:hAnsi="Times New Roman"/>
          <w:sz w:val="26"/>
          <w:szCs w:val="26"/>
        </w:rPr>
        <w:t>Полосчатость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углей </w:t>
      </w:r>
      <w:proofErr w:type="gramStart"/>
      <w:r w:rsidRPr="00B76D91">
        <w:rPr>
          <w:rFonts w:ascii="Times New Roman" w:hAnsi="Times New Roman"/>
          <w:sz w:val="26"/>
          <w:szCs w:val="26"/>
        </w:rPr>
        <w:t>обусловлена</w:t>
      </w:r>
      <w:proofErr w:type="gramEnd"/>
      <w:r w:rsidRPr="00B76D91">
        <w:rPr>
          <w:rFonts w:ascii="Times New Roman" w:hAnsi="Times New Roman"/>
          <w:sz w:val="26"/>
          <w:szCs w:val="26"/>
        </w:rPr>
        <w:t xml:space="preserve"> чередованием слоев, сложенных различными петрографическими ингредиентами. Штриховатость углей зависит от включения тонких прослоев глинистых пород в блестящих и полублестящих разностях угля.</w:t>
      </w:r>
    </w:p>
    <w:p w:rsidR="00C738E3" w:rsidRPr="00B76D91" w:rsidRDefault="00C738E3" w:rsidP="00C738E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>Пласт “</w:t>
      </w:r>
      <w:r w:rsidRPr="00B76D91">
        <w:rPr>
          <w:rFonts w:ascii="Times New Roman" w:hAnsi="Times New Roman"/>
          <w:sz w:val="26"/>
          <w:szCs w:val="26"/>
          <w:lang w:val="en-US"/>
        </w:rPr>
        <w:t>b</w:t>
      </w:r>
      <w:r w:rsidRPr="00B76D91">
        <w:rPr>
          <w:rFonts w:ascii="Times New Roman" w:hAnsi="Times New Roman"/>
          <w:sz w:val="26"/>
          <w:szCs w:val="26"/>
        </w:rPr>
        <w:t>” сложен однородным матовым углем, в остальных пластах - преобладают блестящие и полублестящие полосчатые угли.</w:t>
      </w:r>
    </w:p>
    <w:p w:rsidR="00C738E3" w:rsidRPr="00B76D91" w:rsidRDefault="00C738E3" w:rsidP="00C738E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Микроскопическое изучение углей площади Шураб III проводилось Н.В. </w:t>
      </w:r>
      <w:proofErr w:type="spellStart"/>
      <w:r w:rsidRPr="00B76D91">
        <w:rPr>
          <w:rFonts w:ascii="Times New Roman" w:hAnsi="Times New Roman"/>
          <w:sz w:val="26"/>
          <w:szCs w:val="26"/>
        </w:rPr>
        <w:t>Мерхалевым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(1956г.) по образцам из зон выветривания.</w:t>
      </w:r>
    </w:p>
    <w:p w:rsidR="00C738E3" w:rsidRPr="00B76D91" w:rsidRDefault="00C738E3" w:rsidP="00C738E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76D91">
        <w:rPr>
          <w:rFonts w:ascii="Times New Roman" w:hAnsi="Times New Roman"/>
          <w:sz w:val="26"/>
          <w:szCs w:val="26"/>
        </w:rPr>
        <w:lastRenderedPageBreak/>
        <w:t>Витреновый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B76D91">
        <w:rPr>
          <w:rFonts w:ascii="Times New Roman" w:hAnsi="Times New Roman"/>
          <w:sz w:val="26"/>
          <w:szCs w:val="26"/>
        </w:rPr>
        <w:t>клареновый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типы отличаются от других преобладанием </w:t>
      </w:r>
      <w:proofErr w:type="spellStart"/>
      <w:r w:rsidRPr="00B76D91">
        <w:rPr>
          <w:rFonts w:ascii="Times New Roman" w:hAnsi="Times New Roman"/>
          <w:sz w:val="26"/>
          <w:szCs w:val="26"/>
        </w:rPr>
        <w:t>гелифицированной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массы над форменными элементами. </w:t>
      </w:r>
    </w:p>
    <w:p w:rsidR="00C738E3" w:rsidRPr="00B76D91" w:rsidRDefault="00C738E3" w:rsidP="00C738E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Основная масса имеет комковатую структуру и красновато-коричневую, реже желтовато коричневую окраску. </w:t>
      </w:r>
      <w:proofErr w:type="spellStart"/>
      <w:r w:rsidRPr="00B76D91">
        <w:rPr>
          <w:rFonts w:ascii="Times New Roman" w:hAnsi="Times New Roman"/>
          <w:sz w:val="26"/>
          <w:szCs w:val="26"/>
        </w:rPr>
        <w:t>Фюзеноксиленовый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уголь состоит из беспорядочного скопления обрывков стеблевых тканей в различной степени </w:t>
      </w:r>
      <w:proofErr w:type="spellStart"/>
      <w:r w:rsidRPr="00B76D91">
        <w:rPr>
          <w:rFonts w:ascii="Times New Roman" w:hAnsi="Times New Roman"/>
          <w:sz w:val="26"/>
          <w:szCs w:val="26"/>
        </w:rPr>
        <w:t>фюзенизированных</w:t>
      </w:r>
      <w:proofErr w:type="spellEnd"/>
      <w:r w:rsidRPr="00B76D91">
        <w:rPr>
          <w:rFonts w:ascii="Times New Roman" w:hAnsi="Times New Roman"/>
          <w:sz w:val="26"/>
          <w:szCs w:val="26"/>
        </w:rPr>
        <w:t>.</w:t>
      </w:r>
    </w:p>
    <w:p w:rsidR="00C738E3" w:rsidRPr="00B76D91" w:rsidRDefault="00C738E3" w:rsidP="00C738E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Цвет их бурый и черный. Между </w:t>
      </w:r>
      <w:proofErr w:type="spellStart"/>
      <w:r w:rsidRPr="00B76D91">
        <w:rPr>
          <w:rFonts w:ascii="Times New Roman" w:hAnsi="Times New Roman"/>
          <w:sz w:val="26"/>
          <w:szCs w:val="26"/>
        </w:rPr>
        <w:t>фюзенизированными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остатками в том или ином количестве присутствует основная масса. Нередко наблюдается примесь тонкодисперсного глинистого материала. </w:t>
      </w:r>
      <w:proofErr w:type="spellStart"/>
      <w:r w:rsidRPr="00B76D91">
        <w:rPr>
          <w:rFonts w:ascii="Times New Roman" w:hAnsi="Times New Roman"/>
          <w:sz w:val="26"/>
          <w:szCs w:val="26"/>
        </w:rPr>
        <w:t>Дюрено-клареновый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B76D91">
        <w:rPr>
          <w:rFonts w:ascii="Times New Roman" w:hAnsi="Times New Roman"/>
          <w:sz w:val="26"/>
          <w:szCs w:val="26"/>
        </w:rPr>
        <w:t>кларено-дюреновый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типы угля отличаются между собой количественным соотношением основной массы и форменных элементов. В первом из них основная масса несколько преобладает над форменными элементами, во втором, наоборот, основная масса занимает подчиненное положение. Форменные элементы представлены в основном микроспорами, пыльцой и кутикулой, цвет их, как правило, светло-желтый, часто белесоватый.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Уголь площади </w:t>
      </w:r>
      <w:proofErr w:type="spellStart"/>
      <w:r w:rsidRPr="00B76D91">
        <w:rPr>
          <w:rFonts w:ascii="Times New Roman" w:hAnsi="Times New Roman"/>
          <w:sz w:val="26"/>
          <w:szCs w:val="26"/>
        </w:rPr>
        <w:t>Самаркандек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имеет черный цвет, плотный. Излом шероховатый, у блестящих разновидностей - раковистый. Уголь разбит трещинами кливажа, по которым встречаются прожилки марказита. В виде тонких прожилков встречается кальцит и гипс.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Угли площади </w:t>
      </w:r>
      <w:proofErr w:type="spellStart"/>
      <w:r w:rsidRPr="00B76D91">
        <w:rPr>
          <w:rFonts w:ascii="Times New Roman" w:hAnsi="Times New Roman"/>
          <w:sz w:val="26"/>
          <w:szCs w:val="26"/>
        </w:rPr>
        <w:t>Самаркандек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по петрографическому составу сходны с углями смежной площади Шураб II, где они по характеру исходного материала являются гумусовыми, а по степени </w:t>
      </w:r>
      <w:proofErr w:type="spellStart"/>
      <w:r w:rsidRPr="00B76D91">
        <w:rPr>
          <w:rFonts w:ascii="Times New Roman" w:hAnsi="Times New Roman"/>
          <w:sz w:val="26"/>
          <w:szCs w:val="26"/>
        </w:rPr>
        <w:t>углефикации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- бурыми.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>Граница зоны окисленных углей предположительно установлена по вертикали 50-60м, по падению пластов 100м, на основании содержания гуминовых кислот (в окисленных углях 20.4-62.7%), выходу летучих веществ (42.6-66.7) и высшей теплоты сгорания (2472-5610 ккал/кг).</w:t>
      </w:r>
    </w:p>
    <w:p w:rsidR="00C738E3" w:rsidRPr="00B76D91" w:rsidRDefault="00C738E3" w:rsidP="00C73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Основные качественные показатели углей по пластам приводятся в таблице 2 (в числителе пределы колебания, в знаменателе среднее значение, в скобках количество </w:t>
      </w:r>
      <w:proofErr w:type="spellStart"/>
      <w:r w:rsidRPr="00B76D91">
        <w:rPr>
          <w:rFonts w:ascii="Times New Roman" w:hAnsi="Times New Roman"/>
          <w:sz w:val="26"/>
          <w:szCs w:val="26"/>
        </w:rPr>
        <w:t>пластопересечений</w:t>
      </w:r>
      <w:proofErr w:type="spellEnd"/>
      <w:r w:rsidRPr="00B76D91">
        <w:rPr>
          <w:rFonts w:ascii="Times New Roman" w:hAnsi="Times New Roman"/>
          <w:sz w:val="26"/>
          <w:szCs w:val="26"/>
        </w:rPr>
        <w:t>).</w:t>
      </w:r>
    </w:p>
    <w:p w:rsidR="00C738E3" w:rsidRPr="00B76D91" w:rsidRDefault="00C738E3" w:rsidP="00C738E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738E3" w:rsidRPr="00B76D91" w:rsidRDefault="00C738E3" w:rsidP="00C738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Таблица </w:t>
      </w:r>
      <w:r w:rsidRPr="00B76D91">
        <w:rPr>
          <w:rFonts w:ascii="Times New Roman" w:hAnsi="Times New Roman"/>
          <w:sz w:val="26"/>
          <w:szCs w:val="26"/>
          <w:lang w:val="en-US"/>
        </w:rPr>
        <w:t>2</w:t>
      </w:r>
      <w:r w:rsidRPr="00B76D91">
        <w:rPr>
          <w:rFonts w:ascii="Times New Roman" w:hAnsi="Times New Roman"/>
          <w:sz w:val="26"/>
          <w:szCs w:val="26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673"/>
        <w:gridCol w:w="1417"/>
        <w:gridCol w:w="1276"/>
        <w:gridCol w:w="1417"/>
        <w:gridCol w:w="2341"/>
      </w:tblGrid>
      <w:tr w:rsidR="00C738E3" w:rsidRPr="00B76D91" w:rsidTr="00701B52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ind w:hanging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Индексы пластов</w:t>
            </w:r>
          </w:p>
        </w:tc>
        <w:tc>
          <w:tcPr>
            <w:tcW w:w="8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Технические  показатели</w:t>
            </w:r>
          </w:p>
        </w:tc>
      </w:tr>
      <w:tr w:rsidR="00C738E3" w:rsidRPr="00B76D91" w:rsidTr="00701B52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76D91">
              <w:rPr>
                <w:rFonts w:ascii="Times New Roman" w:hAnsi="Times New Roman"/>
                <w:sz w:val="26"/>
                <w:szCs w:val="26"/>
              </w:rPr>
              <w:t>W</w:t>
            </w:r>
            <w:r w:rsidRPr="00B76D91">
              <w:rPr>
                <w:rFonts w:ascii="Times New Roman" w:hAnsi="Times New Roman"/>
                <w:sz w:val="26"/>
                <w:szCs w:val="26"/>
                <w:vertAlign w:val="superscript"/>
              </w:rPr>
              <w:t>r</w:t>
            </w:r>
            <w:r w:rsidRPr="00B76D91">
              <w:rPr>
                <w:rFonts w:ascii="Times New Roman" w:hAnsi="Times New Roman"/>
                <w:sz w:val="26"/>
                <w:szCs w:val="26"/>
                <w:vertAlign w:val="subscript"/>
              </w:rPr>
              <w:t>t</w:t>
            </w:r>
            <w:proofErr w:type="spellEnd"/>
            <w:r w:rsidRPr="00B76D91">
              <w:rPr>
                <w:rFonts w:ascii="Times New Roman" w:hAnsi="Times New Roman"/>
                <w:sz w:val="26"/>
                <w:szCs w:val="26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76D91"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Start"/>
            <w:r w:rsidRPr="00B76D91">
              <w:rPr>
                <w:rFonts w:ascii="Times New Roman" w:hAnsi="Times New Roman"/>
                <w:sz w:val="26"/>
                <w:szCs w:val="26"/>
                <w:vertAlign w:val="superscript"/>
              </w:rPr>
              <w:t>d</w:t>
            </w:r>
            <w:proofErr w:type="spellEnd"/>
            <w:proofErr w:type="gramEnd"/>
            <w:r w:rsidRPr="00B76D91">
              <w:rPr>
                <w:rFonts w:ascii="Times New Roman" w:hAnsi="Times New Roman"/>
                <w:sz w:val="26"/>
                <w:szCs w:val="26"/>
              </w:rPr>
              <w:t>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76D91">
              <w:rPr>
                <w:rFonts w:ascii="Times New Roman" w:hAnsi="Times New Roman"/>
                <w:sz w:val="26"/>
                <w:szCs w:val="26"/>
              </w:rPr>
              <w:t>V</w:t>
            </w:r>
            <w:r w:rsidRPr="00B76D91">
              <w:rPr>
                <w:rFonts w:ascii="Times New Roman" w:hAnsi="Times New Roman"/>
                <w:sz w:val="26"/>
                <w:szCs w:val="26"/>
                <w:vertAlign w:val="superscript"/>
              </w:rPr>
              <w:t>daf</w:t>
            </w:r>
            <w:proofErr w:type="spellEnd"/>
            <w:r w:rsidRPr="00B76D91">
              <w:rPr>
                <w:rFonts w:ascii="Times New Roman" w:hAnsi="Times New Roman"/>
                <w:sz w:val="26"/>
                <w:szCs w:val="26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76D91">
              <w:rPr>
                <w:rFonts w:ascii="Times New Roman" w:hAnsi="Times New Roman"/>
                <w:sz w:val="26"/>
                <w:szCs w:val="26"/>
              </w:rPr>
              <w:t>S</w:t>
            </w:r>
            <w:r w:rsidRPr="00B76D91">
              <w:rPr>
                <w:rFonts w:ascii="Times New Roman" w:hAnsi="Times New Roman"/>
                <w:sz w:val="26"/>
                <w:szCs w:val="26"/>
                <w:vertAlign w:val="superscript"/>
              </w:rPr>
              <w:t>d</w:t>
            </w:r>
            <w:r w:rsidRPr="00B76D91">
              <w:rPr>
                <w:rFonts w:ascii="Times New Roman" w:hAnsi="Times New Roman"/>
                <w:sz w:val="26"/>
                <w:szCs w:val="26"/>
                <w:vertAlign w:val="subscript"/>
              </w:rPr>
              <w:t>t</w:t>
            </w:r>
            <w:proofErr w:type="spellEnd"/>
            <w:r w:rsidRPr="00B76D91">
              <w:rPr>
                <w:rFonts w:ascii="Times New Roman" w:hAnsi="Times New Roman"/>
                <w:sz w:val="26"/>
                <w:szCs w:val="26"/>
              </w:rPr>
              <w:t>,%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76D91">
              <w:rPr>
                <w:rFonts w:ascii="Times New Roman" w:hAnsi="Times New Roman"/>
                <w:sz w:val="26"/>
                <w:szCs w:val="26"/>
              </w:rPr>
              <w:t>Q</w:t>
            </w:r>
            <w:r w:rsidRPr="00B76D91">
              <w:rPr>
                <w:rFonts w:ascii="Times New Roman" w:hAnsi="Times New Roman"/>
                <w:sz w:val="26"/>
                <w:szCs w:val="26"/>
                <w:vertAlign w:val="subscript"/>
              </w:rPr>
              <w:t>s</w:t>
            </w:r>
            <w:r w:rsidRPr="00B76D91">
              <w:rPr>
                <w:rFonts w:ascii="Times New Roman" w:hAnsi="Times New Roman"/>
                <w:sz w:val="26"/>
                <w:szCs w:val="26"/>
                <w:vertAlign w:val="superscript"/>
              </w:rPr>
              <w:t>daf</w:t>
            </w:r>
            <w:proofErr w:type="spellEnd"/>
            <w:r w:rsidRPr="00B76D91">
              <w:rPr>
                <w:rFonts w:ascii="Times New Roman" w:hAnsi="Times New Roman"/>
                <w:sz w:val="26"/>
                <w:szCs w:val="26"/>
              </w:rPr>
              <w:t>, ккал/кг</w:t>
            </w:r>
          </w:p>
        </w:tc>
      </w:tr>
      <w:tr w:rsidR="00C738E3" w:rsidRPr="00B76D91" w:rsidTr="00701B5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ind w:hanging="7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738E3" w:rsidRPr="00B76D91" w:rsidTr="00701B5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Пласты группы “n”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76D91">
              <w:rPr>
                <w:rFonts w:ascii="Times New Roman" w:hAnsi="Times New Roman"/>
                <w:sz w:val="26"/>
                <w:szCs w:val="26"/>
                <w:u w:val="single"/>
              </w:rPr>
              <w:t>7.26-17.94</w:t>
            </w:r>
          </w:p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10.82(55)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76D91">
              <w:rPr>
                <w:rFonts w:ascii="Times New Roman" w:hAnsi="Times New Roman"/>
                <w:sz w:val="26"/>
                <w:szCs w:val="26"/>
                <w:u w:val="single"/>
              </w:rPr>
              <w:t>9.4-36.5</w:t>
            </w:r>
          </w:p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21.1(55)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76D91">
              <w:rPr>
                <w:rFonts w:ascii="Times New Roman" w:hAnsi="Times New Roman"/>
                <w:sz w:val="26"/>
                <w:szCs w:val="26"/>
                <w:u w:val="single"/>
              </w:rPr>
              <w:t>34.4-47.9</w:t>
            </w:r>
          </w:p>
          <w:p w:rsidR="00C738E3" w:rsidRPr="00B76D91" w:rsidRDefault="00C738E3" w:rsidP="00C738E3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44.03(51)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ind w:hanging="714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76D91">
              <w:rPr>
                <w:rFonts w:ascii="Times New Roman" w:hAnsi="Times New Roman"/>
                <w:sz w:val="26"/>
                <w:szCs w:val="26"/>
                <w:u w:val="single"/>
              </w:rPr>
              <w:t>0.76-4.08</w:t>
            </w:r>
          </w:p>
          <w:p w:rsidR="00C738E3" w:rsidRPr="00B76D91" w:rsidRDefault="00C738E3" w:rsidP="00C738E3">
            <w:pPr>
              <w:spacing w:after="0" w:line="240" w:lineRule="auto"/>
              <w:ind w:firstLine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2.41(15)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ind w:hanging="699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76D91">
              <w:rPr>
                <w:rFonts w:ascii="Times New Roman" w:hAnsi="Times New Roman"/>
                <w:sz w:val="26"/>
                <w:szCs w:val="26"/>
                <w:u w:val="single"/>
              </w:rPr>
              <w:t>6744-7154</w:t>
            </w:r>
          </w:p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6951(13)</w:t>
            </w:r>
          </w:p>
        </w:tc>
      </w:tr>
      <w:tr w:rsidR="00C738E3" w:rsidRPr="00B76D91" w:rsidTr="00701B5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Пласты группы “k”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76D91">
              <w:rPr>
                <w:rFonts w:ascii="Times New Roman" w:hAnsi="Times New Roman"/>
                <w:sz w:val="26"/>
                <w:szCs w:val="26"/>
                <w:u w:val="single"/>
              </w:rPr>
              <w:t>7.35-21.30</w:t>
            </w:r>
          </w:p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12.14(68)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76D91">
              <w:rPr>
                <w:rFonts w:ascii="Times New Roman" w:hAnsi="Times New Roman"/>
                <w:sz w:val="26"/>
                <w:szCs w:val="26"/>
                <w:u w:val="single"/>
              </w:rPr>
              <w:t>7.1-32.9</w:t>
            </w:r>
          </w:p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20.1(68)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76D91">
              <w:rPr>
                <w:rFonts w:ascii="Times New Roman" w:hAnsi="Times New Roman"/>
                <w:sz w:val="26"/>
                <w:szCs w:val="26"/>
                <w:u w:val="single"/>
              </w:rPr>
              <w:t>34.07-53.50</w:t>
            </w:r>
          </w:p>
          <w:p w:rsidR="00C738E3" w:rsidRPr="00B76D91" w:rsidRDefault="00C738E3" w:rsidP="00C738E3">
            <w:pPr>
              <w:spacing w:after="0" w:line="240" w:lineRule="auto"/>
              <w:ind w:hanging="7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41.06(66)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ind w:hanging="652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76D91">
              <w:rPr>
                <w:rFonts w:ascii="Times New Roman" w:hAnsi="Times New Roman"/>
                <w:sz w:val="26"/>
                <w:szCs w:val="26"/>
                <w:u w:val="single"/>
              </w:rPr>
              <w:t>0.35-2.9</w:t>
            </w:r>
          </w:p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1.26(31)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ind w:hanging="714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76D91">
              <w:rPr>
                <w:rFonts w:ascii="Times New Roman" w:hAnsi="Times New Roman"/>
                <w:sz w:val="26"/>
                <w:szCs w:val="26"/>
                <w:u w:val="single"/>
              </w:rPr>
              <w:t>42.48-81.83</w:t>
            </w:r>
          </w:p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6814(34)</w:t>
            </w:r>
          </w:p>
        </w:tc>
      </w:tr>
      <w:tr w:rsidR="00C738E3" w:rsidRPr="00B76D91" w:rsidTr="00701B5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Пласты группы “i”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76D91">
              <w:rPr>
                <w:rFonts w:ascii="Times New Roman" w:hAnsi="Times New Roman"/>
                <w:sz w:val="26"/>
                <w:szCs w:val="26"/>
                <w:u w:val="single"/>
              </w:rPr>
              <w:t>7.32-18.54</w:t>
            </w:r>
          </w:p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12.02(50)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ind w:hanging="714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76D91">
              <w:rPr>
                <w:rFonts w:ascii="Times New Roman" w:hAnsi="Times New Roman"/>
                <w:sz w:val="26"/>
                <w:szCs w:val="26"/>
                <w:u w:val="single"/>
              </w:rPr>
              <w:t>10.65-32.1</w:t>
            </w:r>
          </w:p>
          <w:p w:rsidR="00C738E3" w:rsidRPr="00B76D91" w:rsidRDefault="00C738E3" w:rsidP="00C738E3">
            <w:pPr>
              <w:spacing w:after="0" w:line="240" w:lineRule="auto"/>
              <w:ind w:left="-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20.6(52)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ind w:hanging="714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76D91">
              <w:rPr>
                <w:rFonts w:ascii="Times New Roman" w:hAnsi="Times New Roman"/>
                <w:sz w:val="26"/>
                <w:szCs w:val="26"/>
                <w:u w:val="single"/>
              </w:rPr>
              <w:t>34.5-46.6</w:t>
            </w:r>
          </w:p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40.25(50)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76D91">
              <w:rPr>
                <w:rFonts w:ascii="Times New Roman" w:hAnsi="Times New Roman"/>
                <w:sz w:val="26"/>
                <w:szCs w:val="26"/>
                <w:u w:val="single"/>
              </w:rPr>
              <w:t>0.5-2.15</w:t>
            </w:r>
          </w:p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1.18(29)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76D91">
              <w:rPr>
                <w:rFonts w:ascii="Times New Roman" w:hAnsi="Times New Roman"/>
                <w:sz w:val="26"/>
                <w:szCs w:val="26"/>
                <w:u w:val="single"/>
              </w:rPr>
              <w:t>4206-7210</w:t>
            </w:r>
          </w:p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6750(29)</w:t>
            </w:r>
          </w:p>
        </w:tc>
      </w:tr>
      <w:tr w:rsidR="00C738E3" w:rsidRPr="00B76D91" w:rsidTr="00701B5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Пласты группы “h”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76D91">
              <w:rPr>
                <w:rFonts w:ascii="Times New Roman" w:hAnsi="Times New Roman"/>
                <w:sz w:val="26"/>
                <w:szCs w:val="26"/>
                <w:u w:val="single"/>
              </w:rPr>
              <w:t>8.07-18.76</w:t>
            </w:r>
          </w:p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13.0(48)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ind w:left="357" w:hanging="437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76D91">
              <w:rPr>
                <w:rFonts w:ascii="Times New Roman" w:hAnsi="Times New Roman"/>
                <w:sz w:val="26"/>
                <w:szCs w:val="26"/>
                <w:u w:val="single"/>
              </w:rPr>
              <w:t>8.17-29.1</w:t>
            </w:r>
          </w:p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19.7(50)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ind w:left="62" w:hanging="141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76D91">
              <w:rPr>
                <w:rFonts w:ascii="Times New Roman" w:hAnsi="Times New Roman"/>
                <w:sz w:val="26"/>
                <w:szCs w:val="26"/>
                <w:u w:val="single"/>
              </w:rPr>
              <w:t>33.07-58.3</w:t>
            </w:r>
          </w:p>
          <w:p w:rsidR="00C738E3" w:rsidRPr="00B76D91" w:rsidRDefault="00C738E3" w:rsidP="00C738E3">
            <w:pPr>
              <w:spacing w:after="0" w:line="240" w:lineRule="auto"/>
              <w:ind w:left="357" w:hanging="29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39.9(47)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ind w:hanging="714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76D91">
              <w:rPr>
                <w:rFonts w:ascii="Times New Roman" w:hAnsi="Times New Roman"/>
                <w:sz w:val="26"/>
                <w:szCs w:val="26"/>
                <w:u w:val="single"/>
              </w:rPr>
              <w:t>0.38-2.71</w:t>
            </w:r>
          </w:p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0.97(30)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76D91">
              <w:rPr>
                <w:rFonts w:ascii="Times New Roman" w:hAnsi="Times New Roman"/>
                <w:sz w:val="26"/>
                <w:szCs w:val="26"/>
                <w:u w:val="single"/>
              </w:rPr>
              <w:t>6565-7430</w:t>
            </w:r>
          </w:p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6938(28)</w:t>
            </w:r>
          </w:p>
        </w:tc>
      </w:tr>
      <w:tr w:rsidR="00C738E3" w:rsidRPr="00B76D91" w:rsidTr="00701B5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Пласты группы “d”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76D91">
              <w:rPr>
                <w:rFonts w:ascii="Times New Roman" w:hAnsi="Times New Roman"/>
                <w:sz w:val="26"/>
                <w:szCs w:val="26"/>
                <w:u w:val="single"/>
              </w:rPr>
              <w:t>7.99-16.7</w:t>
            </w:r>
          </w:p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11.53(27)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76D91">
              <w:rPr>
                <w:rFonts w:ascii="Times New Roman" w:hAnsi="Times New Roman"/>
                <w:sz w:val="26"/>
                <w:szCs w:val="26"/>
                <w:u w:val="single"/>
              </w:rPr>
              <w:t>7.61-25.9</w:t>
            </w:r>
          </w:p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18.7(27)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76D91">
              <w:rPr>
                <w:rFonts w:ascii="Times New Roman" w:hAnsi="Times New Roman"/>
                <w:sz w:val="26"/>
                <w:szCs w:val="26"/>
                <w:u w:val="single"/>
              </w:rPr>
              <w:t>33.7-44.09</w:t>
            </w:r>
          </w:p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38.34(24)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ind w:left="357" w:hanging="34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76D91">
              <w:rPr>
                <w:rFonts w:ascii="Times New Roman" w:hAnsi="Times New Roman"/>
                <w:sz w:val="26"/>
                <w:szCs w:val="26"/>
                <w:u w:val="single"/>
              </w:rPr>
              <w:t>0.15-4.49</w:t>
            </w:r>
          </w:p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1.57(15)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76D91">
              <w:rPr>
                <w:rFonts w:ascii="Times New Roman" w:hAnsi="Times New Roman"/>
                <w:sz w:val="26"/>
                <w:szCs w:val="26"/>
                <w:u w:val="single"/>
              </w:rPr>
              <w:t>6375-7233</w:t>
            </w:r>
          </w:p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6911(15)</w:t>
            </w:r>
          </w:p>
        </w:tc>
      </w:tr>
    </w:tbl>
    <w:p w:rsidR="00C738E3" w:rsidRPr="00B76D91" w:rsidRDefault="00C738E3" w:rsidP="00C738E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738E3" w:rsidRPr="00B76D91" w:rsidRDefault="00C738E3" w:rsidP="00C738E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>Элементный состав и удельная теплота сгорания угля приводятся в таблице 3.</w:t>
      </w:r>
    </w:p>
    <w:p w:rsidR="00C738E3" w:rsidRPr="00B76D91" w:rsidRDefault="00C738E3" w:rsidP="00C738E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B76D91">
        <w:rPr>
          <w:rFonts w:ascii="Times New Roman" w:hAnsi="Times New Roman"/>
          <w:sz w:val="26"/>
          <w:szCs w:val="26"/>
        </w:rPr>
        <w:t xml:space="preserve">Таблица </w:t>
      </w:r>
      <w:r w:rsidRPr="00B76D91">
        <w:rPr>
          <w:rFonts w:ascii="Times New Roman" w:hAnsi="Times New Roman"/>
          <w:sz w:val="26"/>
          <w:szCs w:val="26"/>
          <w:lang w:val="en-US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850"/>
        <w:gridCol w:w="972"/>
        <w:gridCol w:w="1296"/>
        <w:gridCol w:w="1418"/>
        <w:gridCol w:w="3514"/>
      </w:tblGrid>
      <w:tr w:rsidR="00C738E3" w:rsidRPr="00B76D91" w:rsidTr="00701B52">
        <w:trPr>
          <w:jc w:val="center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ind w:left="5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Индексы пластов.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ind w:left="127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 xml:space="preserve">Элементный состав </w:t>
            </w:r>
            <w:proofErr w:type="gramStart"/>
            <w:r w:rsidRPr="00B76D91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B76D91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Удельная теплота сгорания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 xml:space="preserve">Теплота сгорания на влажное беззольное состояние </w:t>
            </w:r>
            <w:proofErr w:type="spellStart"/>
            <w:r w:rsidRPr="00B76D91">
              <w:rPr>
                <w:rFonts w:ascii="Times New Roman" w:hAnsi="Times New Roman"/>
                <w:sz w:val="26"/>
                <w:szCs w:val="26"/>
              </w:rPr>
              <w:t>Q</w:t>
            </w:r>
            <w:r w:rsidRPr="00B76D91">
              <w:rPr>
                <w:rFonts w:ascii="Times New Roman" w:hAnsi="Times New Roman"/>
                <w:sz w:val="26"/>
                <w:szCs w:val="26"/>
                <w:vertAlign w:val="subscript"/>
              </w:rPr>
              <w:t>s</w:t>
            </w:r>
            <w:r w:rsidRPr="00B76D91">
              <w:rPr>
                <w:rFonts w:ascii="Times New Roman" w:hAnsi="Times New Roman"/>
                <w:sz w:val="26"/>
                <w:szCs w:val="26"/>
                <w:vertAlign w:val="superscript"/>
              </w:rPr>
              <w:t>daf</w:t>
            </w:r>
            <w:proofErr w:type="spellEnd"/>
            <w:r w:rsidRPr="00B76D91">
              <w:rPr>
                <w:rFonts w:ascii="Times New Roman" w:hAnsi="Times New Roman"/>
                <w:sz w:val="26"/>
                <w:szCs w:val="26"/>
              </w:rPr>
              <w:t xml:space="preserve"> пересчитанное по формуле </w:t>
            </w:r>
          </w:p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eastAsiaTheme="minorEastAsia" w:hAnsi="Times New Roman"/>
                <w:position w:val="-30"/>
                <w:sz w:val="26"/>
                <w:szCs w:val="26"/>
              </w:rPr>
              <w:object w:dxaOrig="1710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36pt" o:ole="">
                  <v:imagedata r:id="rId9" o:title=""/>
                </v:shape>
                <o:OLEObject Type="Embed" ProgID="Equation.2" ShapeID="_x0000_i1025" DrawAspect="Content" ObjectID="_1697548946" r:id="rId10"/>
              </w:object>
            </w:r>
          </w:p>
        </w:tc>
      </w:tr>
      <w:tr w:rsidR="00C738E3" w:rsidRPr="00B76D91" w:rsidTr="00701B52">
        <w:trPr>
          <w:jc w:val="center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B76D9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B76D91">
              <w:rPr>
                <w:rFonts w:ascii="Times New Roman" w:hAnsi="Times New Roman"/>
                <w:sz w:val="26"/>
                <w:szCs w:val="26"/>
                <w:vertAlign w:val="subscript"/>
              </w:rPr>
              <w:t>t</w:t>
            </w:r>
            <w:r w:rsidRPr="00B76D91">
              <w:rPr>
                <w:rFonts w:ascii="Times New Roman" w:hAnsi="Times New Roman"/>
                <w:sz w:val="26"/>
                <w:szCs w:val="26"/>
                <w:vertAlign w:val="superscript"/>
              </w:rPr>
              <w:t>d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76D91">
              <w:rPr>
                <w:rFonts w:ascii="Times New Roman" w:hAnsi="Times New Roman"/>
                <w:sz w:val="26"/>
                <w:szCs w:val="26"/>
              </w:rPr>
              <w:t>H</w:t>
            </w:r>
            <w:r w:rsidRPr="00B76D91">
              <w:rPr>
                <w:rFonts w:ascii="Times New Roman" w:hAnsi="Times New Roman"/>
                <w:sz w:val="26"/>
                <w:szCs w:val="26"/>
                <w:vertAlign w:val="subscript"/>
              </w:rPr>
              <w:t>t</w:t>
            </w:r>
            <w:r w:rsidRPr="00B76D91">
              <w:rPr>
                <w:rFonts w:ascii="Times New Roman" w:hAnsi="Times New Roman"/>
                <w:sz w:val="26"/>
                <w:szCs w:val="26"/>
                <w:vertAlign w:val="superscript"/>
              </w:rPr>
              <w:t>d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 xml:space="preserve">по бомбе </w:t>
            </w:r>
            <w:proofErr w:type="spellStart"/>
            <w:r w:rsidRPr="00B76D91">
              <w:rPr>
                <w:rFonts w:ascii="Times New Roman" w:hAnsi="Times New Roman"/>
                <w:sz w:val="26"/>
                <w:szCs w:val="26"/>
              </w:rPr>
              <w:t>Q</w:t>
            </w:r>
            <w:r w:rsidRPr="00B76D91">
              <w:rPr>
                <w:rFonts w:ascii="Times New Roman" w:hAnsi="Times New Roman"/>
                <w:sz w:val="26"/>
                <w:szCs w:val="26"/>
                <w:vertAlign w:val="subscript"/>
              </w:rPr>
              <w:t>s</w:t>
            </w:r>
            <w:r w:rsidRPr="00B76D91">
              <w:rPr>
                <w:rFonts w:ascii="Times New Roman" w:hAnsi="Times New Roman"/>
                <w:sz w:val="26"/>
                <w:szCs w:val="26"/>
                <w:vertAlign w:val="superscript"/>
              </w:rPr>
              <w:t>daf</w:t>
            </w:r>
            <w:proofErr w:type="spellEnd"/>
            <w:r w:rsidRPr="00B76D91">
              <w:rPr>
                <w:rFonts w:ascii="Times New Roman" w:hAnsi="Times New Roman"/>
                <w:sz w:val="26"/>
                <w:szCs w:val="26"/>
              </w:rPr>
              <w:t xml:space="preserve"> ккал/кг (МДж/кг)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 xml:space="preserve">низшая рабочая </w:t>
            </w:r>
            <w:proofErr w:type="spellStart"/>
            <w:r w:rsidRPr="00B76D91">
              <w:rPr>
                <w:rFonts w:ascii="Times New Roman" w:hAnsi="Times New Roman"/>
                <w:sz w:val="26"/>
                <w:szCs w:val="26"/>
              </w:rPr>
              <w:t>Q</w:t>
            </w:r>
            <w:r w:rsidRPr="00B76D91">
              <w:rPr>
                <w:rFonts w:ascii="Times New Roman" w:hAnsi="Times New Roman"/>
                <w:sz w:val="26"/>
                <w:szCs w:val="26"/>
                <w:vertAlign w:val="subscript"/>
              </w:rPr>
              <w:t>i</w:t>
            </w:r>
            <w:r w:rsidRPr="00B76D91">
              <w:rPr>
                <w:rFonts w:ascii="Times New Roman" w:hAnsi="Times New Roman"/>
                <w:sz w:val="26"/>
                <w:szCs w:val="26"/>
                <w:vertAlign w:val="superscript"/>
              </w:rPr>
              <w:t>r</w:t>
            </w:r>
            <w:proofErr w:type="spellEnd"/>
            <w:r w:rsidRPr="00B76D91">
              <w:rPr>
                <w:rFonts w:ascii="Times New Roman" w:hAnsi="Times New Roman"/>
                <w:sz w:val="26"/>
                <w:szCs w:val="26"/>
              </w:rPr>
              <w:t xml:space="preserve"> ккал/кг (МДж/кг)</w:t>
            </w: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38E3" w:rsidRPr="00B76D91" w:rsidTr="00701B52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738E3" w:rsidRPr="00B76D91" w:rsidTr="00701B52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n</w:t>
            </w:r>
            <w:r w:rsidRPr="00B76D91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71.83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ind w:hanging="7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5.24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7008</w:t>
            </w:r>
          </w:p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(29.33)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4286</w:t>
            </w:r>
          </w:p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(17.94)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21.18</w:t>
            </w:r>
          </w:p>
        </w:tc>
      </w:tr>
      <w:tr w:rsidR="00C738E3" w:rsidRPr="00B76D91" w:rsidTr="00701B52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r w:rsidRPr="00B76D91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Pr="00B76D91">
              <w:rPr>
                <w:rFonts w:ascii="Times New Roman" w:hAnsi="Times New Roman"/>
                <w:sz w:val="26"/>
                <w:szCs w:val="26"/>
              </w:rPr>
              <w:t>+4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74.03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ind w:hanging="7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4.77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6922</w:t>
            </w:r>
          </w:p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(28.97)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4385</w:t>
            </w:r>
          </w:p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(18.35)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21.87</w:t>
            </w:r>
          </w:p>
        </w:tc>
      </w:tr>
      <w:tr w:rsidR="00C738E3" w:rsidRPr="00B76D91" w:rsidTr="00701B52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r w:rsidRPr="00B76D91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73.15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ind w:hanging="7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5.23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6922</w:t>
            </w:r>
          </w:p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(28.97)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4385</w:t>
            </w:r>
          </w:p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18.35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21.87</w:t>
            </w:r>
          </w:p>
        </w:tc>
      </w:tr>
      <w:tr w:rsidR="00C738E3" w:rsidRPr="00B76D91" w:rsidTr="00701B52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i</w:t>
            </w:r>
            <w:r w:rsidRPr="00B76D91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74.48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ind w:hanging="7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4.64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6876</w:t>
            </w:r>
          </w:p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(28.78)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4378</w:t>
            </w:r>
          </w:p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(18.33)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21.30</w:t>
            </w:r>
          </w:p>
        </w:tc>
      </w:tr>
      <w:tr w:rsidR="00C738E3" w:rsidRPr="00B76D91" w:rsidTr="00701B52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h</w:t>
            </w:r>
            <w:r w:rsidRPr="00B76D91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73.66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ind w:hanging="7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5.16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7054</w:t>
            </w:r>
          </w:p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(29.53)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4526</w:t>
            </w:r>
          </w:p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(18.95)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21.85</w:t>
            </w:r>
          </w:p>
        </w:tc>
      </w:tr>
      <w:tr w:rsidR="00C738E3" w:rsidRPr="00B76D91" w:rsidTr="00701B52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ind w:left="357" w:hanging="3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75.46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ind w:hanging="7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4.74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7098</w:t>
            </w:r>
          </w:p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(29.71)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4741</w:t>
            </w:r>
          </w:p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(19.85)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3" w:rsidRPr="00B76D91" w:rsidRDefault="00C738E3" w:rsidP="00C73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D91">
              <w:rPr>
                <w:rFonts w:ascii="Times New Roman" w:hAnsi="Times New Roman"/>
                <w:sz w:val="26"/>
                <w:szCs w:val="26"/>
              </w:rPr>
              <w:t>21.99</w:t>
            </w:r>
          </w:p>
        </w:tc>
      </w:tr>
    </w:tbl>
    <w:p w:rsidR="00C738E3" w:rsidRPr="00B76D91" w:rsidRDefault="00C738E3" w:rsidP="00C738E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C738E3" w:rsidRPr="00B76D91" w:rsidRDefault="00C738E3" w:rsidP="00C738E3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По данным влажности, теплоты сгорания на влажное беззольное состояние (менее 24МДж/кг) и по содержанию углерода (менее 80%) угли </w:t>
      </w:r>
      <w:proofErr w:type="spellStart"/>
      <w:r w:rsidRPr="00B76D91">
        <w:rPr>
          <w:rFonts w:ascii="Times New Roman" w:hAnsi="Times New Roman"/>
          <w:sz w:val="26"/>
          <w:szCs w:val="26"/>
        </w:rPr>
        <w:t>Самаркандек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относятся только </w:t>
      </w:r>
      <w:proofErr w:type="gramStart"/>
      <w:r w:rsidRPr="00B76D91">
        <w:rPr>
          <w:rFonts w:ascii="Times New Roman" w:hAnsi="Times New Roman"/>
          <w:sz w:val="26"/>
          <w:szCs w:val="26"/>
        </w:rPr>
        <w:t>к</w:t>
      </w:r>
      <w:proofErr w:type="gramEnd"/>
      <w:r w:rsidRPr="00B76D91">
        <w:rPr>
          <w:rFonts w:ascii="Times New Roman" w:hAnsi="Times New Roman"/>
          <w:sz w:val="26"/>
          <w:szCs w:val="26"/>
        </w:rPr>
        <w:t xml:space="preserve"> бурым.</w:t>
      </w:r>
    </w:p>
    <w:p w:rsidR="00C738E3" w:rsidRPr="00B76D91" w:rsidRDefault="00C738E3" w:rsidP="00C738E3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Исходя из аналогии с данными площади Шураб II угли площади </w:t>
      </w:r>
      <w:proofErr w:type="spellStart"/>
      <w:r w:rsidRPr="00B76D91">
        <w:rPr>
          <w:rFonts w:ascii="Times New Roman" w:hAnsi="Times New Roman"/>
          <w:sz w:val="26"/>
          <w:szCs w:val="26"/>
        </w:rPr>
        <w:t>Самаркандек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D91">
        <w:rPr>
          <w:rFonts w:ascii="Times New Roman" w:hAnsi="Times New Roman"/>
          <w:sz w:val="26"/>
          <w:szCs w:val="26"/>
        </w:rPr>
        <w:t>Шурабского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месторождения относятся к марке</w:t>
      </w:r>
      <w:proofErr w:type="gramStart"/>
      <w:r w:rsidRPr="00B76D91">
        <w:rPr>
          <w:rFonts w:ascii="Times New Roman" w:hAnsi="Times New Roman"/>
          <w:sz w:val="26"/>
          <w:szCs w:val="26"/>
        </w:rPr>
        <w:t xml:space="preserve"> Б</w:t>
      </w:r>
      <w:proofErr w:type="gramEnd"/>
      <w:r w:rsidRPr="00B76D91">
        <w:rPr>
          <w:rFonts w:ascii="Times New Roman" w:hAnsi="Times New Roman"/>
          <w:sz w:val="26"/>
          <w:szCs w:val="26"/>
        </w:rPr>
        <w:t xml:space="preserve"> (бурый), группе 3Б (третий бурый), подгруппе 3БВ (третий бурый </w:t>
      </w:r>
      <w:proofErr w:type="spellStart"/>
      <w:r w:rsidRPr="00B76D91">
        <w:rPr>
          <w:rFonts w:ascii="Times New Roman" w:hAnsi="Times New Roman"/>
          <w:sz w:val="26"/>
          <w:szCs w:val="26"/>
        </w:rPr>
        <w:t>витринитовый</w:t>
      </w:r>
      <w:proofErr w:type="spellEnd"/>
      <w:r w:rsidRPr="00B76D91">
        <w:rPr>
          <w:rFonts w:ascii="Times New Roman" w:hAnsi="Times New Roman"/>
          <w:sz w:val="26"/>
          <w:szCs w:val="26"/>
        </w:rPr>
        <w:t>) с кодовым номером 0422005.</w:t>
      </w:r>
    </w:p>
    <w:p w:rsidR="00C738E3" w:rsidRPr="00B76D91" w:rsidRDefault="00C738E3" w:rsidP="00C738E3">
      <w:pPr>
        <w:spacing w:after="0" w:line="240" w:lineRule="auto"/>
        <w:ind w:left="-142" w:firstLine="720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B76D91">
        <w:rPr>
          <w:rFonts w:ascii="Times New Roman" w:hAnsi="Times New Roman"/>
          <w:sz w:val="26"/>
          <w:szCs w:val="26"/>
        </w:rPr>
        <w:t>общем</w:t>
      </w:r>
      <w:proofErr w:type="gramEnd"/>
      <w:r w:rsidRPr="00B76D91">
        <w:rPr>
          <w:rFonts w:ascii="Times New Roman" w:hAnsi="Times New Roman"/>
          <w:sz w:val="26"/>
          <w:szCs w:val="26"/>
        </w:rPr>
        <w:t xml:space="preserve"> угленосные площади месторождения, отрабатываемые (Шураб I, Шураб II) и разведанные (Шураб III, </w:t>
      </w:r>
      <w:proofErr w:type="spellStart"/>
      <w:r w:rsidRPr="00B76D91">
        <w:rPr>
          <w:rFonts w:ascii="Times New Roman" w:hAnsi="Times New Roman"/>
          <w:sz w:val="26"/>
          <w:szCs w:val="26"/>
        </w:rPr>
        <w:t>Самаркандек</w:t>
      </w:r>
      <w:proofErr w:type="spellEnd"/>
      <w:r w:rsidRPr="00B76D91">
        <w:rPr>
          <w:rFonts w:ascii="Times New Roman" w:hAnsi="Times New Roman"/>
          <w:sz w:val="26"/>
          <w:szCs w:val="26"/>
        </w:rPr>
        <w:t>), характеризуются следующими горнотехническими условиями эксплуатации.</w:t>
      </w:r>
    </w:p>
    <w:p w:rsidR="00C738E3" w:rsidRPr="00B76D91" w:rsidRDefault="00C738E3" w:rsidP="00C738E3">
      <w:pPr>
        <w:spacing w:after="0" w:line="240" w:lineRule="auto"/>
        <w:ind w:left="-142" w:firstLine="720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>Залегание пластов угля наклонное (25-45</w:t>
      </w:r>
      <w:r w:rsidRPr="00B76D91">
        <w:rPr>
          <w:rFonts w:ascii="Times New Roman" w:hAnsi="Times New Roman"/>
          <w:sz w:val="26"/>
          <w:szCs w:val="26"/>
          <w:vertAlign w:val="superscript"/>
        </w:rPr>
        <w:t>0</w:t>
      </w:r>
      <w:r w:rsidRPr="00B76D91">
        <w:rPr>
          <w:rFonts w:ascii="Times New Roman" w:hAnsi="Times New Roman"/>
          <w:sz w:val="26"/>
          <w:szCs w:val="26"/>
        </w:rPr>
        <w:t>). Это обстоятельство при сравнительно пологом спокойном рельефе допускает разработку угля только шахтным способом.</w:t>
      </w:r>
    </w:p>
    <w:p w:rsidR="00C738E3" w:rsidRPr="00B76D91" w:rsidRDefault="00C738E3" w:rsidP="00C738E3">
      <w:pPr>
        <w:spacing w:after="0" w:line="240" w:lineRule="auto"/>
        <w:ind w:left="-142" w:firstLine="720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>Различная мощность пластов и ее колебания вынуждает менять систему отработки даже в пределах одного пласта.</w:t>
      </w:r>
    </w:p>
    <w:p w:rsidR="00C738E3" w:rsidRPr="00B76D91" w:rsidRDefault="00C738E3" w:rsidP="00C738E3">
      <w:pPr>
        <w:spacing w:after="0" w:line="240" w:lineRule="auto"/>
        <w:ind w:left="-142" w:firstLine="720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>Большое количество сближенных пластов в случае неправильного управления кровлей при выемке нижних пластов приводит к подработке верхних угольных горизонтов.</w:t>
      </w:r>
    </w:p>
    <w:p w:rsidR="00C738E3" w:rsidRPr="00B76D91" w:rsidRDefault="00C738E3" w:rsidP="0038712E">
      <w:pPr>
        <w:spacing w:after="0" w:line="240" w:lineRule="auto"/>
        <w:ind w:left="-142" w:firstLine="720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>Угли месторождения склонны к самовозгоранию.</w:t>
      </w:r>
    </w:p>
    <w:p w:rsidR="00C738E3" w:rsidRPr="00B76D91" w:rsidRDefault="00C738E3" w:rsidP="0038712E">
      <w:pPr>
        <w:spacing w:after="0" w:line="240" w:lineRule="auto"/>
        <w:ind w:left="-142" w:firstLine="720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lastRenderedPageBreak/>
        <w:t>Густота сети разведочных выработок, пройденных в 50-е годы на площади, не удовлетворяет современными требованиями промышленности для отработки.</w:t>
      </w:r>
    </w:p>
    <w:p w:rsidR="0038712E" w:rsidRPr="00B76D91" w:rsidRDefault="00C738E3" w:rsidP="0038712E">
      <w:pPr>
        <w:spacing w:after="0" w:line="240" w:lineRule="auto"/>
        <w:ind w:left="-142" w:firstLine="720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>В соответствии с приказом МУП СССР № 433 от 10.08.1982г. экспедиция “</w:t>
      </w:r>
      <w:proofErr w:type="spellStart"/>
      <w:r w:rsidRPr="00B76D91">
        <w:rPr>
          <w:rFonts w:ascii="Times New Roman" w:hAnsi="Times New Roman"/>
          <w:sz w:val="26"/>
          <w:szCs w:val="26"/>
        </w:rPr>
        <w:t>Средазуглеразведка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” в 1983-1985гг. провела </w:t>
      </w:r>
      <w:proofErr w:type="spellStart"/>
      <w:r w:rsidRPr="00B76D91">
        <w:rPr>
          <w:rFonts w:ascii="Times New Roman" w:hAnsi="Times New Roman"/>
          <w:sz w:val="26"/>
          <w:szCs w:val="26"/>
        </w:rPr>
        <w:t>доразведку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участка </w:t>
      </w:r>
      <w:proofErr w:type="spellStart"/>
      <w:r w:rsidRPr="00B76D91">
        <w:rPr>
          <w:rFonts w:ascii="Times New Roman" w:hAnsi="Times New Roman"/>
          <w:sz w:val="26"/>
          <w:szCs w:val="26"/>
        </w:rPr>
        <w:t>Самаркандек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-Западный с целью </w:t>
      </w:r>
      <w:proofErr w:type="spellStart"/>
      <w:r w:rsidRPr="00B76D91">
        <w:rPr>
          <w:rFonts w:ascii="Times New Roman" w:hAnsi="Times New Roman"/>
          <w:sz w:val="26"/>
          <w:szCs w:val="26"/>
        </w:rPr>
        <w:t>доизучения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геологического строения и выделения участка под открытую разработку. Не выполнив целевого задания по </w:t>
      </w:r>
      <w:proofErr w:type="spellStart"/>
      <w:r w:rsidRPr="00B76D91">
        <w:rPr>
          <w:rFonts w:ascii="Times New Roman" w:hAnsi="Times New Roman"/>
          <w:sz w:val="26"/>
          <w:szCs w:val="26"/>
        </w:rPr>
        <w:t>доразведке</w:t>
      </w:r>
      <w:proofErr w:type="spellEnd"/>
      <w:r w:rsidRPr="00B76D91">
        <w:rPr>
          <w:rFonts w:ascii="Times New Roman" w:hAnsi="Times New Roman"/>
          <w:sz w:val="26"/>
          <w:szCs w:val="26"/>
        </w:rPr>
        <w:t>, не получив геологических данных для выделения участка пригодных к открытой отработке, П.О. «</w:t>
      </w:r>
      <w:proofErr w:type="spellStart"/>
      <w:r w:rsidRPr="00B76D91">
        <w:rPr>
          <w:rFonts w:ascii="Times New Roman" w:hAnsi="Times New Roman"/>
          <w:sz w:val="26"/>
          <w:szCs w:val="26"/>
        </w:rPr>
        <w:t>Средазуголь</w:t>
      </w:r>
      <w:proofErr w:type="spellEnd"/>
      <w:r w:rsidRPr="00B76D91">
        <w:rPr>
          <w:rFonts w:ascii="Times New Roman" w:hAnsi="Times New Roman"/>
          <w:sz w:val="26"/>
          <w:szCs w:val="26"/>
        </w:rPr>
        <w:t>» преждевременно организовало на участке эксплуатационные работы.</w:t>
      </w:r>
    </w:p>
    <w:p w:rsidR="00C738E3" w:rsidRPr="00B76D91" w:rsidRDefault="00C738E3" w:rsidP="0038712E">
      <w:pPr>
        <w:spacing w:after="0" w:line="240" w:lineRule="auto"/>
        <w:ind w:left="-142" w:firstLine="720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>Отрицательные результаты последних работ (большая глубина зоны физического выветривания, большой объем вскрышных пород) не свидетельствуют об отсутствии на участке запасов угля для подземной добычи</w:t>
      </w:r>
      <w:proofErr w:type="gramStart"/>
      <w:r w:rsidRPr="00B76D91">
        <w:rPr>
          <w:rFonts w:ascii="Times New Roman" w:hAnsi="Times New Roman"/>
          <w:sz w:val="26"/>
          <w:szCs w:val="26"/>
        </w:rPr>
        <w:t>.</w:t>
      </w:r>
      <w:proofErr w:type="gramEnd"/>
      <w:r w:rsidRPr="00B76D9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76D91">
        <w:rPr>
          <w:rFonts w:ascii="Times New Roman" w:hAnsi="Times New Roman"/>
          <w:sz w:val="26"/>
          <w:szCs w:val="26"/>
        </w:rPr>
        <w:t>у</w:t>
      </w:r>
      <w:proofErr w:type="gramEnd"/>
      <w:r w:rsidRPr="00B76D91">
        <w:rPr>
          <w:rFonts w:ascii="Times New Roman" w:hAnsi="Times New Roman"/>
          <w:sz w:val="26"/>
          <w:szCs w:val="26"/>
        </w:rPr>
        <w:t xml:space="preserve">часток </w:t>
      </w:r>
      <w:proofErr w:type="spellStart"/>
      <w:r w:rsidRPr="00B76D91">
        <w:rPr>
          <w:rFonts w:ascii="Times New Roman" w:hAnsi="Times New Roman"/>
          <w:sz w:val="26"/>
          <w:szCs w:val="26"/>
        </w:rPr>
        <w:t>Самаркандек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Западный, после проведения </w:t>
      </w:r>
      <w:proofErr w:type="spellStart"/>
      <w:r w:rsidRPr="00B76D91">
        <w:rPr>
          <w:rFonts w:ascii="Times New Roman" w:hAnsi="Times New Roman"/>
          <w:sz w:val="26"/>
          <w:szCs w:val="26"/>
        </w:rPr>
        <w:t>доразведочных</w:t>
      </w:r>
      <w:proofErr w:type="spellEnd"/>
      <w:r w:rsidRPr="00B76D91">
        <w:rPr>
          <w:rFonts w:ascii="Times New Roman" w:hAnsi="Times New Roman"/>
          <w:sz w:val="26"/>
          <w:szCs w:val="26"/>
        </w:rPr>
        <w:t xml:space="preserve"> работ, является перспективной для закладки шахты.</w:t>
      </w:r>
    </w:p>
    <w:p w:rsidR="00C738E3" w:rsidRPr="00B76D91" w:rsidRDefault="00B76D91" w:rsidP="0038712E">
      <w:pPr>
        <w:spacing w:after="0" w:line="240" w:lineRule="auto"/>
        <w:ind w:left="-142" w:firstLine="720"/>
        <w:jc w:val="both"/>
        <w:rPr>
          <w:rFonts w:ascii="Times New Roman" w:hAnsi="Times New Roman"/>
          <w:sz w:val="26"/>
          <w:szCs w:val="26"/>
        </w:rPr>
      </w:pPr>
      <w:r w:rsidRPr="00B76D91">
        <w:rPr>
          <w:rFonts w:ascii="Times New Roman" w:hAnsi="Times New Roman"/>
          <w:sz w:val="26"/>
          <w:szCs w:val="26"/>
        </w:rPr>
        <w:t>Государственные балансы по состоянию 01.01.2021 года составляют по категории С</w:t>
      </w:r>
      <w:proofErr w:type="gramStart"/>
      <w:r w:rsidRPr="00B76D91">
        <w:rPr>
          <w:rFonts w:ascii="Times New Roman" w:hAnsi="Times New Roman"/>
          <w:sz w:val="26"/>
          <w:szCs w:val="26"/>
          <w:vertAlign w:val="subscript"/>
        </w:rPr>
        <w:t>2</w:t>
      </w:r>
      <w:proofErr w:type="gramEnd"/>
      <w:r w:rsidRPr="00B76D91">
        <w:rPr>
          <w:rFonts w:ascii="Times New Roman" w:hAnsi="Times New Roman"/>
          <w:sz w:val="26"/>
          <w:szCs w:val="26"/>
        </w:rPr>
        <w:t> 233 тыс. тонн</w:t>
      </w:r>
      <w:r w:rsidR="00C738E3" w:rsidRPr="00B76D91">
        <w:rPr>
          <w:rFonts w:ascii="Times New Roman" w:hAnsi="Times New Roman"/>
          <w:sz w:val="26"/>
          <w:szCs w:val="26"/>
        </w:rPr>
        <w:t>.</w:t>
      </w:r>
    </w:p>
    <w:p w:rsidR="0038712E" w:rsidRPr="00B76D91" w:rsidRDefault="0038712E" w:rsidP="00242426">
      <w:pPr>
        <w:pStyle w:val="Style2"/>
        <w:widowControl/>
        <w:spacing w:line="240" w:lineRule="auto"/>
        <w:ind w:firstLine="540"/>
        <w:rPr>
          <w:rStyle w:val="FontStyle16"/>
          <w:b/>
          <w:sz w:val="26"/>
          <w:szCs w:val="26"/>
        </w:rPr>
      </w:pPr>
    </w:p>
    <w:p w:rsidR="00B76D91" w:rsidRPr="00B76D91" w:rsidRDefault="00B76D91" w:rsidP="00B76D91">
      <w:pPr>
        <w:pStyle w:val="1110"/>
        <w:rPr>
          <w:rStyle w:val="FontStyle16"/>
          <w:b/>
          <w:sz w:val="26"/>
          <w:szCs w:val="26"/>
        </w:rPr>
      </w:pPr>
      <w:r w:rsidRPr="00B76D91">
        <w:rPr>
          <w:rStyle w:val="FontStyle16"/>
          <w:b/>
          <w:sz w:val="26"/>
          <w:szCs w:val="26"/>
        </w:rPr>
        <w:t>4.</w:t>
      </w:r>
      <w:r w:rsidRPr="00B76D91">
        <w:rPr>
          <w:rStyle w:val="FontStyle16"/>
          <w:b/>
          <w:sz w:val="26"/>
          <w:szCs w:val="26"/>
        </w:rPr>
        <w:tab/>
        <w:t>Основные требования к пользованию объектом недр</w:t>
      </w:r>
    </w:p>
    <w:p w:rsidR="00B76D91" w:rsidRPr="00B76D91" w:rsidRDefault="00B76D91" w:rsidP="00B76D91">
      <w:pPr>
        <w:pStyle w:val="1110"/>
        <w:rPr>
          <w:rStyle w:val="FontStyle16"/>
          <w:rFonts w:eastAsia="Gungsuh"/>
          <w:b/>
          <w:sz w:val="26"/>
          <w:szCs w:val="26"/>
        </w:rPr>
      </w:pPr>
    </w:p>
    <w:p w:rsidR="00B76D91" w:rsidRPr="00B76D91" w:rsidRDefault="00B76D91" w:rsidP="00B76D91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6"/>
          <w:szCs w:val="26"/>
        </w:rPr>
      </w:pPr>
      <w:r w:rsidRPr="00B76D91">
        <w:rPr>
          <w:rStyle w:val="FontStyle16"/>
          <w:rFonts w:eastAsia="Gungsuh"/>
          <w:color w:val="000000" w:themeColor="text1"/>
          <w:sz w:val="26"/>
          <w:szCs w:val="26"/>
        </w:rPr>
        <w:t>4.1.</w:t>
      </w:r>
      <w:r w:rsidRPr="00B76D91">
        <w:rPr>
          <w:rStyle w:val="FontStyle16"/>
          <w:rFonts w:eastAsia="Gungsuh"/>
          <w:color w:val="000000" w:themeColor="text1"/>
          <w:sz w:val="26"/>
          <w:szCs w:val="26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B76D91" w:rsidRPr="00B76D91" w:rsidRDefault="00B76D91" w:rsidP="00B76D91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6"/>
          <w:szCs w:val="26"/>
        </w:rPr>
      </w:pPr>
      <w:r w:rsidRPr="00B76D91">
        <w:rPr>
          <w:rStyle w:val="FontStyle16"/>
          <w:rFonts w:eastAsia="Gungsuh"/>
          <w:color w:val="000000" w:themeColor="text1"/>
          <w:sz w:val="26"/>
          <w:szCs w:val="26"/>
        </w:rPr>
        <w:t>4.2.</w:t>
      </w:r>
      <w:r w:rsidRPr="00B76D91">
        <w:rPr>
          <w:rStyle w:val="FontStyle16"/>
          <w:rFonts w:eastAsia="Gungsuh"/>
          <w:color w:val="000000" w:themeColor="text1"/>
          <w:sz w:val="26"/>
          <w:szCs w:val="26"/>
        </w:rPr>
        <w:tab/>
        <w:t>Основными требованиями к пользованию лицензионной площадью являются:</w:t>
      </w:r>
    </w:p>
    <w:p w:rsidR="00B76D91" w:rsidRPr="00B76D91" w:rsidRDefault="00B76D91" w:rsidP="00B76D91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76D91">
        <w:rPr>
          <w:rStyle w:val="FontStyle16"/>
          <w:rFonts w:eastAsia="Gungsuh"/>
          <w:sz w:val="26"/>
          <w:szCs w:val="26"/>
        </w:rPr>
        <w:t>-</w:t>
      </w:r>
      <w:r w:rsidRPr="00B76D91">
        <w:rPr>
          <w:rStyle w:val="FontStyle16"/>
          <w:rFonts w:eastAsia="Gungsuh"/>
          <w:sz w:val="26"/>
          <w:szCs w:val="26"/>
        </w:rPr>
        <w:tab/>
        <w:t>заключение лицензионного соглашения на составление технического проекта, направленного на разработки недр;</w:t>
      </w:r>
    </w:p>
    <w:p w:rsidR="00B76D91" w:rsidRPr="00B76D91" w:rsidRDefault="00B76D91" w:rsidP="00B76D91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76D91">
        <w:rPr>
          <w:rStyle w:val="FontStyle16"/>
          <w:rFonts w:eastAsia="Gungsuh"/>
          <w:sz w:val="26"/>
          <w:szCs w:val="26"/>
        </w:rPr>
        <w:t>-</w:t>
      </w:r>
      <w:r w:rsidRPr="00B76D91">
        <w:rPr>
          <w:rStyle w:val="FontStyle16"/>
          <w:rFonts w:eastAsia="Gungsuh"/>
          <w:sz w:val="26"/>
          <w:szCs w:val="26"/>
        </w:rPr>
        <w:tab/>
        <w:t xml:space="preserve">предоставление технического проекта, в течение оговоренного в лицензионном соглашении срока, направленных на проведение </w:t>
      </w:r>
      <w:proofErr w:type="spellStart"/>
      <w:r w:rsidRPr="00B76D91">
        <w:rPr>
          <w:rStyle w:val="FontStyle16"/>
          <w:rFonts w:eastAsia="Gungsuh"/>
          <w:sz w:val="26"/>
          <w:szCs w:val="26"/>
        </w:rPr>
        <w:t>геолого</w:t>
      </w:r>
      <w:proofErr w:type="spellEnd"/>
      <w:r w:rsidRPr="00B76D91">
        <w:rPr>
          <w:rStyle w:val="FontStyle16"/>
          <w:rFonts w:eastAsia="Gungsuh"/>
          <w:sz w:val="26"/>
          <w:szCs w:val="26"/>
          <w:lang w:val="ky-KG"/>
        </w:rPr>
        <w:t xml:space="preserve">разведочных </w:t>
      </w:r>
      <w:r w:rsidRPr="00B76D91">
        <w:rPr>
          <w:rStyle w:val="FontStyle16"/>
          <w:rFonts w:eastAsia="Gungsuh"/>
          <w:sz w:val="26"/>
          <w:szCs w:val="26"/>
        </w:rPr>
        <w:t>работ недр, прошедшего экспертизу в части промышленной, экологической безопасности и охраны недр, а также разрешение на проведение разработки недр;</w:t>
      </w:r>
    </w:p>
    <w:p w:rsidR="00B76D91" w:rsidRPr="00B76D91" w:rsidRDefault="00B76D91" w:rsidP="00B76D91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76D91">
        <w:rPr>
          <w:rStyle w:val="FontStyle16"/>
          <w:rFonts w:eastAsia="Gungsuh"/>
          <w:sz w:val="26"/>
          <w:szCs w:val="26"/>
        </w:rPr>
        <w:t>-</w:t>
      </w:r>
      <w:r w:rsidRPr="00B76D91">
        <w:rPr>
          <w:rStyle w:val="FontStyle16"/>
          <w:rFonts w:eastAsia="Gungsuh"/>
          <w:sz w:val="26"/>
          <w:szCs w:val="26"/>
        </w:rPr>
        <w:tab/>
        <w:t xml:space="preserve">предоставление годового отчета </w:t>
      </w:r>
      <w:r w:rsidR="00004151" w:rsidRPr="00B76D91">
        <w:rPr>
          <w:rStyle w:val="FontStyle16"/>
          <w:rFonts w:eastAsia="Gungsuh"/>
          <w:sz w:val="26"/>
          <w:szCs w:val="26"/>
        </w:rPr>
        <w:t>до 31 января,</w:t>
      </w:r>
      <w:r w:rsidRPr="00B76D91">
        <w:rPr>
          <w:rStyle w:val="FontStyle16"/>
          <w:rFonts w:eastAsia="Gungsuh"/>
          <w:sz w:val="26"/>
          <w:szCs w:val="26"/>
        </w:rPr>
        <w:t xml:space="preserve"> следующего за отчетным годом по установленной форме в бумажном и электронном виде;</w:t>
      </w:r>
    </w:p>
    <w:p w:rsidR="00B76D91" w:rsidRPr="00B76D91" w:rsidRDefault="00B76D91" w:rsidP="00B76D91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76D91">
        <w:rPr>
          <w:rStyle w:val="FontStyle16"/>
          <w:rFonts w:eastAsia="Gungsuh"/>
          <w:sz w:val="26"/>
          <w:szCs w:val="26"/>
        </w:rPr>
        <w:t>-</w:t>
      </w:r>
      <w:r w:rsidRPr="00B76D91">
        <w:rPr>
          <w:rStyle w:val="FontStyle16"/>
          <w:rFonts w:eastAsia="Gungsuh"/>
          <w:sz w:val="26"/>
          <w:szCs w:val="26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B76D91" w:rsidRPr="00B76D91" w:rsidRDefault="00B76D91" w:rsidP="00B76D91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76D91">
        <w:rPr>
          <w:rStyle w:val="FontStyle16"/>
          <w:rFonts w:eastAsia="Gungsuh"/>
          <w:sz w:val="26"/>
          <w:szCs w:val="26"/>
        </w:rPr>
        <w:t>-</w:t>
      </w:r>
      <w:r w:rsidRPr="00B76D91">
        <w:rPr>
          <w:rStyle w:val="FontStyle16"/>
          <w:rFonts w:eastAsia="Gungsuh"/>
          <w:sz w:val="26"/>
          <w:szCs w:val="26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B76D91" w:rsidRPr="00B76D91" w:rsidRDefault="00B76D91" w:rsidP="00B76D91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76D91">
        <w:rPr>
          <w:rStyle w:val="FontStyle16"/>
          <w:rFonts w:eastAsia="Gungsuh"/>
          <w:sz w:val="26"/>
          <w:szCs w:val="26"/>
        </w:rPr>
        <w:t>-</w:t>
      </w:r>
      <w:r w:rsidRPr="00B76D91">
        <w:rPr>
          <w:rStyle w:val="FontStyle16"/>
          <w:rFonts w:eastAsia="Gungsuh"/>
          <w:sz w:val="26"/>
          <w:szCs w:val="26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B76D91" w:rsidRPr="00B76D91" w:rsidRDefault="00B76D91" w:rsidP="00B76D91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proofErr w:type="gramStart"/>
      <w:r w:rsidRPr="00B76D91">
        <w:rPr>
          <w:rStyle w:val="FontStyle16"/>
          <w:rFonts w:eastAsia="Gungsuh"/>
          <w:sz w:val="26"/>
          <w:szCs w:val="26"/>
        </w:rPr>
        <w:lastRenderedPageBreak/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B76D91">
        <w:rPr>
          <w:rStyle w:val="FontStyle16"/>
          <w:rFonts w:eastAsia="Gungsuh"/>
          <w:sz w:val="26"/>
          <w:szCs w:val="26"/>
        </w:rPr>
        <w:t>недропользователем</w:t>
      </w:r>
      <w:proofErr w:type="spellEnd"/>
      <w:r w:rsidRPr="00B76D91">
        <w:rPr>
          <w:rStyle w:val="FontStyle16"/>
          <w:rFonts w:eastAsia="Gungsuh"/>
          <w:sz w:val="26"/>
          <w:szCs w:val="26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  <w:proofErr w:type="gramEnd"/>
    </w:p>
    <w:p w:rsidR="00B76D91" w:rsidRPr="00B76D91" w:rsidRDefault="00B76D91" w:rsidP="00B76D91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</w:p>
    <w:p w:rsidR="00B76D91" w:rsidRPr="00B76D91" w:rsidRDefault="00B76D91" w:rsidP="00B76D91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B76D91">
        <w:rPr>
          <w:rStyle w:val="FontStyle16"/>
          <w:rFonts w:eastAsia="Gungsuh"/>
          <w:b/>
          <w:sz w:val="26"/>
          <w:szCs w:val="26"/>
        </w:rPr>
        <w:t>5.</w:t>
      </w:r>
      <w:r w:rsidRPr="00B76D91">
        <w:rPr>
          <w:rStyle w:val="FontStyle16"/>
          <w:rFonts w:eastAsia="Gungsuh"/>
          <w:b/>
          <w:sz w:val="26"/>
          <w:szCs w:val="26"/>
        </w:rPr>
        <w:tab/>
        <w:t>Время и место проведения аукциона</w:t>
      </w:r>
    </w:p>
    <w:p w:rsidR="00B76D91" w:rsidRPr="00B76D91" w:rsidRDefault="00B76D91" w:rsidP="00B76D91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</w:p>
    <w:p w:rsidR="00B76D91" w:rsidRPr="00B76D91" w:rsidRDefault="00B76D91" w:rsidP="00B76D91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76D91">
        <w:rPr>
          <w:rStyle w:val="FontStyle16"/>
          <w:rFonts w:eastAsia="Gungsuh"/>
          <w:sz w:val="26"/>
          <w:szCs w:val="26"/>
        </w:rPr>
        <w:t>Аукцион состоится 24</w:t>
      </w:r>
      <w:r w:rsidRPr="00B76D91">
        <w:rPr>
          <w:rStyle w:val="FontStyle16"/>
          <w:rFonts w:eastAsia="Gungsuh"/>
          <w:sz w:val="26"/>
          <w:szCs w:val="26"/>
          <w:lang w:val="ky-KG"/>
        </w:rPr>
        <w:t xml:space="preserve"> декаб</w:t>
      </w:r>
      <w:proofErr w:type="spellStart"/>
      <w:r w:rsidRPr="00B76D91">
        <w:rPr>
          <w:rStyle w:val="FontStyle16"/>
          <w:rFonts w:eastAsia="Gungsuh"/>
          <w:sz w:val="26"/>
          <w:szCs w:val="26"/>
        </w:rPr>
        <w:t>ря</w:t>
      </w:r>
      <w:proofErr w:type="spellEnd"/>
      <w:r w:rsidRPr="00B76D91">
        <w:rPr>
          <w:rStyle w:val="FontStyle16"/>
          <w:rFonts w:eastAsia="Gungsuh"/>
          <w:sz w:val="26"/>
          <w:szCs w:val="26"/>
        </w:rPr>
        <w:t xml:space="preserve"> 2021 года в </w:t>
      </w:r>
      <w:r w:rsidRPr="00B76D91">
        <w:rPr>
          <w:rStyle w:val="FontStyle16"/>
          <w:rFonts w:eastAsia="Gungsuh"/>
          <w:sz w:val="26"/>
          <w:szCs w:val="26"/>
          <w:lang w:val="ky-KG"/>
        </w:rPr>
        <w:t>городе Баткен</w:t>
      </w:r>
      <w:r w:rsidRPr="00B76D91">
        <w:rPr>
          <w:rStyle w:val="FontStyle16"/>
          <w:rFonts w:eastAsia="Gungsuh"/>
          <w:sz w:val="26"/>
          <w:szCs w:val="26"/>
        </w:rPr>
        <w:t xml:space="preserve"> в здании районной государственной ад</w:t>
      </w:r>
      <w:r w:rsidR="007F5582">
        <w:rPr>
          <w:rStyle w:val="FontStyle16"/>
          <w:rFonts w:eastAsia="Gungsuh"/>
          <w:sz w:val="26"/>
          <w:szCs w:val="26"/>
        </w:rPr>
        <w:t xml:space="preserve">министрации </w:t>
      </w:r>
      <w:proofErr w:type="spellStart"/>
      <w:r w:rsidR="007F5582">
        <w:rPr>
          <w:rStyle w:val="FontStyle16"/>
          <w:rFonts w:eastAsia="Gungsuh"/>
          <w:sz w:val="26"/>
          <w:szCs w:val="26"/>
        </w:rPr>
        <w:t>Баткенского</w:t>
      </w:r>
      <w:proofErr w:type="spellEnd"/>
      <w:r w:rsidR="007F5582">
        <w:rPr>
          <w:rStyle w:val="FontStyle16"/>
          <w:rFonts w:eastAsia="Gungsuh"/>
          <w:sz w:val="26"/>
          <w:szCs w:val="26"/>
        </w:rPr>
        <w:t xml:space="preserve"> района </w:t>
      </w:r>
      <w:proofErr w:type="spellStart"/>
      <w:r w:rsidRPr="00B76D91">
        <w:rPr>
          <w:rStyle w:val="FontStyle16"/>
          <w:rFonts w:eastAsia="Gungsuh"/>
          <w:sz w:val="26"/>
          <w:szCs w:val="26"/>
        </w:rPr>
        <w:t>Баткенской</w:t>
      </w:r>
      <w:proofErr w:type="spellEnd"/>
      <w:r w:rsidRPr="00B76D91">
        <w:rPr>
          <w:rStyle w:val="FontStyle16"/>
          <w:rFonts w:eastAsia="Gungsuh"/>
          <w:sz w:val="26"/>
          <w:szCs w:val="26"/>
        </w:rPr>
        <w:t xml:space="preserve"> области Кыргызской Республики.</w:t>
      </w:r>
    </w:p>
    <w:p w:rsidR="00B76D91" w:rsidRPr="00B76D91" w:rsidRDefault="00B76D91" w:rsidP="00B76D91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76D91">
        <w:rPr>
          <w:rStyle w:val="FontStyle16"/>
          <w:rFonts w:eastAsia="Gungsuh"/>
          <w:sz w:val="26"/>
          <w:szCs w:val="26"/>
        </w:rPr>
        <w:t>Регистрация участников аукциона: с 10-30 часов до 10-50 часов.</w:t>
      </w:r>
    </w:p>
    <w:p w:rsidR="00B76D91" w:rsidRPr="00B76D91" w:rsidRDefault="00B76D91" w:rsidP="00B76D91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76D91">
        <w:rPr>
          <w:rStyle w:val="FontStyle16"/>
          <w:rFonts w:eastAsia="Gungsuh"/>
          <w:sz w:val="26"/>
          <w:szCs w:val="26"/>
        </w:rPr>
        <w:t xml:space="preserve">Начало аукциона: в 11-00 часов. </w:t>
      </w:r>
    </w:p>
    <w:p w:rsidR="00B76D91" w:rsidRPr="00B76D91" w:rsidRDefault="00B76D91" w:rsidP="00B76D91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</w:p>
    <w:p w:rsidR="00B76D91" w:rsidRPr="00B76D91" w:rsidRDefault="00B76D91" w:rsidP="00B76D91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B76D91">
        <w:rPr>
          <w:rStyle w:val="FontStyle16"/>
          <w:rFonts w:eastAsia="Gungsuh"/>
          <w:b/>
          <w:sz w:val="26"/>
          <w:szCs w:val="26"/>
        </w:rPr>
        <w:t>6.</w:t>
      </w:r>
      <w:r w:rsidRPr="00B76D91">
        <w:rPr>
          <w:rStyle w:val="FontStyle16"/>
          <w:rFonts w:eastAsia="Gungsuh"/>
          <w:b/>
          <w:sz w:val="26"/>
          <w:szCs w:val="26"/>
        </w:rPr>
        <w:tab/>
        <w:t>Срок подачи заявок</w:t>
      </w:r>
    </w:p>
    <w:p w:rsidR="00B76D91" w:rsidRPr="00B76D91" w:rsidRDefault="00B76D91" w:rsidP="00B76D91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</w:p>
    <w:p w:rsidR="00B76D91" w:rsidRPr="00B76D91" w:rsidRDefault="00B76D91" w:rsidP="00B76D91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76D91">
        <w:rPr>
          <w:rStyle w:val="FontStyle16"/>
          <w:rFonts w:eastAsia="Gungsuh"/>
          <w:sz w:val="26"/>
          <w:szCs w:val="26"/>
        </w:rPr>
        <w:t>Заявки принимаются с 05</w:t>
      </w:r>
      <w:r w:rsidRPr="00B76D91">
        <w:rPr>
          <w:rStyle w:val="FontStyle16"/>
          <w:rFonts w:eastAsia="Gungsuh"/>
          <w:sz w:val="26"/>
          <w:szCs w:val="26"/>
          <w:lang w:val="ky-KG"/>
        </w:rPr>
        <w:t xml:space="preserve"> ноября</w:t>
      </w:r>
      <w:r w:rsidRPr="00B76D91">
        <w:rPr>
          <w:rStyle w:val="FontStyle16"/>
          <w:rFonts w:eastAsia="Gungsuh"/>
          <w:sz w:val="26"/>
          <w:szCs w:val="26"/>
        </w:rPr>
        <w:t xml:space="preserve"> 2021 года по 20 дека</w:t>
      </w:r>
      <w:r w:rsidRPr="00B76D91">
        <w:rPr>
          <w:rStyle w:val="FontStyle16"/>
          <w:rFonts w:eastAsia="Gungsuh"/>
          <w:sz w:val="26"/>
          <w:szCs w:val="26"/>
          <w:lang w:val="ky-KG"/>
        </w:rPr>
        <w:t>бря</w:t>
      </w:r>
      <w:r w:rsidRPr="00B76D91">
        <w:rPr>
          <w:rStyle w:val="FontStyle16"/>
          <w:rFonts w:eastAsia="Gungsuh"/>
          <w:sz w:val="26"/>
          <w:szCs w:val="26"/>
        </w:rPr>
        <w:t xml:space="preserve"> 2021 года включительно ежедневно в рабочие дни с 9-00 часов до 18-00 часов Управлением лицензирования недропользования Государственного агентства геологии и недропользования при Министерстве энергетики и промышленности</w:t>
      </w:r>
      <w:r w:rsidRPr="00B76D91">
        <w:rPr>
          <w:rStyle w:val="FontStyle16"/>
          <w:rFonts w:eastAsia="Gungsuh"/>
          <w:color w:val="FF0000"/>
          <w:sz w:val="26"/>
          <w:szCs w:val="26"/>
        </w:rPr>
        <w:t xml:space="preserve"> </w:t>
      </w:r>
      <w:r w:rsidRPr="00B76D91">
        <w:rPr>
          <w:rStyle w:val="FontStyle16"/>
          <w:rFonts w:eastAsia="Gungsuh"/>
          <w:sz w:val="26"/>
          <w:szCs w:val="26"/>
        </w:rPr>
        <w:t xml:space="preserve">Кыргызской Республики, в </w:t>
      </w:r>
      <w:proofErr w:type="spellStart"/>
      <w:r w:rsidRPr="00B76D91">
        <w:rPr>
          <w:rStyle w:val="FontStyle16"/>
          <w:rFonts w:eastAsia="Gungsuh"/>
          <w:sz w:val="26"/>
          <w:szCs w:val="26"/>
        </w:rPr>
        <w:t>каб</w:t>
      </w:r>
      <w:proofErr w:type="spellEnd"/>
      <w:r w:rsidRPr="00B76D91">
        <w:rPr>
          <w:rStyle w:val="FontStyle16"/>
          <w:rFonts w:eastAsia="Gungsuh"/>
          <w:sz w:val="26"/>
          <w:szCs w:val="26"/>
        </w:rPr>
        <w:t>. № 220.</w:t>
      </w:r>
    </w:p>
    <w:p w:rsidR="00B76D91" w:rsidRPr="00B76D91" w:rsidRDefault="00B76D91" w:rsidP="00B76D91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</w:p>
    <w:p w:rsidR="00B76D91" w:rsidRPr="00B76D91" w:rsidRDefault="00B76D91" w:rsidP="00B76D91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B76D91">
        <w:rPr>
          <w:rStyle w:val="FontStyle16"/>
          <w:rFonts w:eastAsia="Gungsuh"/>
          <w:b/>
          <w:sz w:val="26"/>
          <w:szCs w:val="26"/>
        </w:rPr>
        <w:t>7.</w:t>
      </w:r>
      <w:r w:rsidRPr="00B76D91">
        <w:rPr>
          <w:rStyle w:val="FontStyle16"/>
          <w:rFonts w:eastAsia="Gungsuh"/>
          <w:b/>
          <w:sz w:val="26"/>
          <w:szCs w:val="26"/>
        </w:rPr>
        <w:tab/>
        <w:t>Место и время ознакомления с порядком и условиями проведения аукциона</w:t>
      </w:r>
    </w:p>
    <w:p w:rsidR="00B76D91" w:rsidRPr="00B76D91" w:rsidRDefault="00B76D91" w:rsidP="00B76D91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</w:p>
    <w:p w:rsidR="00B76D91" w:rsidRPr="00B76D91" w:rsidRDefault="00B76D91" w:rsidP="00B76D91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76D91">
        <w:rPr>
          <w:rStyle w:val="FontStyle16"/>
          <w:rFonts w:eastAsia="Gungsuh"/>
          <w:sz w:val="26"/>
          <w:szCs w:val="26"/>
        </w:rPr>
        <w:t>Ознакомление с порядком и условиями проведения аукциона проводится</w:t>
      </w:r>
      <w:r w:rsidRPr="00B76D91">
        <w:rPr>
          <w:rStyle w:val="FontStyle16"/>
          <w:rFonts w:eastAsia="Gungsuh"/>
          <w:b/>
          <w:sz w:val="26"/>
          <w:szCs w:val="26"/>
        </w:rPr>
        <w:t xml:space="preserve"> </w:t>
      </w:r>
      <w:r w:rsidRPr="00B76D91">
        <w:rPr>
          <w:rStyle w:val="FontStyle16"/>
          <w:rFonts w:eastAsia="Gungsuh"/>
          <w:sz w:val="26"/>
          <w:szCs w:val="26"/>
        </w:rPr>
        <w:t xml:space="preserve">Управлением геологии </w:t>
      </w:r>
      <w:r w:rsidRPr="00B76D91">
        <w:rPr>
          <w:rFonts w:ascii="Times New Roman" w:eastAsiaTheme="minorHAnsi" w:hAnsi="Times New Roman" w:cs="Times New Roman"/>
          <w:sz w:val="26"/>
          <w:szCs w:val="26"/>
        </w:rPr>
        <w:t>Государственного агентства геологии и недропользования при Министерстве энергетики и промышленности Кыргызской Республики</w:t>
      </w:r>
      <w:r w:rsidRPr="00B76D91">
        <w:rPr>
          <w:rStyle w:val="FontStyle16"/>
          <w:rFonts w:eastAsia="Gungsuh"/>
          <w:sz w:val="26"/>
          <w:szCs w:val="26"/>
        </w:rPr>
        <w:t xml:space="preserve"> в </w:t>
      </w:r>
      <w:proofErr w:type="spellStart"/>
      <w:r w:rsidRPr="00B76D91">
        <w:rPr>
          <w:rStyle w:val="FontStyle16"/>
          <w:rFonts w:eastAsia="Gungsuh"/>
          <w:sz w:val="26"/>
          <w:szCs w:val="26"/>
        </w:rPr>
        <w:t>каб</w:t>
      </w:r>
      <w:proofErr w:type="spellEnd"/>
      <w:r w:rsidRPr="00B76D91">
        <w:rPr>
          <w:rStyle w:val="FontStyle16"/>
          <w:rFonts w:eastAsia="Gungsuh"/>
          <w:sz w:val="26"/>
          <w:szCs w:val="26"/>
        </w:rPr>
        <w:t>. № 210, ежедневно с 9-00 до 18-00 часов.</w:t>
      </w:r>
    </w:p>
    <w:p w:rsidR="00B76D91" w:rsidRPr="00B76D91" w:rsidRDefault="00B76D91" w:rsidP="00B76D91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</w:p>
    <w:p w:rsidR="00B76D91" w:rsidRPr="00B76D91" w:rsidRDefault="00B76D91" w:rsidP="00B76D91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B76D91">
        <w:rPr>
          <w:rStyle w:val="FontStyle16"/>
          <w:rFonts w:eastAsia="Gungsuh"/>
          <w:b/>
          <w:sz w:val="26"/>
          <w:szCs w:val="26"/>
        </w:rPr>
        <w:t>8.</w:t>
      </w:r>
      <w:r w:rsidRPr="00B76D91">
        <w:rPr>
          <w:rStyle w:val="FontStyle16"/>
          <w:rFonts w:eastAsia="Gungsuh"/>
          <w:b/>
          <w:sz w:val="26"/>
          <w:szCs w:val="26"/>
        </w:rPr>
        <w:tab/>
        <w:t>Подача заявки</w:t>
      </w:r>
    </w:p>
    <w:p w:rsidR="00B76D91" w:rsidRPr="00B76D91" w:rsidRDefault="00B76D91" w:rsidP="00B76D91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</w:p>
    <w:p w:rsidR="00B76D91" w:rsidRPr="00B76D91" w:rsidRDefault="00B76D91" w:rsidP="00B76D91">
      <w:pPr>
        <w:pStyle w:val="1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76D91">
        <w:rPr>
          <w:rStyle w:val="FontStyle16"/>
          <w:rFonts w:eastAsia="Gungsuh"/>
          <w:sz w:val="26"/>
          <w:szCs w:val="26"/>
        </w:rPr>
        <w:t>Для участия в аукционе заявитель лично или через доверенное лицо представляет организатору аукциона заявку до 18-00 часов 20</w:t>
      </w:r>
      <w:r w:rsidRPr="00B76D91">
        <w:rPr>
          <w:rStyle w:val="FontStyle16"/>
          <w:rFonts w:eastAsia="Gungsuh"/>
          <w:sz w:val="26"/>
          <w:szCs w:val="26"/>
          <w:lang w:val="ky-KG"/>
        </w:rPr>
        <w:t xml:space="preserve"> декабря</w:t>
      </w:r>
      <w:r w:rsidRPr="00B76D91">
        <w:rPr>
          <w:rStyle w:val="FontStyle16"/>
          <w:rFonts w:eastAsia="Gungsuh"/>
          <w:sz w:val="26"/>
          <w:szCs w:val="26"/>
        </w:rPr>
        <w:t xml:space="preserve"> 2021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proofErr w:type="spellStart"/>
      <w:r w:rsidRPr="00B76D91">
        <w:rPr>
          <w:rStyle w:val="FontStyle16"/>
          <w:rFonts w:eastAsia="Gungsuh"/>
          <w:color w:val="0070C0"/>
          <w:sz w:val="26"/>
          <w:szCs w:val="26"/>
        </w:rPr>
        <w:t>www</w:t>
      </w:r>
      <w:proofErr w:type="spellEnd"/>
      <w:r w:rsidRPr="00B76D91">
        <w:rPr>
          <w:rStyle w:val="FontStyle16"/>
          <w:rFonts w:eastAsia="Gungsuh"/>
          <w:color w:val="0070C0"/>
          <w:sz w:val="26"/>
          <w:szCs w:val="26"/>
        </w:rPr>
        <w:t>.</w:t>
      </w:r>
      <w:r w:rsidRPr="00B76D91">
        <w:rPr>
          <w:rStyle w:val="FontStyle16"/>
          <w:rFonts w:eastAsia="Gungsuh"/>
          <w:color w:val="0070C0"/>
          <w:sz w:val="26"/>
          <w:szCs w:val="26"/>
          <w:lang w:val="en-US"/>
        </w:rPr>
        <w:t>geology</w:t>
      </w:r>
      <w:r w:rsidRPr="00B76D91">
        <w:rPr>
          <w:rStyle w:val="FontStyle16"/>
          <w:rFonts w:eastAsia="Gungsuh"/>
          <w:color w:val="0070C0"/>
          <w:sz w:val="26"/>
          <w:szCs w:val="26"/>
        </w:rPr>
        <w:t>.</w:t>
      </w:r>
      <w:proofErr w:type="spellStart"/>
      <w:r w:rsidRPr="00B76D91">
        <w:rPr>
          <w:rStyle w:val="FontStyle16"/>
          <w:rFonts w:eastAsia="Gungsuh"/>
          <w:color w:val="0070C0"/>
          <w:sz w:val="26"/>
          <w:szCs w:val="26"/>
        </w:rPr>
        <w:t>kg</w:t>
      </w:r>
      <w:proofErr w:type="spellEnd"/>
      <w:r w:rsidRPr="00B76D91">
        <w:rPr>
          <w:rStyle w:val="FontStyle16"/>
          <w:rFonts w:eastAsia="Gungsuh"/>
          <w:color w:val="0070C0"/>
          <w:sz w:val="26"/>
          <w:szCs w:val="26"/>
        </w:rPr>
        <w:t>.</w:t>
      </w:r>
    </w:p>
    <w:p w:rsidR="00B76D91" w:rsidRPr="00B76D91" w:rsidRDefault="00B76D91" w:rsidP="00B76D91">
      <w:pPr>
        <w:pStyle w:val="1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76D91">
        <w:rPr>
          <w:rStyle w:val="FontStyle16"/>
          <w:rFonts w:eastAsia="Gungsuh"/>
          <w:sz w:val="26"/>
          <w:szCs w:val="26"/>
        </w:rPr>
        <w:t>Подача заявки по почте не допускается.</w:t>
      </w:r>
    </w:p>
    <w:p w:rsidR="00B76D91" w:rsidRPr="00B76D91" w:rsidRDefault="00B76D91" w:rsidP="00B76D91">
      <w:pPr>
        <w:pStyle w:val="11"/>
        <w:ind w:firstLine="709"/>
        <w:jc w:val="both"/>
        <w:rPr>
          <w:rStyle w:val="FontStyle16"/>
          <w:rFonts w:eastAsia="Gungsuh"/>
          <w:sz w:val="26"/>
          <w:szCs w:val="26"/>
        </w:rPr>
      </w:pPr>
      <w:proofErr w:type="gramStart"/>
      <w:r w:rsidRPr="00B76D91">
        <w:rPr>
          <w:rStyle w:val="FontStyle16"/>
          <w:rFonts w:eastAsia="Gungsuh"/>
          <w:sz w:val="26"/>
          <w:szCs w:val="26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  <w:proofErr w:type="gramEnd"/>
    </w:p>
    <w:p w:rsidR="00B76D91" w:rsidRPr="00B76D91" w:rsidRDefault="00B76D91" w:rsidP="00B76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6D91">
        <w:rPr>
          <w:rFonts w:ascii="Times New Roman" w:hAnsi="Times New Roman" w:cs="Times New Roman"/>
          <w:sz w:val="26"/>
          <w:szCs w:val="26"/>
        </w:rPr>
        <w:t>К аукционной заявке прилагаются следующие документы:</w:t>
      </w:r>
    </w:p>
    <w:p w:rsidR="00B76D91" w:rsidRPr="00B76D91" w:rsidRDefault="00B76D91" w:rsidP="00B76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6D91">
        <w:rPr>
          <w:rFonts w:ascii="Times New Roman" w:hAnsi="Times New Roman" w:cs="Times New Roman"/>
          <w:sz w:val="26"/>
          <w:szCs w:val="26"/>
        </w:rPr>
        <w:t>- копии учредительных документов и свидетельства о государственной регистрации юридического лица;</w:t>
      </w:r>
    </w:p>
    <w:p w:rsidR="00B76D91" w:rsidRPr="00B76D91" w:rsidRDefault="00B76D91" w:rsidP="00B76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6D91">
        <w:rPr>
          <w:rFonts w:ascii="Times New Roman" w:hAnsi="Times New Roman" w:cs="Times New Roman"/>
          <w:sz w:val="26"/>
          <w:szCs w:val="26"/>
        </w:rPr>
        <w:t>- копия свидетельства о государственной регистрации индивидуального предпринимателя;</w:t>
      </w:r>
    </w:p>
    <w:p w:rsidR="00B76D91" w:rsidRPr="00B76D91" w:rsidRDefault="00B76D91" w:rsidP="00B76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6D91">
        <w:rPr>
          <w:rFonts w:ascii="Times New Roman" w:hAnsi="Times New Roman" w:cs="Times New Roman"/>
          <w:sz w:val="26"/>
          <w:szCs w:val="26"/>
        </w:rPr>
        <w:t>- копия документа о назначении исполнительного органа организации;</w:t>
      </w:r>
    </w:p>
    <w:p w:rsidR="00B76D91" w:rsidRPr="00B76D91" w:rsidRDefault="00B76D91" w:rsidP="00B76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6D91">
        <w:rPr>
          <w:rFonts w:ascii="Times New Roman" w:hAnsi="Times New Roman" w:cs="Times New Roman"/>
          <w:sz w:val="26"/>
          <w:szCs w:val="26"/>
        </w:rPr>
        <w:lastRenderedPageBreak/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B76D91" w:rsidRPr="00B76D91" w:rsidRDefault="00B76D91" w:rsidP="00B76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6D91">
        <w:rPr>
          <w:rFonts w:ascii="Times New Roman" w:hAnsi="Times New Roman" w:cs="Times New Roman"/>
          <w:sz w:val="26"/>
          <w:szCs w:val="26"/>
        </w:rPr>
        <w:t>- документ, подтверждающий оплату гарантийного взноса;</w:t>
      </w:r>
    </w:p>
    <w:p w:rsidR="00B76D91" w:rsidRPr="00B76D91" w:rsidRDefault="00B76D91" w:rsidP="00B76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6D91">
        <w:rPr>
          <w:rFonts w:ascii="Times New Roman" w:hAnsi="Times New Roman" w:cs="Times New Roman"/>
          <w:sz w:val="26"/>
          <w:szCs w:val="26"/>
        </w:rPr>
        <w:t>- документ, подтверждающий оплату сбора за участие в аукционе;</w:t>
      </w:r>
    </w:p>
    <w:p w:rsidR="00B76D91" w:rsidRPr="00B76D91" w:rsidRDefault="00B76D91" w:rsidP="00B76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6D91">
        <w:rPr>
          <w:rFonts w:ascii="Times New Roman" w:hAnsi="Times New Roman" w:cs="Times New Roman"/>
          <w:sz w:val="26"/>
          <w:szCs w:val="26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B76D91" w:rsidRPr="00B76D91" w:rsidRDefault="00B76D91" w:rsidP="00B76D9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6D91">
        <w:rPr>
          <w:rFonts w:ascii="Times New Roman" w:hAnsi="Times New Roman" w:cs="Times New Roman"/>
          <w:sz w:val="26"/>
          <w:szCs w:val="26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B76D91">
        <w:rPr>
          <w:rFonts w:ascii="Times New Roman" w:hAnsi="Times New Roman" w:cs="Times New Roman"/>
          <w:sz w:val="26"/>
          <w:szCs w:val="26"/>
        </w:rPr>
        <w:t>апостилированную</w:t>
      </w:r>
      <w:proofErr w:type="spellEnd"/>
      <w:r w:rsidRPr="00B76D91">
        <w:rPr>
          <w:rFonts w:ascii="Times New Roman" w:hAnsi="Times New Roman" w:cs="Times New Roman"/>
          <w:sz w:val="26"/>
          <w:szCs w:val="26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B76D91" w:rsidRPr="00B76D91" w:rsidRDefault="00B76D91" w:rsidP="00B76D9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6D91">
        <w:rPr>
          <w:rFonts w:ascii="Times New Roman" w:hAnsi="Times New Roman" w:cs="Times New Roman"/>
          <w:sz w:val="26"/>
          <w:szCs w:val="26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B76D91" w:rsidRPr="00B76D91" w:rsidRDefault="00B76D91" w:rsidP="00B76D91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6D91">
        <w:rPr>
          <w:rFonts w:ascii="Times New Roman" w:hAnsi="Times New Roman" w:cs="Times New Roman"/>
          <w:sz w:val="26"/>
          <w:szCs w:val="26"/>
        </w:rPr>
        <w:t>Подача аукционной заявки рассматривается как согласие заявителя со всеми условиями аукциона.</w:t>
      </w:r>
    </w:p>
    <w:p w:rsidR="00B76D91" w:rsidRPr="00B76D91" w:rsidRDefault="00B76D91" w:rsidP="00B76D91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6D91">
        <w:rPr>
          <w:rFonts w:ascii="Times New Roman" w:hAnsi="Times New Roman" w:cs="Times New Roman"/>
          <w:sz w:val="26"/>
          <w:szCs w:val="26"/>
        </w:rPr>
        <w:t>Все копии документов, представляемые заявителем, должны быть заверены печатью заявителя.</w:t>
      </w:r>
    </w:p>
    <w:p w:rsidR="00B76D91" w:rsidRPr="00B76D91" w:rsidRDefault="00B76D91" w:rsidP="00B76D91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6D91">
        <w:rPr>
          <w:rFonts w:ascii="Times New Roman" w:hAnsi="Times New Roman" w:cs="Times New Roman"/>
          <w:sz w:val="26"/>
          <w:szCs w:val="26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B76D91" w:rsidRPr="00B76D91" w:rsidRDefault="00B76D91" w:rsidP="00B76D91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6D91">
        <w:rPr>
          <w:rFonts w:ascii="Times New Roman" w:hAnsi="Times New Roman" w:cs="Times New Roman"/>
          <w:sz w:val="26"/>
          <w:szCs w:val="26"/>
        </w:rPr>
        <w:t>Заявитель вправе отозвать свою аукционную заявку до истечения установленного срока подачи заявок.</w:t>
      </w:r>
    </w:p>
    <w:p w:rsidR="00B76D91" w:rsidRPr="00B76D91" w:rsidRDefault="00B76D91" w:rsidP="00B76D91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6D91">
        <w:rPr>
          <w:rFonts w:ascii="Times New Roman" w:hAnsi="Times New Roman" w:cs="Times New Roman"/>
          <w:sz w:val="26"/>
          <w:szCs w:val="26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B76D91" w:rsidRPr="00B76D91" w:rsidRDefault="00B76D91" w:rsidP="00B76D91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6D91">
        <w:rPr>
          <w:rFonts w:ascii="Times New Roman" w:hAnsi="Times New Roman" w:cs="Times New Roman"/>
          <w:sz w:val="26"/>
          <w:szCs w:val="26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B76D91" w:rsidRPr="00B76D91" w:rsidRDefault="00B76D91" w:rsidP="00B76D91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6D91">
        <w:rPr>
          <w:rFonts w:ascii="Times New Roman" w:hAnsi="Times New Roman" w:cs="Times New Roman"/>
          <w:sz w:val="26"/>
          <w:szCs w:val="26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</w:t>
      </w:r>
      <w:proofErr w:type="gramStart"/>
      <w:r w:rsidRPr="00B76D91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B76D91">
        <w:rPr>
          <w:rFonts w:ascii="Times New Roman" w:hAnsi="Times New Roman" w:cs="Times New Roman"/>
          <w:sz w:val="26"/>
          <w:szCs w:val="26"/>
        </w:rPr>
        <w:t>кциона.</w:t>
      </w:r>
    </w:p>
    <w:p w:rsidR="00B76D91" w:rsidRPr="00B76D91" w:rsidRDefault="00B76D91" w:rsidP="00B76D91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6D91">
        <w:rPr>
          <w:rFonts w:ascii="Times New Roman" w:hAnsi="Times New Roman" w:cs="Times New Roman"/>
          <w:sz w:val="26"/>
          <w:szCs w:val="26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B76D91" w:rsidRPr="00B76D91" w:rsidRDefault="00B76D91" w:rsidP="00B76D91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B76D91">
        <w:rPr>
          <w:rStyle w:val="FontStyle16"/>
          <w:sz w:val="26"/>
          <w:szCs w:val="2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B76D91" w:rsidRPr="00B76D91" w:rsidRDefault="00B76D91" w:rsidP="00B76D91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B76D91">
        <w:rPr>
          <w:rStyle w:val="FontStyle16"/>
          <w:sz w:val="26"/>
          <w:szCs w:val="26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B76D91">
        <w:rPr>
          <w:sz w:val="26"/>
          <w:szCs w:val="26"/>
        </w:rPr>
        <w:t>Кыргызской Республике долю участия в уставном капитале.</w:t>
      </w:r>
    </w:p>
    <w:p w:rsidR="00B76D91" w:rsidRPr="00B76D91" w:rsidRDefault="00B76D91" w:rsidP="00B76D91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76D91" w:rsidRPr="00B76D91" w:rsidRDefault="00B76D91" w:rsidP="00B76D91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 w:rsidRPr="00B76D91">
        <w:rPr>
          <w:rStyle w:val="FontStyle16"/>
          <w:rFonts w:eastAsia="Gungsuh"/>
          <w:b/>
          <w:sz w:val="26"/>
          <w:szCs w:val="26"/>
        </w:rPr>
        <w:t>9.</w:t>
      </w:r>
      <w:r w:rsidRPr="00B76D91">
        <w:rPr>
          <w:rStyle w:val="FontStyle16"/>
          <w:rFonts w:eastAsia="Gungsuh"/>
          <w:b/>
          <w:sz w:val="26"/>
          <w:szCs w:val="26"/>
        </w:rPr>
        <w:tab/>
        <w:t>Сбор за участие в аукционе и гарантийный взнос</w:t>
      </w:r>
    </w:p>
    <w:p w:rsidR="00B76D91" w:rsidRPr="00B76D91" w:rsidRDefault="00B76D91" w:rsidP="00B76D91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76D91" w:rsidRPr="00B76D91" w:rsidRDefault="00B76D91" w:rsidP="00B76D91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76D91">
        <w:rPr>
          <w:rStyle w:val="FontStyle16"/>
          <w:rFonts w:eastAsia="Gungsuh"/>
          <w:sz w:val="26"/>
          <w:szCs w:val="26"/>
        </w:rPr>
        <w:t>Сбор за участие в аукционе устанавливается в размере</w:t>
      </w:r>
      <w:r w:rsidRPr="00B76D91">
        <w:rPr>
          <w:rStyle w:val="FontStyle16"/>
          <w:rFonts w:eastAsia="Gungsuh"/>
          <w:b/>
          <w:sz w:val="26"/>
          <w:szCs w:val="26"/>
        </w:rPr>
        <w:t xml:space="preserve"> 10 000 сомов</w:t>
      </w:r>
      <w:r w:rsidRPr="00B76D91">
        <w:rPr>
          <w:rStyle w:val="FontStyle16"/>
          <w:rFonts w:eastAsia="Gungsuh"/>
          <w:sz w:val="26"/>
          <w:szCs w:val="26"/>
        </w:rPr>
        <w:t>, а гарантийный взнос –</w:t>
      </w:r>
      <w:r w:rsidRPr="00B76D91">
        <w:rPr>
          <w:rStyle w:val="FontStyle16"/>
          <w:rFonts w:eastAsia="Gungsuh"/>
          <w:b/>
          <w:sz w:val="26"/>
          <w:szCs w:val="26"/>
        </w:rPr>
        <w:t xml:space="preserve"> 2330 долларов США.</w:t>
      </w:r>
    </w:p>
    <w:p w:rsidR="00B76D91" w:rsidRPr="00B76D91" w:rsidRDefault="00B76D91" w:rsidP="00B76D91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76D91">
        <w:rPr>
          <w:rStyle w:val="FontStyle16"/>
          <w:rFonts w:eastAsia="Gungsuh"/>
          <w:sz w:val="26"/>
          <w:szCs w:val="26"/>
        </w:rPr>
        <w:lastRenderedPageBreak/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B76D91" w:rsidRPr="00B76D91" w:rsidRDefault="00B76D91" w:rsidP="00B76D91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D91">
        <w:rPr>
          <w:rFonts w:ascii="Times New Roman" w:hAnsi="Times New Roman" w:cs="Times New Roman"/>
          <w:b/>
          <w:sz w:val="26"/>
          <w:szCs w:val="26"/>
        </w:rPr>
        <w:t xml:space="preserve">Получатель: </w:t>
      </w:r>
      <w:r w:rsidRPr="00B76D91">
        <w:rPr>
          <w:rFonts w:ascii="Times New Roman" w:hAnsi="Times New Roman" w:cs="Times New Roman"/>
          <w:sz w:val="26"/>
          <w:szCs w:val="26"/>
        </w:rPr>
        <w:t xml:space="preserve">ГАГН при МЭП </w:t>
      </w:r>
      <w:proofErr w:type="gramStart"/>
      <w:r w:rsidRPr="00B76D91">
        <w:rPr>
          <w:rFonts w:ascii="Times New Roman" w:hAnsi="Times New Roman" w:cs="Times New Roman"/>
          <w:sz w:val="26"/>
          <w:szCs w:val="26"/>
        </w:rPr>
        <w:t>КР</w:t>
      </w:r>
      <w:proofErr w:type="gramEnd"/>
    </w:p>
    <w:p w:rsidR="00B76D91" w:rsidRPr="00B76D91" w:rsidRDefault="00B76D91" w:rsidP="00B76D91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D91">
        <w:rPr>
          <w:rFonts w:ascii="Times New Roman" w:hAnsi="Times New Roman" w:cs="Times New Roman"/>
          <w:b/>
          <w:sz w:val="26"/>
          <w:szCs w:val="26"/>
        </w:rPr>
        <w:t xml:space="preserve">Банк: </w:t>
      </w:r>
      <w:r w:rsidRPr="00B76D91">
        <w:rPr>
          <w:rFonts w:ascii="Times New Roman" w:hAnsi="Times New Roman" w:cs="Times New Roman"/>
          <w:sz w:val="26"/>
          <w:szCs w:val="26"/>
        </w:rPr>
        <w:t xml:space="preserve">Центральное казначейство МФ </w:t>
      </w:r>
      <w:proofErr w:type="gramStart"/>
      <w:r w:rsidRPr="00B76D91">
        <w:rPr>
          <w:rFonts w:ascii="Times New Roman" w:hAnsi="Times New Roman" w:cs="Times New Roman"/>
          <w:sz w:val="26"/>
          <w:szCs w:val="26"/>
        </w:rPr>
        <w:t>КР</w:t>
      </w:r>
      <w:proofErr w:type="gramEnd"/>
    </w:p>
    <w:p w:rsidR="00B76D91" w:rsidRPr="00B76D91" w:rsidRDefault="00B76D91" w:rsidP="00B76D91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D91">
        <w:rPr>
          <w:rFonts w:ascii="Times New Roman" w:hAnsi="Times New Roman" w:cs="Times New Roman"/>
          <w:b/>
          <w:sz w:val="26"/>
          <w:szCs w:val="26"/>
        </w:rPr>
        <w:t xml:space="preserve">БИК: </w:t>
      </w:r>
      <w:r w:rsidRPr="00B76D91">
        <w:rPr>
          <w:rFonts w:ascii="Times New Roman" w:hAnsi="Times New Roman" w:cs="Times New Roman"/>
          <w:sz w:val="26"/>
          <w:szCs w:val="26"/>
        </w:rPr>
        <w:t>440001</w:t>
      </w:r>
    </w:p>
    <w:p w:rsidR="00B76D91" w:rsidRPr="00B76D91" w:rsidRDefault="00B76D91" w:rsidP="00B76D91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D91">
        <w:rPr>
          <w:rFonts w:ascii="Times New Roman" w:hAnsi="Times New Roman" w:cs="Times New Roman"/>
          <w:b/>
          <w:sz w:val="26"/>
          <w:szCs w:val="26"/>
        </w:rPr>
        <w:t xml:space="preserve">Расчетный счет: </w:t>
      </w:r>
      <w:r w:rsidRPr="00B76D91">
        <w:rPr>
          <w:rFonts w:ascii="Times New Roman" w:hAnsi="Times New Roman" w:cs="Times New Roman"/>
          <w:sz w:val="26"/>
          <w:szCs w:val="26"/>
        </w:rPr>
        <w:t>4402031103010257</w:t>
      </w:r>
    </w:p>
    <w:p w:rsidR="00B76D91" w:rsidRPr="00B76D91" w:rsidRDefault="00B76D91" w:rsidP="00B76D91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D91">
        <w:rPr>
          <w:rFonts w:ascii="Times New Roman" w:hAnsi="Times New Roman" w:cs="Times New Roman"/>
          <w:b/>
          <w:sz w:val="26"/>
          <w:szCs w:val="26"/>
        </w:rPr>
        <w:t xml:space="preserve">Код платежа: </w:t>
      </w:r>
      <w:r w:rsidRPr="00B76D91">
        <w:rPr>
          <w:rFonts w:ascii="Times New Roman" w:hAnsi="Times New Roman" w:cs="Times New Roman"/>
          <w:sz w:val="26"/>
          <w:szCs w:val="26"/>
        </w:rPr>
        <w:t>14511900 «Прочие неналоговые доходы»</w:t>
      </w:r>
    </w:p>
    <w:p w:rsidR="00B76D91" w:rsidRPr="00B76D91" w:rsidRDefault="00B76D91" w:rsidP="00B76D91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6D91">
        <w:rPr>
          <w:rFonts w:ascii="Times New Roman" w:hAnsi="Times New Roman" w:cs="Times New Roman"/>
          <w:b/>
          <w:sz w:val="26"/>
          <w:szCs w:val="26"/>
        </w:rPr>
        <w:t>Назначение платежа:</w:t>
      </w:r>
    </w:p>
    <w:p w:rsidR="00B76D91" w:rsidRPr="00B76D91" w:rsidRDefault="00B76D91" w:rsidP="00B76D91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D91">
        <w:rPr>
          <w:rFonts w:ascii="Times New Roman" w:hAnsi="Times New Roman" w:cs="Times New Roman"/>
          <w:b/>
          <w:sz w:val="26"/>
          <w:szCs w:val="26"/>
        </w:rPr>
        <w:t>«</w:t>
      </w:r>
      <w:r w:rsidRPr="00B76D91">
        <w:rPr>
          <w:rFonts w:ascii="Times New Roman" w:hAnsi="Times New Roman" w:cs="Times New Roman"/>
          <w:sz w:val="26"/>
          <w:szCs w:val="26"/>
        </w:rPr>
        <w:t>гарантийный взнос за участие в аукционе_______________________»</w:t>
      </w:r>
    </w:p>
    <w:p w:rsidR="00B76D91" w:rsidRPr="00B76D91" w:rsidRDefault="00B76D91" w:rsidP="00B76D91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D91">
        <w:rPr>
          <w:rFonts w:ascii="Times New Roman" w:hAnsi="Times New Roman" w:cs="Times New Roman"/>
          <w:sz w:val="26"/>
          <w:szCs w:val="26"/>
        </w:rPr>
        <w:t>или</w:t>
      </w:r>
    </w:p>
    <w:p w:rsidR="00B76D91" w:rsidRPr="00B76D91" w:rsidRDefault="00B76D91" w:rsidP="00B76D91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D91">
        <w:rPr>
          <w:rFonts w:ascii="Times New Roman" w:hAnsi="Times New Roman" w:cs="Times New Roman"/>
          <w:sz w:val="26"/>
          <w:szCs w:val="26"/>
        </w:rPr>
        <w:t>«сбор за участие в аукционе___________________________________»</w:t>
      </w:r>
    </w:p>
    <w:p w:rsidR="00B76D91" w:rsidRPr="00B76D91" w:rsidRDefault="00B76D91" w:rsidP="00B76D91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76D91" w:rsidRPr="00B76D91" w:rsidRDefault="00B76D91" w:rsidP="00B76D91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6"/>
          <w:szCs w:val="26"/>
        </w:rPr>
      </w:pPr>
      <w:r w:rsidRPr="00B76D91">
        <w:rPr>
          <w:rStyle w:val="FontStyle16"/>
          <w:rFonts w:eastAsia="Gungsuh"/>
          <w:i/>
          <w:sz w:val="26"/>
          <w:szCs w:val="26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B76D91" w:rsidRPr="00B76D91" w:rsidRDefault="00B76D91" w:rsidP="00B76D91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6"/>
          <w:szCs w:val="26"/>
        </w:rPr>
      </w:pPr>
      <w:r w:rsidRPr="00B76D91">
        <w:rPr>
          <w:rStyle w:val="FontStyle16"/>
          <w:rFonts w:eastAsia="Gungsuh"/>
          <w:sz w:val="26"/>
          <w:szCs w:val="26"/>
        </w:rPr>
        <w:t xml:space="preserve">Сбор за участие в аукционе возврату не подлежит, за исключением случаев отмены аукциона, </w:t>
      </w:r>
      <w:r w:rsidR="009D3E9F" w:rsidRPr="00B76D91">
        <w:rPr>
          <w:rStyle w:val="FontStyle16"/>
          <w:rFonts w:eastAsia="Gungsuh"/>
          <w:sz w:val="26"/>
          <w:szCs w:val="26"/>
        </w:rPr>
        <w:t>либо,</w:t>
      </w:r>
      <w:r w:rsidRPr="00B76D91">
        <w:rPr>
          <w:rStyle w:val="FontStyle16"/>
          <w:rFonts w:eastAsia="Gungsuh"/>
          <w:sz w:val="26"/>
          <w:szCs w:val="26"/>
        </w:rPr>
        <w:t xml:space="preserve">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B76D91" w:rsidRPr="00B76D91" w:rsidRDefault="00B76D91" w:rsidP="00B76D91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76D91">
        <w:rPr>
          <w:sz w:val="26"/>
          <w:szCs w:val="26"/>
        </w:rPr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B76D91" w:rsidRPr="00B76D91" w:rsidRDefault="00B76D91" w:rsidP="00B76D91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76D91">
        <w:rPr>
          <w:sz w:val="26"/>
          <w:szCs w:val="26"/>
        </w:rPr>
        <w:t xml:space="preserve"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</w:t>
      </w:r>
      <w:proofErr w:type="gramStart"/>
      <w:r w:rsidRPr="00B76D91">
        <w:rPr>
          <w:sz w:val="26"/>
          <w:szCs w:val="26"/>
        </w:rPr>
        <w:t>несостоявшимся</w:t>
      </w:r>
      <w:proofErr w:type="gramEnd"/>
      <w:r w:rsidRPr="00B76D91">
        <w:rPr>
          <w:sz w:val="26"/>
          <w:szCs w:val="26"/>
        </w:rPr>
        <w:t>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B76D91" w:rsidRPr="00B76D91" w:rsidRDefault="00B76D91" w:rsidP="00B76D91">
      <w:pPr>
        <w:pStyle w:val="Style2"/>
        <w:widowControl/>
        <w:spacing w:line="240" w:lineRule="auto"/>
        <w:ind w:firstLine="709"/>
        <w:rPr>
          <w:sz w:val="26"/>
          <w:szCs w:val="26"/>
        </w:rPr>
      </w:pPr>
      <w:r w:rsidRPr="00B76D91">
        <w:rPr>
          <w:sz w:val="26"/>
          <w:szCs w:val="26"/>
        </w:rPr>
        <w:t xml:space="preserve">В случае отмены </w:t>
      </w:r>
      <w:proofErr w:type="gramStart"/>
      <w:r w:rsidRPr="00B76D91">
        <w:rPr>
          <w:sz w:val="26"/>
          <w:szCs w:val="26"/>
        </w:rPr>
        <w:t>аукциона</w:t>
      </w:r>
      <w:proofErr w:type="gramEnd"/>
      <w:r w:rsidRPr="00B76D91">
        <w:rPr>
          <w:sz w:val="26"/>
          <w:szCs w:val="26"/>
        </w:rPr>
        <w:t xml:space="preserve"> ранее поданные заявки и внесенные гарантийные взносы подлежат возврату заявителям.</w:t>
      </w:r>
    </w:p>
    <w:p w:rsidR="00B76D91" w:rsidRPr="00B76D91" w:rsidRDefault="00B76D91" w:rsidP="00B76D91">
      <w:pPr>
        <w:pStyle w:val="Style2"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76D91">
        <w:rPr>
          <w:rStyle w:val="FontStyle16"/>
          <w:rFonts w:eastAsia="Gungsuh"/>
          <w:sz w:val="26"/>
          <w:szCs w:val="26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B76D91" w:rsidRPr="00B76D91" w:rsidRDefault="00B76D91" w:rsidP="00B76D91">
      <w:pPr>
        <w:pStyle w:val="Style2"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76D91">
        <w:rPr>
          <w:rStyle w:val="FontStyle16"/>
          <w:rFonts w:eastAsia="Gungsuh"/>
          <w:sz w:val="26"/>
          <w:szCs w:val="26"/>
        </w:rPr>
        <w:t>При этом отказавшимся участникам гарантийный взнос не возвращается в случаях:</w:t>
      </w:r>
    </w:p>
    <w:p w:rsidR="00B76D91" w:rsidRPr="00B76D91" w:rsidRDefault="00B76D91" w:rsidP="00B76D91">
      <w:pPr>
        <w:pStyle w:val="Style2"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76D91">
        <w:rPr>
          <w:rStyle w:val="FontStyle16"/>
          <w:rFonts w:eastAsia="Gungsuh"/>
          <w:sz w:val="26"/>
          <w:szCs w:val="26"/>
        </w:rPr>
        <w:t>- отказа участвовать в аукционе, после регистрации участников;</w:t>
      </w:r>
    </w:p>
    <w:p w:rsidR="00B76D91" w:rsidRPr="00B76D91" w:rsidRDefault="00B76D91" w:rsidP="00B76D91">
      <w:pPr>
        <w:pStyle w:val="Style2"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76D91">
        <w:rPr>
          <w:rStyle w:val="FontStyle16"/>
          <w:rFonts w:eastAsia="Gungsuh"/>
          <w:sz w:val="26"/>
          <w:szCs w:val="26"/>
        </w:rPr>
        <w:t>- отказа подписать протокол итогов аукциона;</w:t>
      </w:r>
    </w:p>
    <w:p w:rsidR="00B76D91" w:rsidRPr="00B76D91" w:rsidRDefault="00B76D91" w:rsidP="00B76D91">
      <w:pPr>
        <w:pStyle w:val="Style2"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76D91">
        <w:rPr>
          <w:rStyle w:val="FontStyle16"/>
          <w:rFonts w:eastAsia="Gungsuh"/>
          <w:sz w:val="26"/>
          <w:szCs w:val="26"/>
        </w:rPr>
        <w:t>- отказа оплатить заявленную сумму;</w:t>
      </w:r>
    </w:p>
    <w:p w:rsidR="00B76D91" w:rsidRPr="00B76D91" w:rsidRDefault="00B76D91" w:rsidP="00B76D91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76D91">
        <w:rPr>
          <w:rStyle w:val="FontStyle16"/>
          <w:rFonts w:eastAsia="Gungsuh"/>
          <w:sz w:val="26"/>
          <w:szCs w:val="26"/>
        </w:rPr>
        <w:t xml:space="preserve">- отказа получить лицензию или неполучение лицензии в течение 20 дней </w:t>
      </w:r>
      <w:proofErr w:type="gramStart"/>
      <w:r w:rsidRPr="00B76D91">
        <w:rPr>
          <w:rStyle w:val="FontStyle16"/>
          <w:rFonts w:eastAsia="Gungsuh"/>
          <w:sz w:val="26"/>
          <w:szCs w:val="26"/>
        </w:rPr>
        <w:t>с даты проведения</w:t>
      </w:r>
      <w:proofErr w:type="gramEnd"/>
      <w:r w:rsidRPr="00B76D91">
        <w:rPr>
          <w:rStyle w:val="FontStyle16"/>
          <w:rFonts w:eastAsia="Gungsuh"/>
          <w:sz w:val="26"/>
          <w:szCs w:val="26"/>
        </w:rPr>
        <w:t xml:space="preserve"> аукциона.</w:t>
      </w:r>
    </w:p>
    <w:p w:rsidR="00B76D91" w:rsidRPr="00B76D91" w:rsidRDefault="00B76D91" w:rsidP="00B76D91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76D91" w:rsidRPr="00B76D91" w:rsidRDefault="00B76D91" w:rsidP="00B76D91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 w:rsidRPr="00B76D91">
        <w:rPr>
          <w:rStyle w:val="FontStyle16"/>
          <w:rFonts w:eastAsia="Gungsuh"/>
          <w:b/>
          <w:sz w:val="26"/>
          <w:szCs w:val="26"/>
        </w:rPr>
        <w:t>10.</w:t>
      </w:r>
      <w:r w:rsidRPr="00B76D91">
        <w:rPr>
          <w:rStyle w:val="FontStyle16"/>
          <w:rFonts w:eastAsia="Gungsuh"/>
          <w:b/>
          <w:sz w:val="26"/>
          <w:szCs w:val="26"/>
        </w:rPr>
        <w:tab/>
        <w:t>Стартовая цена объекта аукциона</w:t>
      </w:r>
    </w:p>
    <w:p w:rsidR="00B76D91" w:rsidRPr="00B76D91" w:rsidRDefault="00B76D91" w:rsidP="00B76D91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76D91" w:rsidRPr="00B76D91" w:rsidRDefault="00B76D91" w:rsidP="00B76D91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76D91">
        <w:rPr>
          <w:rStyle w:val="FontStyle16"/>
          <w:rFonts w:eastAsia="Gungsuh"/>
          <w:sz w:val="26"/>
          <w:szCs w:val="26"/>
        </w:rPr>
        <w:t xml:space="preserve">Стартовая цена объекта аукциона составляет </w:t>
      </w:r>
      <w:r w:rsidRPr="00B76D91">
        <w:rPr>
          <w:rStyle w:val="FontStyle16"/>
          <w:rFonts w:eastAsia="Gungsuh"/>
          <w:b/>
          <w:sz w:val="26"/>
          <w:szCs w:val="26"/>
        </w:rPr>
        <w:t>4</w:t>
      </w:r>
      <w:r w:rsidR="00BC66DD">
        <w:rPr>
          <w:rStyle w:val="FontStyle16"/>
          <w:rFonts w:eastAsia="Gungsuh"/>
          <w:b/>
          <w:sz w:val="26"/>
          <w:szCs w:val="26"/>
        </w:rPr>
        <w:t>076</w:t>
      </w:r>
      <w:r w:rsidRPr="00B76D91">
        <w:rPr>
          <w:b/>
          <w:sz w:val="26"/>
          <w:szCs w:val="26"/>
          <w:lang w:val="ky-KG" w:eastAsia="en-US"/>
        </w:rPr>
        <w:t xml:space="preserve"> </w:t>
      </w:r>
      <w:r w:rsidRPr="00B76D91">
        <w:rPr>
          <w:rStyle w:val="FontStyle16"/>
          <w:rFonts w:eastAsia="Gungsuh"/>
          <w:b/>
          <w:sz w:val="26"/>
          <w:szCs w:val="26"/>
        </w:rPr>
        <w:t>долларов США</w:t>
      </w:r>
      <w:r w:rsidRPr="00B76D91">
        <w:rPr>
          <w:rStyle w:val="FontStyle16"/>
          <w:rFonts w:eastAsia="Gungsuh"/>
          <w:sz w:val="26"/>
          <w:szCs w:val="26"/>
        </w:rPr>
        <w:t>.</w:t>
      </w:r>
    </w:p>
    <w:p w:rsidR="00B76D91" w:rsidRPr="00B76D91" w:rsidRDefault="00B76D91" w:rsidP="00B76D91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76D91" w:rsidRPr="00B76D91" w:rsidRDefault="00B76D91" w:rsidP="00B76D91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 w:rsidRPr="00B76D91">
        <w:rPr>
          <w:rStyle w:val="FontStyle16"/>
          <w:rFonts w:eastAsia="Gungsuh"/>
          <w:b/>
          <w:sz w:val="26"/>
          <w:szCs w:val="26"/>
        </w:rPr>
        <w:t>11.</w:t>
      </w:r>
      <w:r w:rsidRPr="00B76D91">
        <w:rPr>
          <w:rStyle w:val="FontStyle16"/>
          <w:rFonts w:eastAsia="Gungsuh"/>
          <w:b/>
          <w:sz w:val="26"/>
          <w:szCs w:val="26"/>
        </w:rPr>
        <w:tab/>
        <w:t>Шаг аукциона</w:t>
      </w:r>
    </w:p>
    <w:p w:rsidR="00B76D91" w:rsidRPr="00B76D91" w:rsidRDefault="00B76D91" w:rsidP="00B76D91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76D91" w:rsidRPr="00B76D91" w:rsidRDefault="00B76D91" w:rsidP="00B76D91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76D91">
        <w:rPr>
          <w:rStyle w:val="FontStyle16"/>
          <w:rFonts w:eastAsia="Gungsuh"/>
          <w:sz w:val="26"/>
          <w:szCs w:val="26"/>
        </w:rPr>
        <w:lastRenderedPageBreak/>
        <w:t xml:space="preserve">Шаг аукциона устанавливается в размере </w:t>
      </w:r>
      <w:r w:rsidRPr="00B76D91">
        <w:rPr>
          <w:rStyle w:val="FontStyle16"/>
          <w:rFonts w:eastAsia="Gungsuh"/>
          <w:b/>
          <w:sz w:val="26"/>
          <w:szCs w:val="26"/>
        </w:rPr>
        <w:t>40</w:t>
      </w:r>
      <w:r w:rsidR="00BC66DD">
        <w:rPr>
          <w:rStyle w:val="FontStyle16"/>
          <w:rFonts w:eastAsia="Gungsuh"/>
          <w:b/>
          <w:sz w:val="26"/>
          <w:szCs w:val="26"/>
        </w:rPr>
        <w:t>7</w:t>
      </w:r>
      <w:r w:rsidRPr="00B76D91">
        <w:rPr>
          <w:rStyle w:val="FontStyle16"/>
          <w:rFonts w:eastAsia="Gungsuh"/>
          <w:b/>
          <w:sz w:val="26"/>
          <w:szCs w:val="26"/>
        </w:rPr>
        <w:t xml:space="preserve"> долларов США</w:t>
      </w:r>
      <w:r w:rsidRPr="00B76D91">
        <w:rPr>
          <w:rStyle w:val="FontStyle16"/>
          <w:rFonts w:eastAsia="Gungsuh"/>
          <w:sz w:val="26"/>
          <w:szCs w:val="26"/>
        </w:rPr>
        <w:t xml:space="preserve">, максимальный шаг – </w:t>
      </w:r>
      <w:r w:rsidRPr="00B76D91">
        <w:rPr>
          <w:rStyle w:val="FontStyle16"/>
          <w:rFonts w:eastAsia="Gungsuh"/>
          <w:b/>
          <w:sz w:val="26"/>
          <w:szCs w:val="26"/>
        </w:rPr>
        <w:t xml:space="preserve">40 </w:t>
      </w:r>
      <w:r w:rsidR="00BC66DD">
        <w:rPr>
          <w:rStyle w:val="FontStyle16"/>
          <w:rFonts w:eastAsia="Gungsuh"/>
          <w:b/>
          <w:sz w:val="26"/>
          <w:szCs w:val="26"/>
        </w:rPr>
        <w:t>760</w:t>
      </w:r>
      <w:r w:rsidRPr="00B76D91">
        <w:rPr>
          <w:b/>
          <w:sz w:val="26"/>
          <w:szCs w:val="26"/>
          <w:lang w:val="ky-KG" w:eastAsia="en-US"/>
        </w:rPr>
        <w:t xml:space="preserve"> </w:t>
      </w:r>
      <w:r w:rsidRPr="00B76D91">
        <w:rPr>
          <w:rStyle w:val="FontStyle16"/>
          <w:rFonts w:eastAsia="Gungsuh"/>
          <w:b/>
          <w:sz w:val="26"/>
          <w:szCs w:val="26"/>
        </w:rPr>
        <w:t>долларов США</w:t>
      </w:r>
      <w:r w:rsidRPr="00B76D91">
        <w:rPr>
          <w:rStyle w:val="FontStyle16"/>
          <w:rFonts w:eastAsia="Gungsuh"/>
          <w:sz w:val="26"/>
          <w:szCs w:val="26"/>
        </w:rPr>
        <w:t>.</w:t>
      </w:r>
    </w:p>
    <w:p w:rsidR="00B76D91" w:rsidRPr="00B76D91" w:rsidRDefault="00B76D91" w:rsidP="00B76D91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76D91" w:rsidRPr="00B76D91" w:rsidRDefault="00B76D91" w:rsidP="00B76D91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color w:val="000000" w:themeColor="text1"/>
          <w:sz w:val="26"/>
          <w:szCs w:val="26"/>
        </w:rPr>
      </w:pPr>
      <w:r w:rsidRPr="00B76D91">
        <w:rPr>
          <w:rStyle w:val="FontStyle16"/>
          <w:rFonts w:eastAsia="Gungsuh"/>
          <w:b/>
          <w:color w:val="000000" w:themeColor="text1"/>
          <w:sz w:val="26"/>
          <w:szCs w:val="26"/>
        </w:rPr>
        <w:t>12.</w:t>
      </w:r>
      <w:r w:rsidRPr="00B76D91">
        <w:rPr>
          <w:rStyle w:val="FontStyle16"/>
          <w:rFonts w:eastAsia="Gungsuh"/>
          <w:b/>
          <w:color w:val="000000" w:themeColor="text1"/>
          <w:sz w:val="26"/>
          <w:szCs w:val="26"/>
        </w:rPr>
        <w:tab/>
        <w:t>Победитель аукциона</w:t>
      </w:r>
    </w:p>
    <w:p w:rsidR="00B76D91" w:rsidRPr="00B76D91" w:rsidRDefault="00B76D91" w:rsidP="00B76D91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6"/>
          <w:szCs w:val="26"/>
        </w:rPr>
      </w:pPr>
      <w:r w:rsidRPr="00B76D91">
        <w:rPr>
          <w:rStyle w:val="FontStyle16"/>
          <w:rFonts w:eastAsia="Gungsuh"/>
          <w:color w:val="000000" w:themeColor="text1"/>
          <w:sz w:val="26"/>
          <w:szCs w:val="26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360F4A" w:rsidRPr="00B76D91" w:rsidRDefault="00360F4A" w:rsidP="006C4A8B">
      <w:pPr>
        <w:pStyle w:val="Style2"/>
        <w:widowControl/>
        <w:spacing w:line="240" w:lineRule="auto"/>
        <w:ind w:firstLine="709"/>
        <w:rPr>
          <w:rFonts w:eastAsia="Gungsuh"/>
          <w:sz w:val="26"/>
          <w:szCs w:val="26"/>
        </w:rPr>
      </w:pPr>
    </w:p>
    <w:p w:rsidR="006C4A8B" w:rsidRPr="00B76D91" w:rsidRDefault="006C4A8B" w:rsidP="006C4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A8B" w:rsidRPr="00B76D91" w:rsidRDefault="006C4A8B" w:rsidP="006C4A8B">
      <w:pPr>
        <w:rPr>
          <w:rStyle w:val="FontStyle16"/>
          <w:sz w:val="26"/>
          <w:szCs w:val="26"/>
        </w:rPr>
      </w:pPr>
    </w:p>
    <w:p w:rsidR="00EE0655" w:rsidRPr="00B76D91" w:rsidRDefault="00EE0655" w:rsidP="0024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0655" w:rsidRPr="00B76D91" w:rsidRDefault="00EE0655" w:rsidP="0024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4CD9" w:rsidRPr="00B76D91" w:rsidRDefault="00364CD9" w:rsidP="00242426">
      <w:pPr>
        <w:spacing w:line="240" w:lineRule="auto"/>
        <w:rPr>
          <w:sz w:val="26"/>
          <w:szCs w:val="26"/>
        </w:rPr>
      </w:pPr>
    </w:p>
    <w:p w:rsidR="006C4A8B" w:rsidRPr="00B76D91" w:rsidRDefault="006C4A8B">
      <w:pPr>
        <w:spacing w:line="240" w:lineRule="auto"/>
        <w:rPr>
          <w:sz w:val="26"/>
          <w:szCs w:val="26"/>
        </w:rPr>
      </w:pPr>
    </w:p>
    <w:sectPr w:rsidR="006C4A8B" w:rsidRPr="00B76D9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E9" w:rsidRDefault="00A963E9">
      <w:pPr>
        <w:spacing w:after="0" w:line="240" w:lineRule="auto"/>
      </w:pPr>
      <w:r>
        <w:separator/>
      </w:r>
    </w:p>
  </w:endnote>
  <w:endnote w:type="continuationSeparator" w:id="0">
    <w:p w:rsidR="00A963E9" w:rsidRDefault="00A9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808086"/>
      <w:docPartObj>
        <w:docPartGallery w:val="Page Numbers (Bottom of Page)"/>
        <w:docPartUnique/>
      </w:docPartObj>
    </w:sdtPr>
    <w:sdtEndPr/>
    <w:sdtContent>
      <w:p w:rsidR="005D17AD" w:rsidRDefault="005D17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363">
          <w:rPr>
            <w:noProof/>
          </w:rPr>
          <w:t>2</w:t>
        </w:r>
        <w:r>
          <w:fldChar w:fldCharType="end"/>
        </w:r>
      </w:p>
    </w:sdtContent>
  </w:sdt>
  <w:p w:rsidR="005D17AD" w:rsidRDefault="005D17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E9" w:rsidRDefault="00A963E9">
      <w:pPr>
        <w:spacing w:after="0" w:line="240" w:lineRule="auto"/>
      </w:pPr>
      <w:r>
        <w:separator/>
      </w:r>
    </w:p>
  </w:footnote>
  <w:footnote w:type="continuationSeparator" w:id="0">
    <w:p w:rsidR="00A963E9" w:rsidRDefault="00A9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0B"/>
    <w:rsid w:val="00000BD2"/>
    <w:rsid w:val="00004151"/>
    <w:rsid w:val="00005D70"/>
    <w:rsid w:val="00017CDB"/>
    <w:rsid w:val="00023D02"/>
    <w:rsid w:val="00032190"/>
    <w:rsid w:val="000464F1"/>
    <w:rsid w:val="000534D7"/>
    <w:rsid w:val="00063063"/>
    <w:rsid w:val="00070F91"/>
    <w:rsid w:val="00077203"/>
    <w:rsid w:val="00091DED"/>
    <w:rsid w:val="000A4120"/>
    <w:rsid w:val="000B3E33"/>
    <w:rsid w:val="000E5E81"/>
    <w:rsid w:val="000F46D6"/>
    <w:rsid w:val="00120A8B"/>
    <w:rsid w:val="00141FCC"/>
    <w:rsid w:val="0015065B"/>
    <w:rsid w:val="00154780"/>
    <w:rsid w:val="001638BD"/>
    <w:rsid w:val="001B3160"/>
    <w:rsid w:val="001B6C6D"/>
    <w:rsid w:val="002010BF"/>
    <w:rsid w:val="002302C8"/>
    <w:rsid w:val="00242426"/>
    <w:rsid w:val="00251DB1"/>
    <w:rsid w:val="0025754E"/>
    <w:rsid w:val="00261555"/>
    <w:rsid w:val="00263FAB"/>
    <w:rsid w:val="00264F00"/>
    <w:rsid w:val="00277DBF"/>
    <w:rsid w:val="00291893"/>
    <w:rsid w:val="002B4F7A"/>
    <w:rsid w:val="002B6DA7"/>
    <w:rsid w:val="002C30D3"/>
    <w:rsid w:val="002C5BFA"/>
    <w:rsid w:val="002F6D15"/>
    <w:rsid w:val="00314778"/>
    <w:rsid w:val="00341377"/>
    <w:rsid w:val="00350D00"/>
    <w:rsid w:val="00360F4A"/>
    <w:rsid w:val="00364CD9"/>
    <w:rsid w:val="00370A36"/>
    <w:rsid w:val="00373316"/>
    <w:rsid w:val="0038712E"/>
    <w:rsid w:val="00397472"/>
    <w:rsid w:val="003A0A0D"/>
    <w:rsid w:val="003A172F"/>
    <w:rsid w:val="003A6AA2"/>
    <w:rsid w:val="003B1DDC"/>
    <w:rsid w:val="003E6C9F"/>
    <w:rsid w:val="004030E6"/>
    <w:rsid w:val="00417862"/>
    <w:rsid w:val="00425757"/>
    <w:rsid w:val="00450EF1"/>
    <w:rsid w:val="00457542"/>
    <w:rsid w:val="0047051D"/>
    <w:rsid w:val="00471445"/>
    <w:rsid w:val="004B371C"/>
    <w:rsid w:val="004D26C6"/>
    <w:rsid w:val="00500BF5"/>
    <w:rsid w:val="00501BE3"/>
    <w:rsid w:val="00502578"/>
    <w:rsid w:val="00507042"/>
    <w:rsid w:val="005125E5"/>
    <w:rsid w:val="00553992"/>
    <w:rsid w:val="0055739D"/>
    <w:rsid w:val="005617F9"/>
    <w:rsid w:val="00563B5A"/>
    <w:rsid w:val="005706B9"/>
    <w:rsid w:val="005749EA"/>
    <w:rsid w:val="0058355B"/>
    <w:rsid w:val="00584584"/>
    <w:rsid w:val="005961C2"/>
    <w:rsid w:val="005A37E3"/>
    <w:rsid w:val="005B4735"/>
    <w:rsid w:val="005B4BC0"/>
    <w:rsid w:val="005D17AD"/>
    <w:rsid w:val="00620C37"/>
    <w:rsid w:val="0062311D"/>
    <w:rsid w:val="006332CA"/>
    <w:rsid w:val="00634E85"/>
    <w:rsid w:val="006379FF"/>
    <w:rsid w:val="00641ACA"/>
    <w:rsid w:val="00653B97"/>
    <w:rsid w:val="006672F7"/>
    <w:rsid w:val="006854DB"/>
    <w:rsid w:val="00686131"/>
    <w:rsid w:val="00694AE8"/>
    <w:rsid w:val="006C4A8B"/>
    <w:rsid w:val="006D159B"/>
    <w:rsid w:val="006E1B94"/>
    <w:rsid w:val="006E4B98"/>
    <w:rsid w:val="007121B3"/>
    <w:rsid w:val="00724D21"/>
    <w:rsid w:val="00724EF1"/>
    <w:rsid w:val="00742A97"/>
    <w:rsid w:val="00745DB0"/>
    <w:rsid w:val="00753191"/>
    <w:rsid w:val="0075386C"/>
    <w:rsid w:val="00767897"/>
    <w:rsid w:val="00780E7B"/>
    <w:rsid w:val="007916A1"/>
    <w:rsid w:val="007A07C4"/>
    <w:rsid w:val="007A3685"/>
    <w:rsid w:val="007B4B0E"/>
    <w:rsid w:val="007C36EE"/>
    <w:rsid w:val="007D012E"/>
    <w:rsid w:val="007F41A1"/>
    <w:rsid w:val="007F483A"/>
    <w:rsid w:val="007F5582"/>
    <w:rsid w:val="007F73F6"/>
    <w:rsid w:val="00803498"/>
    <w:rsid w:val="00804446"/>
    <w:rsid w:val="00813E58"/>
    <w:rsid w:val="00813EBC"/>
    <w:rsid w:val="0084763E"/>
    <w:rsid w:val="00861AD5"/>
    <w:rsid w:val="00865C1A"/>
    <w:rsid w:val="008771EC"/>
    <w:rsid w:val="008B4491"/>
    <w:rsid w:val="008C0FE2"/>
    <w:rsid w:val="008D1330"/>
    <w:rsid w:val="00907DF8"/>
    <w:rsid w:val="00907EA2"/>
    <w:rsid w:val="009119AF"/>
    <w:rsid w:val="00927320"/>
    <w:rsid w:val="00941FF9"/>
    <w:rsid w:val="0094469A"/>
    <w:rsid w:val="00957357"/>
    <w:rsid w:val="00972D81"/>
    <w:rsid w:val="00996FFA"/>
    <w:rsid w:val="009A2C0B"/>
    <w:rsid w:val="009D3E9F"/>
    <w:rsid w:val="009D61DE"/>
    <w:rsid w:val="009E5ECC"/>
    <w:rsid w:val="009F37EF"/>
    <w:rsid w:val="009F5276"/>
    <w:rsid w:val="009F57B6"/>
    <w:rsid w:val="00A04F16"/>
    <w:rsid w:val="00A21845"/>
    <w:rsid w:val="00A230F4"/>
    <w:rsid w:val="00A326FC"/>
    <w:rsid w:val="00A3366D"/>
    <w:rsid w:val="00A6798B"/>
    <w:rsid w:val="00A760CD"/>
    <w:rsid w:val="00A92768"/>
    <w:rsid w:val="00A963E9"/>
    <w:rsid w:val="00AA4D6C"/>
    <w:rsid w:val="00AA6D85"/>
    <w:rsid w:val="00AC0AB7"/>
    <w:rsid w:val="00AE42C7"/>
    <w:rsid w:val="00AF4DAB"/>
    <w:rsid w:val="00AF6B31"/>
    <w:rsid w:val="00B2516A"/>
    <w:rsid w:val="00B34142"/>
    <w:rsid w:val="00B45178"/>
    <w:rsid w:val="00B76D91"/>
    <w:rsid w:val="00B81C0C"/>
    <w:rsid w:val="00B850AE"/>
    <w:rsid w:val="00B94F59"/>
    <w:rsid w:val="00B97171"/>
    <w:rsid w:val="00BB465E"/>
    <w:rsid w:val="00BB7363"/>
    <w:rsid w:val="00BC4899"/>
    <w:rsid w:val="00BC66DD"/>
    <w:rsid w:val="00BF2B30"/>
    <w:rsid w:val="00BF431B"/>
    <w:rsid w:val="00C003A1"/>
    <w:rsid w:val="00C234AC"/>
    <w:rsid w:val="00C2524D"/>
    <w:rsid w:val="00C47834"/>
    <w:rsid w:val="00C51278"/>
    <w:rsid w:val="00C52489"/>
    <w:rsid w:val="00C57EED"/>
    <w:rsid w:val="00C6763A"/>
    <w:rsid w:val="00C738E3"/>
    <w:rsid w:val="00C84A5A"/>
    <w:rsid w:val="00C85AAB"/>
    <w:rsid w:val="00CB4720"/>
    <w:rsid w:val="00CC2768"/>
    <w:rsid w:val="00CC41E0"/>
    <w:rsid w:val="00CD6B99"/>
    <w:rsid w:val="00CE3AD2"/>
    <w:rsid w:val="00CE40FC"/>
    <w:rsid w:val="00D021C7"/>
    <w:rsid w:val="00D2697C"/>
    <w:rsid w:val="00D30D09"/>
    <w:rsid w:val="00D43829"/>
    <w:rsid w:val="00D47DEB"/>
    <w:rsid w:val="00D5708D"/>
    <w:rsid w:val="00D64D0E"/>
    <w:rsid w:val="00D91CE3"/>
    <w:rsid w:val="00D96DE1"/>
    <w:rsid w:val="00DA2CEE"/>
    <w:rsid w:val="00DF18A1"/>
    <w:rsid w:val="00DF1FE5"/>
    <w:rsid w:val="00E14732"/>
    <w:rsid w:val="00E4709B"/>
    <w:rsid w:val="00E5647D"/>
    <w:rsid w:val="00E71B1E"/>
    <w:rsid w:val="00E71FED"/>
    <w:rsid w:val="00E755DB"/>
    <w:rsid w:val="00EA3155"/>
    <w:rsid w:val="00EA3FE1"/>
    <w:rsid w:val="00EB306B"/>
    <w:rsid w:val="00EB5685"/>
    <w:rsid w:val="00EC419B"/>
    <w:rsid w:val="00EC68CC"/>
    <w:rsid w:val="00EE0655"/>
    <w:rsid w:val="00EE306B"/>
    <w:rsid w:val="00F00809"/>
    <w:rsid w:val="00F078AE"/>
    <w:rsid w:val="00F139F1"/>
    <w:rsid w:val="00F41741"/>
    <w:rsid w:val="00F46CAF"/>
    <w:rsid w:val="00F472AF"/>
    <w:rsid w:val="00F501E1"/>
    <w:rsid w:val="00F64388"/>
    <w:rsid w:val="00F655EA"/>
    <w:rsid w:val="00F7111D"/>
    <w:rsid w:val="00F84389"/>
    <w:rsid w:val="00F92437"/>
    <w:rsid w:val="00FA1B33"/>
    <w:rsid w:val="00FB41F3"/>
    <w:rsid w:val="00FC1300"/>
    <w:rsid w:val="00FC2F64"/>
    <w:rsid w:val="00FE25EA"/>
    <w:rsid w:val="00FE4441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55"/>
  </w:style>
  <w:style w:type="paragraph" w:styleId="1">
    <w:name w:val="heading 1"/>
    <w:basedOn w:val="a"/>
    <w:next w:val="a"/>
    <w:link w:val="10"/>
    <w:qFormat/>
    <w:rsid w:val="00D02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2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39"/>
    <w:rsid w:val="00E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996F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9">
    <w:name w:val="Основной текст2"/>
    <w:basedOn w:val="a"/>
    <w:rsid w:val="0058355B"/>
    <w:pPr>
      <w:widowControl w:val="0"/>
      <w:shd w:val="clear" w:color="auto" w:fill="FFFFFF"/>
      <w:spacing w:before="300" w:after="0" w:line="274" w:lineRule="exact"/>
      <w:jc w:val="both"/>
    </w:pPr>
    <w:rPr>
      <w:rFonts w:ascii="Sylfaen" w:eastAsia="Sylfaen" w:hAnsi="Sylfaen" w:cs="Sylfaen"/>
      <w:color w:val="000000"/>
      <w:sz w:val="23"/>
      <w:szCs w:val="23"/>
      <w:lang w:eastAsia="ru-RU"/>
    </w:rPr>
  </w:style>
  <w:style w:type="paragraph" w:customStyle="1" w:styleId="30">
    <w:name w:val="Основной текст3"/>
    <w:basedOn w:val="a"/>
    <w:rsid w:val="0058355B"/>
    <w:pPr>
      <w:widowControl w:val="0"/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styleId="af">
    <w:name w:val="No Spacing"/>
    <w:uiPriority w:val="1"/>
    <w:qFormat/>
    <w:rsid w:val="006C4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6C4A8B"/>
  </w:style>
  <w:style w:type="character" w:customStyle="1" w:styleId="111">
    <w:name w:val="111 Знак"/>
    <w:basedOn w:val="a0"/>
    <w:link w:val="1110"/>
    <w:locked/>
    <w:rsid w:val="006C4A8B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6C4A8B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D02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55"/>
  </w:style>
  <w:style w:type="paragraph" w:styleId="1">
    <w:name w:val="heading 1"/>
    <w:basedOn w:val="a"/>
    <w:next w:val="a"/>
    <w:link w:val="10"/>
    <w:qFormat/>
    <w:rsid w:val="00D02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2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39"/>
    <w:rsid w:val="00E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996F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9">
    <w:name w:val="Основной текст2"/>
    <w:basedOn w:val="a"/>
    <w:rsid w:val="0058355B"/>
    <w:pPr>
      <w:widowControl w:val="0"/>
      <w:shd w:val="clear" w:color="auto" w:fill="FFFFFF"/>
      <w:spacing w:before="300" w:after="0" w:line="274" w:lineRule="exact"/>
      <w:jc w:val="both"/>
    </w:pPr>
    <w:rPr>
      <w:rFonts w:ascii="Sylfaen" w:eastAsia="Sylfaen" w:hAnsi="Sylfaen" w:cs="Sylfaen"/>
      <w:color w:val="000000"/>
      <w:sz w:val="23"/>
      <w:szCs w:val="23"/>
      <w:lang w:eastAsia="ru-RU"/>
    </w:rPr>
  </w:style>
  <w:style w:type="paragraph" w:customStyle="1" w:styleId="30">
    <w:name w:val="Основной текст3"/>
    <w:basedOn w:val="a"/>
    <w:rsid w:val="0058355B"/>
    <w:pPr>
      <w:widowControl w:val="0"/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styleId="af">
    <w:name w:val="No Spacing"/>
    <w:uiPriority w:val="1"/>
    <w:qFormat/>
    <w:rsid w:val="006C4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6C4A8B"/>
  </w:style>
  <w:style w:type="character" w:customStyle="1" w:styleId="111">
    <w:name w:val="111 Знак"/>
    <w:basedOn w:val="a0"/>
    <w:link w:val="1110"/>
    <w:locked/>
    <w:rsid w:val="006C4A8B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6C4A8B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D02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25110F-14F3-4E1E-93B1-2415E1E4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13</Pages>
  <Words>4538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174</cp:revision>
  <cp:lastPrinted>2021-11-03T10:06:00Z</cp:lastPrinted>
  <dcterms:created xsi:type="dcterms:W3CDTF">2016-03-17T08:16:00Z</dcterms:created>
  <dcterms:modified xsi:type="dcterms:W3CDTF">2021-11-04T10:36:00Z</dcterms:modified>
</cp:coreProperties>
</file>