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5B" w:rsidRPr="00CF1061" w:rsidRDefault="00961B5B" w:rsidP="00961B5B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F1061">
        <w:rPr>
          <w:rFonts w:ascii="Times New Roman" w:hAnsi="Times New Roman" w:cs="Times New Roman"/>
          <w:bCs/>
          <w:sz w:val="26"/>
          <w:szCs w:val="26"/>
        </w:rPr>
        <w:t>Приложение №</w:t>
      </w:r>
      <w:r w:rsidRPr="00CF1061">
        <w:rPr>
          <w:rFonts w:ascii="Times New Roman" w:hAnsi="Times New Roman" w:cs="Times New Roman"/>
          <w:bCs/>
          <w:sz w:val="26"/>
          <w:szCs w:val="26"/>
          <w:u w:val="single"/>
        </w:rPr>
        <w:t>2</w:t>
      </w:r>
    </w:p>
    <w:p w:rsidR="00961B5B" w:rsidRPr="00CF1061" w:rsidRDefault="00961B5B" w:rsidP="00961B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1B5B" w:rsidRPr="00CF1061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1061">
        <w:rPr>
          <w:rFonts w:ascii="Times New Roman" w:hAnsi="Times New Roman" w:cs="Times New Roman"/>
          <w:b/>
          <w:bCs/>
          <w:sz w:val="26"/>
          <w:szCs w:val="26"/>
        </w:rPr>
        <w:t>«Утверждено»</w:t>
      </w:r>
    </w:p>
    <w:p w:rsidR="00961B5B" w:rsidRPr="00CF1061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bCs/>
          <w:sz w:val="26"/>
          <w:szCs w:val="26"/>
        </w:rPr>
        <w:t xml:space="preserve">Приказом </w:t>
      </w:r>
      <w:r w:rsidR="00754F4E">
        <w:rPr>
          <w:rFonts w:ascii="Times New Roman" w:hAnsi="Times New Roman" w:cs="Times New Roman"/>
          <w:b/>
          <w:bCs/>
          <w:sz w:val="26"/>
          <w:szCs w:val="26"/>
        </w:rPr>
        <w:t xml:space="preserve">Государственного агентства геологии и недропользования при </w:t>
      </w:r>
      <w:r w:rsidR="00754F4E">
        <w:rPr>
          <w:rFonts w:ascii="Times New Roman" w:hAnsi="Times New Roman" w:cs="Times New Roman"/>
          <w:b/>
          <w:sz w:val="26"/>
          <w:szCs w:val="26"/>
        </w:rPr>
        <w:t>Министерстве</w:t>
      </w:r>
    </w:p>
    <w:p w:rsidR="00961B5B" w:rsidRPr="00CF1061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энергетики и промышленности</w:t>
      </w:r>
    </w:p>
    <w:p w:rsidR="00961B5B" w:rsidRPr="00CF1061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Кыргызской Республики</w:t>
      </w:r>
    </w:p>
    <w:p w:rsidR="00961B5B" w:rsidRPr="00CF1061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№____ от «__» </w:t>
      </w:r>
      <w:r w:rsidR="00754F4E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CF1061">
        <w:rPr>
          <w:rFonts w:ascii="Times New Roman" w:hAnsi="Times New Roman" w:cs="Times New Roman"/>
          <w:b/>
          <w:sz w:val="26"/>
          <w:szCs w:val="26"/>
        </w:rPr>
        <w:t xml:space="preserve"> 2021 г.</w:t>
      </w:r>
    </w:p>
    <w:p w:rsidR="00743B42" w:rsidRPr="00CF1061" w:rsidRDefault="00743B42" w:rsidP="00743B42">
      <w:pPr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3B42" w:rsidRPr="00CF1061" w:rsidRDefault="00743B42" w:rsidP="00CF1061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6"/>
          <w:szCs w:val="26"/>
          <w:u w:val="single"/>
        </w:rPr>
      </w:pPr>
      <w:r w:rsidRPr="00CF1061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участке «Восточный» месторождения известняка </w:t>
      </w:r>
      <w:proofErr w:type="spellStart"/>
      <w:r w:rsidRPr="00CF1061">
        <w:rPr>
          <w:rFonts w:ascii="Times New Roman" w:eastAsia="Calibri" w:hAnsi="Times New Roman" w:cs="Times New Roman"/>
          <w:b/>
          <w:sz w:val="26"/>
          <w:szCs w:val="26"/>
        </w:rPr>
        <w:t>Караойсай</w:t>
      </w:r>
      <w:proofErr w:type="spellEnd"/>
      <w:r w:rsidRPr="00CF106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961B5B" w:rsidRPr="00CF1061" w:rsidRDefault="00961B5B" w:rsidP="00961B5B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CF1061"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 w:rsidRPr="00CF1061"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961B5B" w:rsidRPr="00CF1061" w:rsidRDefault="00961B5B" w:rsidP="00961B5B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</w:t>
      </w:r>
    </w:p>
    <w:p w:rsidR="00961B5B" w:rsidRPr="00CF1061" w:rsidRDefault="00961B5B" w:rsidP="00961B5B">
      <w:pPr>
        <w:spacing w:after="0" w:line="240" w:lineRule="auto"/>
        <w:ind w:left="7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2.1.</w:t>
      </w:r>
      <w:r w:rsidRPr="00CF1061">
        <w:rPr>
          <w:rFonts w:ascii="Times New Roman" w:hAnsi="Times New Roman" w:cs="Times New Roman"/>
          <w:sz w:val="26"/>
          <w:szCs w:val="26"/>
        </w:rPr>
        <w:tab/>
      </w:r>
      <w:r w:rsidRPr="00CF1061"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 w:rsidRPr="00CF1061">
        <w:rPr>
          <w:rFonts w:ascii="Times New Roman" w:hAnsi="Times New Roman" w:cs="Times New Roman"/>
          <w:sz w:val="26"/>
          <w:szCs w:val="26"/>
        </w:rPr>
        <w:t xml:space="preserve">: Право пользования недрами </w:t>
      </w:r>
      <w:r w:rsidRPr="00CF1061">
        <w:rPr>
          <w:rFonts w:ascii="Times New Roman" w:eastAsia="Calibri" w:hAnsi="Times New Roman" w:cs="Times New Roman"/>
          <w:sz w:val="26"/>
          <w:szCs w:val="26"/>
        </w:rPr>
        <w:t>с целью проведения геологоразведочных работ на участке известняка «Восточный</w:t>
      </w:r>
      <w:r w:rsidRPr="00CF1061">
        <w:rPr>
          <w:rFonts w:ascii="Times New Roman" w:hAnsi="Times New Roman" w:cs="Times New Roman"/>
          <w:sz w:val="26"/>
          <w:szCs w:val="26"/>
        </w:rPr>
        <w:t>»</w:t>
      </w:r>
      <w:r w:rsidR="00FD78A4">
        <w:rPr>
          <w:rFonts w:ascii="Times New Roman" w:hAnsi="Times New Roman" w:cs="Times New Roman"/>
          <w:sz w:val="26"/>
          <w:szCs w:val="26"/>
        </w:rPr>
        <w:t xml:space="preserve"> месторождения известняка </w:t>
      </w:r>
      <w:proofErr w:type="spellStart"/>
      <w:r w:rsidR="00FD78A4">
        <w:rPr>
          <w:rFonts w:ascii="Times New Roman" w:hAnsi="Times New Roman" w:cs="Times New Roman"/>
          <w:sz w:val="26"/>
          <w:szCs w:val="26"/>
        </w:rPr>
        <w:t>Караойсай</w:t>
      </w:r>
      <w:proofErr w:type="spellEnd"/>
      <w:r w:rsidR="00FD78A4">
        <w:rPr>
          <w:rFonts w:ascii="Times New Roman" w:hAnsi="Times New Roman" w:cs="Times New Roman"/>
          <w:sz w:val="26"/>
          <w:szCs w:val="26"/>
        </w:rPr>
        <w:t>.</w:t>
      </w:r>
    </w:p>
    <w:p w:rsidR="00961B5B" w:rsidRPr="00CF1061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2.2.</w:t>
      </w:r>
      <w:r w:rsidRPr="00CF1061">
        <w:rPr>
          <w:rFonts w:ascii="Times New Roman" w:hAnsi="Times New Roman" w:cs="Times New Roman"/>
          <w:sz w:val="26"/>
          <w:szCs w:val="26"/>
        </w:rPr>
        <w:tab/>
      </w:r>
      <w:r w:rsidRPr="00CF1061"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 w:rsidRPr="00CF1061">
        <w:rPr>
          <w:sz w:val="26"/>
          <w:szCs w:val="26"/>
        </w:rPr>
        <w:t xml:space="preserve"> </w:t>
      </w:r>
      <w:r w:rsidRPr="00CF1061">
        <w:rPr>
          <w:rFonts w:ascii="Times New Roman" w:hAnsi="Times New Roman" w:cs="Times New Roman"/>
          <w:sz w:val="26"/>
          <w:szCs w:val="26"/>
        </w:rPr>
        <w:t>участок «Восточный»</w:t>
      </w:r>
      <w:r w:rsidR="00FD78A4">
        <w:rPr>
          <w:rFonts w:ascii="Times New Roman" w:hAnsi="Times New Roman" w:cs="Times New Roman"/>
          <w:sz w:val="26"/>
          <w:szCs w:val="26"/>
        </w:rPr>
        <w:t xml:space="preserve"> месторождения известняка </w:t>
      </w:r>
      <w:proofErr w:type="spellStart"/>
      <w:r w:rsidR="00FD78A4">
        <w:rPr>
          <w:rFonts w:ascii="Times New Roman" w:hAnsi="Times New Roman" w:cs="Times New Roman"/>
          <w:sz w:val="26"/>
          <w:szCs w:val="26"/>
        </w:rPr>
        <w:t>Караойсай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>.</w:t>
      </w:r>
    </w:p>
    <w:p w:rsidR="00961B5B" w:rsidRPr="00CF1061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2.3.</w:t>
      </w:r>
      <w:r w:rsidRPr="00CF1061">
        <w:rPr>
          <w:rFonts w:ascii="Times New Roman" w:hAnsi="Times New Roman" w:cs="Times New Roman"/>
          <w:sz w:val="26"/>
          <w:szCs w:val="26"/>
        </w:rPr>
        <w:tab/>
      </w:r>
      <w:r w:rsidRPr="00CF1061"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 w:rsidRPr="00CF1061">
        <w:rPr>
          <w:rFonts w:ascii="Times New Roman" w:hAnsi="Times New Roman" w:cs="Times New Roman"/>
          <w:sz w:val="26"/>
          <w:szCs w:val="26"/>
        </w:rPr>
        <w:t xml:space="preserve"> – известняк. </w:t>
      </w:r>
    </w:p>
    <w:p w:rsidR="00961B5B" w:rsidRPr="00CF1061" w:rsidRDefault="00961B5B" w:rsidP="00961B5B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3.</w:t>
      </w:r>
      <w:r w:rsidRPr="00CF1061"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961B5B" w:rsidRPr="00CF1061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3.1</w:t>
      </w:r>
      <w:r w:rsidRPr="00CF1061"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 w:rsidRPr="00CF1061">
        <w:rPr>
          <w:rFonts w:ascii="Times New Roman" w:hAnsi="Times New Roman" w:cs="Times New Roman"/>
          <w:sz w:val="26"/>
          <w:szCs w:val="26"/>
        </w:rPr>
        <w:t>:</w:t>
      </w:r>
    </w:p>
    <w:p w:rsidR="00743B42" w:rsidRPr="00CF1061" w:rsidRDefault="00CF1061" w:rsidP="00743B42">
      <w:pPr>
        <w:pStyle w:val="241"/>
        <w:shd w:val="clear" w:color="auto" w:fill="auto"/>
        <w:spacing w:before="0" w:after="0" w:line="240" w:lineRule="auto"/>
        <w:ind w:firstLine="709"/>
        <w:jc w:val="both"/>
        <w:rPr>
          <w:rStyle w:val="240pt"/>
          <w:sz w:val="26"/>
          <w:szCs w:val="26"/>
        </w:rPr>
      </w:pPr>
      <w:r w:rsidRPr="00CF1061">
        <w:rPr>
          <w:rStyle w:val="240pt"/>
          <w:sz w:val="26"/>
          <w:szCs w:val="26"/>
        </w:rPr>
        <w:t>Площадь расположена</w:t>
      </w:r>
      <w:r w:rsidR="00743B42" w:rsidRPr="00CF1061">
        <w:rPr>
          <w:rStyle w:val="240pt"/>
          <w:sz w:val="26"/>
          <w:szCs w:val="26"/>
        </w:rPr>
        <w:t xml:space="preserve"> в предгорной зоне горной системы </w:t>
      </w:r>
      <w:proofErr w:type="spellStart"/>
      <w:r w:rsidR="00743B42" w:rsidRPr="00CF1061">
        <w:rPr>
          <w:rStyle w:val="240pt"/>
          <w:sz w:val="26"/>
          <w:szCs w:val="26"/>
        </w:rPr>
        <w:t>Бозбутоо</w:t>
      </w:r>
      <w:proofErr w:type="spellEnd"/>
      <w:r w:rsidR="00743B42" w:rsidRPr="00CF1061">
        <w:rPr>
          <w:rStyle w:val="240pt"/>
          <w:sz w:val="26"/>
          <w:szCs w:val="26"/>
        </w:rPr>
        <w:t>. В административном отношении участок Восточный месторождения «</w:t>
      </w:r>
      <w:proofErr w:type="spellStart"/>
      <w:r w:rsidR="00743B42" w:rsidRPr="00CF1061">
        <w:rPr>
          <w:rStyle w:val="240pt"/>
          <w:sz w:val="26"/>
          <w:szCs w:val="26"/>
        </w:rPr>
        <w:t>Каройсай</w:t>
      </w:r>
      <w:proofErr w:type="spellEnd"/>
      <w:r w:rsidR="00743B42" w:rsidRPr="00CF1061">
        <w:rPr>
          <w:rStyle w:val="240pt"/>
          <w:sz w:val="26"/>
          <w:szCs w:val="26"/>
        </w:rPr>
        <w:t xml:space="preserve">» относится к </w:t>
      </w:r>
      <w:proofErr w:type="spellStart"/>
      <w:r w:rsidR="00743B42" w:rsidRPr="00CF1061">
        <w:rPr>
          <w:rStyle w:val="240pt"/>
          <w:sz w:val="26"/>
          <w:szCs w:val="26"/>
        </w:rPr>
        <w:t>Аксыйскому</w:t>
      </w:r>
      <w:proofErr w:type="spellEnd"/>
      <w:r w:rsidR="00743B42" w:rsidRPr="00CF1061">
        <w:rPr>
          <w:rStyle w:val="240pt"/>
          <w:sz w:val="26"/>
          <w:szCs w:val="26"/>
        </w:rPr>
        <w:t xml:space="preserve"> району Джалал - Абадской области Кыргызской Республики.</w:t>
      </w:r>
    </w:p>
    <w:p w:rsidR="00743B42" w:rsidRPr="00CF1061" w:rsidRDefault="00743B42" w:rsidP="00743B42">
      <w:pPr>
        <w:spacing w:after="0" w:line="240" w:lineRule="auto"/>
        <w:ind w:firstLine="709"/>
        <w:rPr>
          <w:sz w:val="26"/>
          <w:szCs w:val="26"/>
        </w:rPr>
      </w:pPr>
    </w:p>
    <w:p w:rsidR="00961B5B" w:rsidRPr="00CF1061" w:rsidRDefault="00961B5B" w:rsidP="00961B5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3.2.</w:t>
      </w:r>
      <w:r w:rsidRPr="00CF1061"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961B5B" w:rsidRPr="00CF1061" w:rsidRDefault="00961B5B" w:rsidP="00961B5B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Размеры лицензионной площади:</w:t>
      </w:r>
    </w:p>
    <w:p w:rsidR="00743B42" w:rsidRPr="00CF1061" w:rsidRDefault="00743B42" w:rsidP="0074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Координаты угловых точек лицензионной площади: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960"/>
        <w:gridCol w:w="1440"/>
        <w:gridCol w:w="1660"/>
        <w:gridCol w:w="1660"/>
        <w:gridCol w:w="1660"/>
        <w:gridCol w:w="1660"/>
      </w:tblGrid>
      <w:tr w:rsidR="00743B42" w:rsidRPr="00CF1061" w:rsidTr="00743B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4579619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13257979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13258000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</w:t>
            </w:r>
            <w:r w:rsidR="00743B42"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13258000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4579579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13258000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4579966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13258945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13259850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4581126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13264357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4580329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13260269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13264372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458038</w:t>
            </w:r>
            <w:r w:rsidR="00743B42"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13260109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13262032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13259812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13260120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42" w:rsidRPr="00CF1061" w:rsidRDefault="00A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13259459</w:t>
            </w:r>
          </w:p>
        </w:tc>
      </w:tr>
      <w:tr w:rsidR="00743B42" w:rsidRPr="00CF1061" w:rsidTr="00743B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4580000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13258935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43B42" w:rsidRPr="00CF1061" w:rsidTr="00743B42">
        <w:trPr>
          <w:trHeight w:val="300"/>
        </w:trPr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3B42" w:rsidRPr="00CF1061" w:rsidRDefault="0074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10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Площадь работ составляет – 204,0 га</w:t>
            </w:r>
          </w:p>
        </w:tc>
      </w:tr>
    </w:tbl>
    <w:p w:rsidR="00743B42" w:rsidRPr="00CF1061" w:rsidRDefault="00961B5B" w:rsidP="00CF1061">
      <w:pPr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3.3</w:t>
      </w:r>
      <w:r w:rsidR="00743B42" w:rsidRPr="00CF1061">
        <w:rPr>
          <w:rFonts w:ascii="Times New Roman" w:hAnsi="Times New Roman" w:cs="Times New Roman"/>
          <w:b/>
          <w:sz w:val="26"/>
          <w:szCs w:val="26"/>
        </w:rPr>
        <w:t>. Геологическ</w:t>
      </w:r>
      <w:r w:rsidR="00CF1061" w:rsidRPr="00CF1061">
        <w:rPr>
          <w:rFonts w:ascii="Times New Roman" w:hAnsi="Times New Roman" w:cs="Times New Roman"/>
          <w:b/>
          <w:sz w:val="26"/>
          <w:szCs w:val="26"/>
        </w:rPr>
        <w:t>ая характеристика месторождения</w:t>
      </w:r>
    </w:p>
    <w:p w:rsidR="00743B42" w:rsidRPr="00CF1061" w:rsidRDefault="00743B42" w:rsidP="00743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До месторождения «</w:t>
      </w:r>
      <w:proofErr w:type="spellStart"/>
      <w:r w:rsidRPr="00CF1061">
        <w:rPr>
          <w:rFonts w:ascii="Times New Roman" w:hAnsi="Times New Roman" w:cs="Times New Roman"/>
          <w:sz w:val="26"/>
          <w:szCs w:val="26"/>
        </w:rPr>
        <w:t>Караойсай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>» от центра города Ташкумыр 4,0 км, на северо-запад. В центре городе Ташкумыр находится железнодорожная станция Республиканского значения. Вдоль месторождения проходит асфальтированная автодорога, Ала-</w:t>
      </w:r>
      <w:proofErr w:type="spellStart"/>
      <w:r w:rsidRPr="00CF1061">
        <w:rPr>
          <w:rFonts w:ascii="Times New Roman" w:hAnsi="Times New Roman" w:cs="Times New Roman"/>
          <w:sz w:val="26"/>
          <w:szCs w:val="26"/>
        </w:rPr>
        <w:t>Букинский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F1061">
        <w:rPr>
          <w:rFonts w:ascii="Times New Roman" w:hAnsi="Times New Roman" w:cs="Times New Roman"/>
          <w:sz w:val="26"/>
          <w:szCs w:val="26"/>
        </w:rPr>
        <w:t>Чаткальский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 xml:space="preserve"> районы. Абсолютная высотная отметка района месторождения варьирует от 790 м до 870 м.</w:t>
      </w:r>
    </w:p>
    <w:p w:rsidR="00743B42" w:rsidRPr="00CF1061" w:rsidRDefault="00743B42" w:rsidP="00743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 xml:space="preserve">Климат района </w:t>
      </w:r>
      <w:proofErr w:type="spellStart"/>
      <w:r w:rsidRPr="00CF1061">
        <w:rPr>
          <w:rFonts w:ascii="Times New Roman" w:hAnsi="Times New Roman" w:cs="Times New Roman"/>
          <w:sz w:val="26"/>
          <w:szCs w:val="26"/>
        </w:rPr>
        <w:t>резкоконтинентальный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 xml:space="preserve">, засушливый. Максимальная летная температура достигают до +45 градусов 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минимальная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 xml:space="preserve"> зимняя температура -15-20 градусов.. Среднегодовая количества осадков составляет 200-300мм.</w:t>
      </w:r>
    </w:p>
    <w:p w:rsidR="00743B42" w:rsidRPr="00CF1061" w:rsidRDefault="00743B42" w:rsidP="00743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 xml:space="preserve">Экономическое условие района работ 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благоприятные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 xml:space="preserve">. Доступность месторождения для любых видов работ удовлетворительная, круглогодичная. Непосредственной близости от площади расположен город Ташкумыр, где имеется квалификационная рабочая сила. </w:t>
      </w:r>
    </w:p>
    <w:p w:rsidR="00743B42" w:rsidRPr="00CF1061" w:rsidRDefault="00743B42" w:rsidP="00743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 xml:space="preserve">Водоснабжения участка, 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привозная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 xml:space="preserve">. По правому борту 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сухого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 xml:space="preserve"> русло </w:t>
      </w:r>
      <w:proofErr w:type="spellStart"/>
      <w:r w:rsidRPr="00CF1061">
        <w:rPr>
          <w:rFonts w:ascii="Times New Roman" w:hAnsi="Times New Roman" w:cs="Times New Roman"/>
          <w:sz w:val="26"/>
          <w:szCs w:val="26"/>
        </w:rPr>
        <w:t>Караойсай</w:t>
      </w:r>
      <w:proofErr w:type="spellEnd"/>
      <w:r w:rsidRPr="00CF1061">
        <w:rPr>
          <w:rFonts w:ascii="Times New Roman" w:hAnsi="Times New Roman" w:cs="Times New Roman"/>
          <w:sz w:val="26"/>
          <w:szCs w:val="26"/>
        </w:rPr>
        <w:t xml:space="preserve"> проходит ЛЭП 35квт. Местное население в основном занимается добычей угля, скотоводством и реже выращивает зерновые культуры.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40" w:right="40" w:firstLine="72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Границами участка являются: на севере - линия контакта верхнемеловых и неогеновых отложений, на юге - линия контакта </w:t>
      </w:r>
      <w:proofErr w:type="spellStart"/>
      <w:r w:rsidRPr="00CF1061">
        <w:rPr>
          <w:rStyle w:val="240pt"/>
          <w:sz w:val="26"/>
          <w:szCs w:val="26"/>
        </w:rPr>
        <w:t>сумсарского</w:t>
      </w:r>
      <w:proofErr w:type="spellEnd"/>
      <w:r w:rsidRPr="00CF1061">
        <w:rPr>
          <w:rStyle w:val="240pt"/>
          <w:sz w:val="26"/>
          <w:szCs w:val="26"/>
        </w:rPr>
        <w:t xml:space="preserve"> и массагетского ярусов. С юго-востока участок ограничен сухим руслом </w:t>
      </w:r>
      <w:proofErr w:type="spellStart"/>
      <w:r w:rsidRPr="00CF1061">
        <w:rPr>
          <w:rStyle w:val="240pt"/>
          <w:sz w:val="26"/>
          <w:szCs w:val="26"/>
        </w:rPr>
        <w:t>Балапан</w:t>
      </w:r>
      <w:proofErr w:type="spellEnd"/>
      <w:r w:rsidRPr="00CF1061">
        <w:rPr>
          <w:rStyle w:val="240pt"/>
          <w:sz w:val="26"/>
          <w:szCs w:val="26"/>
        </w:rPr>
        <w:t xml:space="preserve"> </w:t>
      </w:r>
      <w:proofErr w:type="spellStart"/>
      <w:r w:rsidRPr="00CF1061">
        <w:rPr>
          <w:rStyle w:val="240pt"/>
          <w:sz w:val="26"/>
          <w:szCs w:val="26"/>
        </w:rPr>
        <w:t>Сая</w:t>
      </w:r>
      <w:proofErr w:type="spellEnd"/>
      <w:r w:rsidRPr="00CF1061">
        <w:rPr>
          <w:rStyle w:val="240pt"/>
          <w:sz w:val="26"/>
          <w:szCs w:val="26"/>
        </w:rPr>
        <w:t xml:space="preserve">; западная граница проходит по сухому руслу </w:t>
      </w:r>
      <w:proofErr w:type="spellStart"/>
      <w:r w:rsidRPr="00CF1061">
        <w:rPr>
          <w:rStyle w:val="240pt"/>
          <w:sz w:val="26"/>
          <w:szCs w:val="26"/>
        </w:rPr>
        <w:t>Бутой-Сая</w:t>
      </w:r>
      <w:proofErr w:type="spellEnd"/>
      <w:r w:rsidRPr="00CF1061">
        <w:rPr>
          <w:rStyle w:val="240pt"/>
          <w:sz w:val="26"/>
          <w:szCs w:val="26"/>
        </w:rPr>
        <w:t>. Длина участка составляет 2 км.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2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В геологическом строении участка принимают участие верхнемеловые и палеогеновые отложения.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2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Меловые отложения (алевролиты, </w:t>
      </w:r>
      <w:proofErr w:type="spellStart"/>
      <w:r w:rsidRPr="00CF1061">
        <w:rPr>
          <w:rStyle w:val="240pt"/>
          <w:sz w:val="26"/>
          <w:szCs w:val="26"/>
        </w:rPr>
        <w:t>гравелиты</w:t>
      </w:r>
      <w:proofErr w:type="spellEnd"/>
      <w:r w:rsidRPr="00CF1061">
        <w:rPr>
          <w:rStyle w:val="240pt"/>
          <w:sz w:val="26"/>
          <w:szCs w:val="26"/>
        </w:rPr>
        <w:t>, песчаники, конгломера</w:t>
      </w:r>
      <w:r w:rsidRPr="00CF1061">
        <w:rPr>
          <w:rStyle w:val="240pt"/>
          <w:sz w:val="26"/>
          <w:szCs w:val="26"/>
        </w:rPr>
        <w:softHyphen/>
        <w:t>ты) слагают нижнюю половину северного склона участка.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220" w:firstLine="34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Палеогеновые отложения слагают верхнюю половину северного склона и южный склон участка. </w:t>
      </w:r>
      <w:proofErr w:type="gramStart"/>
      <w:r w:rsidRPr="00CF1061">
        <w:rPr>
          <w:rStyle w:val="240pt"/>
          <w:sz w:val="26"/>
          <w:szCs w:val="26"/>
        </w:rPr>
        <w:t xml:space="preserve">Породы представлены алевролитами, глинами, ракушечником, песчаниками, конгломератом и четырьмя горизонтами известняков, из которых наиболее мощными являются верхний и нижний горизонты известняков, слагающих соответственно туркестанский и </w:t>
      </w:r>
      <w:proofErr w:type="spellStart"/>
      <w:r w:rsidRPr="00CF1061">
        <w:rPr>
          <w:rStyle w:val="240pt"/>
          <w:sz w:val="26"/>
          <w:szCs w:val="26"/>
        </w:rPr>
        <w:t>сузакский</w:t>
      </w:r>
      <w:proofErr w:type="spellEnd"/>
      <w:r w:rsidRPr="00CF1061">
        <w:rPr>
          <w:rStyle w:val="240pt"/>
          <w:sz w:val="26"/>
          <w:szCs w:val="26"/>
        </w:rPr>
        <w:t xml:space="preserve"> ярусы.</w:t>
      </w:r>
      <w:proofErr w:type="gramEnd"/>
      <w:r w:rsidRPr="00CF1061">
        <w:rPr>
          <w:rStyle w:val="240pt"/>
          <w:sz w:val="26"/>
          <w:szCs w:val="26"/>
        </w:rPr>
        <w:t xml:space="preserve"> Между ними находятся еще два прослоя известняков </w:t>
      </w:r>
      <w:proofErr w:type="spellStart"/>
      <w:r w:rsidRPr="00CF1061">
        <w:rPr>
          <w:rStyle w:val="240pt"/>
          <w:sz w:val="26"/>
          <w:szCs w:val="26"/>
        </w:rPr>
        <w:t>алайского</w:t>
      </w:r>
      <w:proofErr w:type="spellEnd"/>
      <w:r w:rsidRPr="00CF1061">
        <w:rPr>
          <w:rStyle w:val="240pt"/>
          <w:sz w:val="26"/>
          <w:szCs w:val="26"/>
        </w:rPr>
        <w:t xml:space="preserve"> яруса (мощностью 0,5 и 0,8 м). Известняки представлены светло-серыми и желтовато-серыми (иногда </w:t>
      </w:r>
      <w:proofErr w:type="spellStart"/>
      <w:r w:rsidRPr="00CF1061">
        <w:rPr>
          <w:rStyle w:val="240pt"/>
          <w:sz w:val="26"/>
          <w:szCs w:val="26"/>
        </w:rPr>
        <w:t>мясокрасными</w:t>
      </w:r>
      <w:proofErr w:type="spellEnd"/>
      <w:r w:rsidRPr="00CF1061">
        <w:rPr>
          <w:rStyle w:val="240pt"/>
          <w:sz w:val="26"/>
          <w:szCs w:val="26"/>
        </w:rPr>
        <w:t>) разностями.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2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Известняки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яруса, обнажающиеся по гребню горной гряды падают на юг под углами 60°-65°, азимут падения - 170°-180°. По падению обнажаются на 3-20 метров и более. Горизонт известняков имеет следующее строение: нижнюю часть горизонта составляет известняк-ракушечник, мощностью 1,3-3,2 м, затем следует </w:t>
      </w:r>
      <w:proofErr w:type="spellStart"/>
      <w:r w:rsidRPr="00CF1061">
        <w:rPr>
          <w:rStyle w:val="240pt"/>
          <w:sz w:val="26"/>
          <w:szCs w:val="26"/>
        </w:rPr>
        <w:t>толстослоистый</w:t>
      </w:r>
      <w:proofErr w:type="spellEnd"/>
      <w:r w:rsidRPr="00CF1061">
        <w:rPr>
          <w:rStyle w:val="240pt"/>
          <w:sz w:val="26"/>
          <w:szCs w:val="26"/>
        </w:rPr>
        <w:t>, массивный известняк с остатками створок раковин (3,0-5,2 м), и выше - известия плитчатый, по составу сходный со средним прослоем, мощностью 1,7-3,6 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Известняки разбиты трещинами, поперечными к напластованию, на отдельные ромбоидальные блоки, достигающие нескольких метров в поперечнике. Известняки подстилаются серыми глинами и перекрываются толщей коричнево-красных алевролитов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яруса. Горизонт известняков выдерживается по простиранию по всему участку, скрываясь под четвертичными отложениями к </w:t>
      </w:r>
      <w:r w:rsidRPr="00CF1061">
        <w:rPr>
          <w:rStyle w:val="240pt"/>
          <w:sz w:val="26"/>
          <w:szCs w:val="26"/>
        </w:rPr>
        <w:lastRenderedPageBreak/>
        <w:t xml:space="preserve">западу от участка. По структурным особенностям и химическому составу известняки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 представлены 3-мя пластами.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1211"/>
          <w:rFonts w:ascii="Times New Roman" w:hAnsi="Times New Roman" w:cs="Times New Roman"/>
          <w:i/>
          <w:iCs/>
          <w:spacing w:val="2"/>
          <w:sz w:val="26"/>
          <w:szCs w:val="26"/>
        </w:rPr>
        <w:t>Нижний пласт</w:t>
      </w:r>
      <w:r w:rsidRPr="00CF1061">
        <w:rPr>
          <w:rStyle w:val="240pt"/>
          <w:sz w:val="26"/>
          <w:szCs w:val="26"/>
        </w:rPr>
        <w:t xml:space="preserve"> представлен известняком-ракушечником, состоящим и сцементированных створок раковин </w:t>
      </w:r>
      <w:proofErr w:type="spellStart"/>
      <w:r w:rsidRPr="00CF1061">
        <w:rPr>
          <w:rStyle w:val="240pt"/>
          <w:sz w:val="26"/>
          <w:szCs w:val="26"/>
          <w:lang w:val="en-US"/>
        </w:rPr>
        <w:t>Ostrea</w:t>
      </w:r>
      <w:proofErr w:type="spellEnd"/>
      <w:r w:rsidRPr="00CF1061">
        <w:rPr>
          <w:rStyle w:val="240pt"/>
          <w:sz w:val="26"/>
          <w:szCs w:val="26"/>
        </w:rPr>
        <w:t xml:space="preserve"> светло-серой окраски, мощность 1,3-3,2 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1211"/>
          <w:rFonts w:ascii="Times New Roman" w:hAnsi="Times New Roman" w:cs="Times New Roman"/>
          <w:i/>
          <w:iCs/>
          <w:spacing w:val="2"/>
          <w:sz w:val="26"/>
          <w:szCs w:val="26"/>
        </w:rPr>
        <w:t>Средний пласт</w:t>
      </w:r>
      <w:r w:rsidRPr="00CF1061">
        <w:rPr>
          <w:rStyle w:val="240pt"/>
          <w:sz w:val="26"/>
          <w:szCs w:val="26"/>
        </w:rPr>
        <w:t xml:space="preserve"> представлен известняком желтовато-белой окраски крепким </w:t>
      </w:r>
      <w:proofErr w:type="spellStart"/>
      <w:r w:rsidRPr="00CF1061">
        <w:rPr>
          <w:rStyle w:val="240pt"/>
          <w:sz w:val="26"/>
          <w:szCs w:val="26"/>
        </w:rPr>
        <w:t>толстослоистым</w:t>
      </w:r>
      <w:proofErr w:type="spellEnd"/>
      <w:r w:rsidRPr="00CF1061">
        <w:rPr>
          <w:rStyle w:val="240pt"/>
          <w:sz w:val="26"/>
          <w:szCs w:val="26"/>
        </w:rPr>
        <w:t xml:space="preserve"> с отдельными створками раковин, мощность 3,0-5. 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1211"/>
          <w:rFonts w:ascii="Times New Roman" w:hAnsi="Times New Roman" w:cs="Times New Roman"/>
          <w:i/>
          <w:iCs/>
          <w:spacing w:val="2"/>
          <w:sz w:val="26"/>
          <w:szCs w:val="26"/>
        </w:rPr>
        <w:t>Верхний пласт</w:t>
      </w:r>
      <w:r w:rsidRPr="00CF1061">
        <w:rPr>
          <w:rStyle w:val="240pt"/>
          <w:sz w:val="26"/>
          <w:szCs w:val="26"/>
        </w:rPr>
        <w:t xml:space="preserve"> - известняк желтовато-серого цвета, тонкослоистый плитчатый, местами имеет </w:t>
      </w:r>
      <w:proofErr w:type="spellStart"/>
      <w:r w:rsidRPr="00CF1061">
        <w:rPr>
          <w:rStyle w:val="240pt"/>
          <w:sz w:val="26"/>
          <w:szCs w:val="26"/>
        </w:rPr>
        <w:t>мясокрасную</w:t>
      </w:r>
      <w:proofErr w:type="spellEnd"/>
      <w:r w:rsidRPr="00CF1061">
        <w:rPr>
          <w:rStyle w:val="240pt"/>
          <w:sz w:val="26"/>
          <w:szCs w:val="26"/>
        </w:rPr>
        <w:t xml:space="preserve"> окраску, мощность 1,7-3,6 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38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При изучении известняков под микроскопом устанавливается достаточная их </w:t>
      </w:r>
      <w:proofErr w:type="gramStart"/>
      <w:r w:rsidRPr="00CF1061">
        <w:rPr>
          <w:rStyle w:val="240pt"/>
          <w:sz w:val="26"/>
          <w:szCs w:val="26"/>
        </w:rPr>
        <w:t>однородность</w:t>
      </w:r>
      <w:proofErr w:type="gramEnd"/>
      <w:r w:rsidRPr="00CF1061">
        <w:rPr>
          <w:rStyle w:val="240pt"/>
          <w:sz w:val="26"/>
          <w:szCs w:val="26"/>
        </w:rPr>
        <w:t xml:space="preserve"> как в отношении структуры, так и вещественной состава.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40" w:firstLine="72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Породы представлены двумя разностями: обломочно-детритусовые и </w:t>
      </w:r>
      <w:proofErr w:type="spellStart"/>
      <w:r w:rsidRPr="00CF1061">
        <w:rPr>
          <w:rStyle w:val="240pt"/>
          <w:sz w:val="26"/>
          <w:szCs w:val="26"/>
        </w:rPr>
        <w:t>детритусово-афонитовые</w:t>
      </w:r>
      <w:proofErr w:type="spellEnd"/>
      <w:r w:rsidRPr="00CF1061">
        <w:rPr>
          <w:rStyle w:val="240pt"/>
          <w:sz w:val="26"/>
          <w:szCs w:val="26"/>
        </w:rPr>
        <w:t>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В первом случае порода состоит из многочисленных остатков обломков микроорганизмов - фораминифер, замещенных </w:t>
      </w:r>
      <w:proofErr w:type="spellStart"/>
      <w:r w:rsidRPr="00CF1061">
        <w:rPr>
          <w:rStyle w:val="240pt"/>
          <w:sz w:val="26"/>
          <w:szCs w:val="26"/>
        </w:rPr>
        <w:t>пелитоморфными</w:t>
      </w:r>
      <w:proofErr w:type="spellEnd"/>
      <w:r w:rsidRPr="00CF1061">
        <w:rPr>
          <w:rStyle w:val="240pt"/>
          <w:sz w:val="26"/>
          <w:szCs w:val="26"/>
        </w:rPr>
        <w:t xml:space="preserve"> и тонко</w:t>
      </w:r>
      <w:r w:rsidRPr="00CF1061">
        <w:rPr>
          <w:rStyle w:val="240pt"/>
          <w:sz w:val="26"/>
          <w:szCs w:val="26"/>
        </w:rPr>
        <w:softHyphen/>
        <w:t xml:space="preserve">зернистым карбонатом. Размер обломков от 0,1 мм до 1 мм. Основная масса представлена </w:t>
      </w:r>
      <w:proofErr w:type="spellStart"/>
      <w:r w:rsidRPr="00CF1061">
        <w:rPr>
          <w:rStyle w:val="240pt"/>
          <w:sz w:val="26"/>
          <w:szCs w:val="26"/>
        </w:rPr>
        <w:t>гтелитоморфным</w:t>
      </w:r>
      <w:proofErr w:type="spellEnd"/>
      <w:r w:rsidRPr="00CF1061">
        <w:rPr>
          <w:rStyle w:val="240pt"/>
          <w:sz w:val="26"/>
          <w:szCs w:val="26"/>
        </w:rPr>
        <w:t xml:space="preserve"> карбонатом, в значительной степени </w:t>
      </w:r>
      <w:proofErr w:type="spellStart"/>
      <w:r w:rsidRPr="00CF1061">
        <w:rPr>
          <w:rStyle w:val="240pt"/>
          <w:sz w:val="26"/>
          <w:szCs w:val="26"/>
        </w:rPr>
        <w:t>перекр</w:t>
      </w:r>
      <w:proofErr w:type="gramStart"/>
      <w:r w:rsidRPr="00CF1061">
        <w:rPr>
          <w:rStyle w:val="240pt"/>
          <w:sz w:val="26"/>
          <w:szCs w:val="26"/>
        </w:rPr>
        <w:t>и</w:t>
      </w:r>
      <w:proofErr w:type="spellEnd"/>
      <w:r w:rsidRPr="00CF1061">
        <w:rPr>
          <w:rStyle w:val="240pt"/>
          <w:sz w:val="26"/>
          <w:szCs w:val="26"/>
        </w:rPr>
        <w:t>-</w:t>
      </w:r>
      <w:proofErr w:type="gramEnd"/>
      <w:r w:rsidRPr="00CF1061">
        <w:rPr>
          <w:rStyle w:val="240pt"/>
          <w:sz w:val="26"/>
          <w:szCs w:val="26"/>
        </w:rPr>
        <w:t xml:space="preserve"> </w:t>
      </w:r>
      <w:proofErr w:type="spellStart"/>
      <w:r w:rsidRPr="00CF1061">
        <w:rPr>
          <w:rStyle w:val="240pt"/>
          <w:sz w:val="26"/>
          <w:szCs w:val="26"/>
        </w:rPr>
        <w:t>сталлизованным</w:t>
      </w:r>
      <w:proofErr w:type="spellEnd"/>
      <w:r w:rsidRPr="00CF1061">
        <w:rPr>
          <w:rStyle w:val="240pt"/>
          <w:sz w:val="26"/>
          <w:szCs w:val="26"/>
        </w:rPr>
        <w:t>. Кроме раковин фораминифер в породе различаются еди</w:t>
      </w:r>
      <w:r w:rsidRPr="00CF1061">
        <w:rPr>
          <w:rStyle w:val="240pt"/>
          <w:sz w:val="26"/>
          <w:szCs w:val="26"/>
        </w:rPr>
        <w:softHyphen/>
        <w:t>ничные обломки кварца размером до 0,3 мм.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proofErr w:type="spellStart"/>
      <w:r w:rsidRPr="00CF1061">
        <w:rPr>
          <w:rStyle w:val="240pt"/>
          <w:sz w:val="26"/>
          <w:szCs w:val="26"/>
        </w:rPr>
        <w:t>Афонитовые</w:t>
      </w:r>
      <w:proofErr w:type="spellEnd"/>
      <w:r w:rsidRPr="00CF1061">
        <w:rPr>
          <w:rStyle w:val="240pt"/>
          <w:sz w:val="26"/>
          <w:szCs w:val="26"/>
        </w:rPr>
        <w:t xml:space="preserve"> разности отличаются преобладанием </w:t>
      </w:r>
      <w:proofErr w:type="spellStart"/>
      <w:r w:rsidRPr="00CF1061">
        <w:rPr>
          <w:rStyle w:val="240pt"/>
          <w:sz w:val="26"/>
          <w:szCs w:val="26"/>
        </w:rPr>
        <w:t>пелитоморфного</w:t>
      </w:r>
      <w:proofErr w:type="spellEnd"/>
      <w:r w:rsidRPr="00CF1061">
        <w:rPr>
          <w:rStyle w:val="240pt"/>
          <w:sz w:val="26"/>
          <w:szCs w:val="26"/>
        </w:rPr>
        <w:t xml:space="preserve"> карбоната, среди которого различаются целые раковины фораминифер. Структура известняков обломочно-органогенная.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Известняки туркестанского яруса представлены пластом мощностью 8- 10 м, подстилаются ракушечником и перекрываются глинами </w:t>
      </w:r>
      <w:proofErr w:type="spellStart"/>
      <w:r w:rsidRPr="00CF1061">
        <w:rPr>
          <w:rStyle w:val="240pt"/>
          <w:sz w:val="26"/>
          <w:szCs w:val="26"/>
        </w:rPr>
        <w:t>риштанского</w:t>
      </w:r>
      <w:proofErr w:type="spellEnd"/>
      <w:r w:rsidRPr="00CF1061">
        <w:rPr>
          <w:rStyle w:val="240pt"/>
          <w:sz w:val="26"/>
          <w:szCs w:val="26"/>
        </w:rPr>
        <w:t xml:space="preserve"> яруса. Известняки светло-серые, массивные </w:t>
      </w:r>
      <w:proofErr w:type="spellStart"/>
      <w:r w:rsidRPr="00CF1061">
        <w:rPr>
          <w:rStyle w:val="240pt"/>
          <w:sz w:val="26"/>
          <w:szCs w:val="26"/>
        </w:rPr>
        <w:t>толстослоистые</w:t>
      </w:r>
      <w:proofErr w:type="spellEnd"/>
      <w:r w:rsidRPr="00CF1061">
        <w:rPr>
          <w:rStyle w:val="240pt"/>
          <w:sz w:val="26"/>
          <w:szCs w:val="26"/>
        </w:rPr>
        <w:t>, средней крепо</w:t>
      </w:r>
      <w:r w:rsidRPr="00CF1061">
        <w:rPr>
          <w:rStyle w:val="240pt"/>
          <w:sz w:val="26"/>
          <w:szCs w:val="26"/>
        </w:rPr>
        <w:softHyphen/>
        <w:t>сти; местами наблюдается оолитовая структура. Оолиты имеют сферическую форму, достигая размеров 0,5 мм.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Известняки </w:t>
      </w:r>
      <w:proofErr w:type="spellStart"/>
      <w:r w:rsidRPr="00CF1061">
        <w:rPr>
          <w:rStyle w:val="240pt"/>
          <w:sz w:val="26"/>
          <w:szCs w:val="26"/>
        </w:rPr>
        <w:t>алайского</w:t>
      </w:r>
      <w:proofErr w:type="spellEnd"/>
      <w:r w:rsidRPr="00CF1061">
        <w:rPr>
          <w:rStyle w:val="240pt"/>
          <w:sz w:val="26"/>
          <w:szCs w:val="26"/>
        </w:rPr>
        <w:t xml:space="preserve"> яруса представлены двумя пластами небольшой мощности (0,5 и 0.8 м), разделенных между собой пластом зеленой глины мощностью 1,5-2,0 м. Как и вышеописанные пласты, они отличаются хоро</w:t>
      </w:r>
      <w:r w:rsidRPr="00CF1061">
        <w:rPr>
          <w:rStyle w:val="240pt"/>
          <w:sz w:val="26"/>
          <w:szCs w:val="26"/>
        </w:rPr>
        <w:softHyphen/>
        <w:t>шей выдержанностью по простиранию.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Основным показателем при оценке известняков как сырья для извести является их химический состав. Согласно ГОСТу известняки по химическо</w:t>
      </w:r>
      <w:r w:rsidRPr="00CF1061">
        <w:rPr>
          <w:rStyle w:val="240pt"/>
          <w:sz w:val="26"/>
          <w:szCs w:val="26"/>
        </w:rPr>
        <w:softHyphen/>
        <w:t>му составу разделяются на 3 класса: А, Б, В.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В известняках класса</w:t>
      </w:r>
      <w:proofErr w:type="gramStart"/>
      <w:r w:rsidRPr="00CF1061">
        <w:rPr>
          <w:rStyle w:val="240pt"/>
          <w:sz w:val="26"/>
          <w:szCs w:val="26"/>
        </w:rPr>
        <w:t xml:space="preserve"> А</w:t>
      </w:r>
      <w:proofErr w:type="gramEnd"/>
      <w:r w:rsidRPr="00CF1061">
        <w:rPr>
          <w:rStyle w:val="240pt"/>
          <w:sz w:val="26"/>
          <w:szCs w:val="26"/>
        </w:rPr>
        <w:t xml:space="preserve"> содержание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должно быть не менее 95%, </w:t>
      </w:r>
      <w:proofErr w:type="spellStart"/>
      <w:r w:rsidRPr="00CF1061">
        <w:rPr>
          <w:rStyle w:val="240pt"/>
          <w:sz w:val="26"/>
          <w:szCs w:val="26"/>
          <w:lang w:val="en-US"/>
        </w:rPr>
        <w:t>MgC</w:t>
      </w:r>
      <w:proofErr w:type="spellEnd"/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 xml:space="preserve"> не более 2,5% и глинистых примесей (</w:t>
      </w:r>
      <w:r w:rsidRPr="00CF1061">
        <w:rPr>
          <w:rStyle w:val="240pt"/>
          <w:sz w:val="26"/>
          <w:szCs w:val="26"/>
          <w:lang w:val="en-US"/>
        </w:rPr>
        <w:t>Si</w:t>
      </w:r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2</w:t>
      </w:r>
      <w:r w:rsidRPr="00CF1061">
        <w:rPr>
          <w:rStyle w:val="240pt"/>
          <w:sz w:val="26"/>
          <w:szCs w:val="26"/>
        </w:rPr>
        <w:t xml:space="preserve"> - </w:t>
      </w:r>
      <w:r w:rsidRPr="00CF1061">
        <w:rPr>
          <w:rStyle w:val="240pt"/>
          <w:sz w:val="26"/>
          <w:szCs w:val="26"/>
          <w:lang w:val="en-US"/>
        </w:rPr>
        <w:t>R</w:t>
      </w:r>
      <w:r w:rsidRPr="00CF1061">
        <w:rPr>
          <w:rStyle w:val="1211"/>
          <w:sz w:val="26"/>
          <w:szCs w:val="26"/>
        </w:rPr>
        <w:t>2</w:t>
      </w:r>
      <w:r w:rsidRPr="00CF1061">
        <w:rPr>
          <w:rStyle w:val="240pt"/>
          <w:sz w:val="26"/>
          <w:szCs w:val="26"/>
          <w:lang w:val="en-US"/>
        </w:rPr>
        <w:t>OV</w:t>
      </w:r>
      <w:r w:rsidRPr="00CF1061">
        <w:rPr>
          <w:rStyle w:val="240pt"/>
          <w:sz w:val="26"/>
          <w:szCs w:val="26"/>
        </w:rPr>
        <w:t>) не более 2%.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В известняках класса</w:t>
      </w:r>
      <w:proofErr w:type="gramStart"/>
      <w:r w:rsidRPr="00CF1061">
        <w:rPr>
          <w:rStyle w:val="240pt"/>
          <w:sz w:val="26"/>
          <w:szCs w:val="26"/>
        </w:rPr>
        <w:t xml:space="preserve"> Б</w:t>
      </w:r>
      <w:proofErr w:type="gramEnd"/>
      <w:r w:rsidRPr="00CF1061">
        <w:rPr>
          <w:rStyle w:val="240pt"/>
          <w:sz w:val="26"/>
          <w:szCs w:val="26"/>
        </w:rPr>
        <w:t xml:space="preserve">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должно быть не менее 82%), </w:t>
      </w:r>
      <w:proofErr w:type="spellStart"/>
      <w:r w:rsidRPr="00CF1061">
        <w:rPr>
          <w:rStyle w:val="240pt"/>
          <w:sz w:val="26"/>
          <w:szCs w:val="26"/>
          <w:lang w:val="en-US"/>
        </w:rPr>
        <w:t>MgC</w:t>
      </w:r>
      <w:proofErr w:type="spellEnd"/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 xml:space="preserve"> не более 10% и глинистых примесей не более 8%.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28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В известняках класса</w:t>
      </w:r>
      <w:proofErr w:type="gramStart"/>
      <w:r w:rsidRPr="00CF1061">
        <w:rPr>
          <w:rStyle w:val="240pt"/>
          <w:sz w:val="26"/>
          <w:szCs w:val="26"/>
        </w:rPr>
        <w:t xml:space="preserve"> В</w:t>
      </w:r>
      <w:proofErr w:type="gramEnd"/>
      <w:r w:rsidRPr="00CF1061">
        <w:rPr>
          <w:rStyle w:val="240pt"/>
          <w:sz w:val="26"/>
          <w:szCs w:val="26"/>
        </w:rPr>
        <w:t xml:space="preserve"> содержание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должно быть не менее 50%, </w:t>
      </w:r>
      <w:proofErr w:type="spellStart"/>
      <w:r w:rsidRPr="00CF1061">
        <w:rPr>
          <w:rStyle w:val="240pt"/>
          <w:sz w:val="26"/>
          <w:szCs w:val="26"/>
          <w:lang w:val="en-US"/>
        </w:rPr>
        <w:t>MgC</w:t>
      </w:r>
      <w:proofErr w:type="spellEnd"/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 xml:space="preserve"> не более 40% и глинистых примесей не более 8%.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По результатам химических анализов проб, отобранных в горных выработках, по выходам и скважине </w:t>
      </w:r>
      <w:proofErr w:type="gramStart"/>
      <w:r w:rsidRPr="00CF1061">
        <w:rPr>
          <w:rStyle w:val="240pt"/>
          <w:sz w:val="26"/>
          <w:szCs w:val="26"/>
        </w:rPr>
        <w:t>в</w:t>
      </w:r>
      <w:proofErr w:type="gramEnd"/>
      <w:r w:rsidRPr="00CF1061">
        <w:rPr>
          <w:rStyle w:val="240pt"/>
          <w:sz w:val="26"/>
          <w:szCs w:val="26"/>
        </w:rPr>
        <w:t xml:space="preserve"> </w:t>
      </w:r>
      <w:proofErr w:type="gramStart"/>
      <w:r w:rsidRPr="00CF1061">
        <w:rPr>
          <w:rStyle w:val="240pt"/>
          <w:sz w:val="26"/>
          <w:szCs w:val="26"/>
        </w:rPr>
        <w:t>количеству</w:t>
      </w:r>
      <w:proofErr w:type="gramEnd"/>
      <w:r w:rsidRPr="00CF1061">
        <w:rPr>
          <w:rStyle w:val="240pt"/>
          <w:sz w:val="26"/>
          <w:szCs w:val="26"/>
        </w:rPr>
        <w:t xml:space="preserve"> 58, из них 9 проб по работам 1952 года, видно, что известняки по химическому составу достаточно однородные, колебания в содержании отдельных компонентов незначительные. Исключением является нижний пласт известняков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яруса, где количество </w:t>
      </w:r>
      <w:proofErr w:type="spellStart"/>
      <w:r w:rsidRPr="00CF1061">
        <w:rPr>
          <w:rStyle w:val="240pt"/>
          <w:sz w:val="26"/>
          <w:szCs w:val="26"/>
        </w:rPr>
        <w:t>СаО</w:t>
      </w:r>
      <w:proofErr w:type="spellEnd"/>
      <w:r w:rsidRPr="00CF1061">
        <w:rPr>
          <w:rStyle w:val="240pt"/>
          <w:sz w:val="26"/>
          <w:szCs w:val="26"/>
        </w:rPr>
        <w:t xml:space="preserve"> несколько уменьшается и возрастает содержание глинистых примесей (до 12,68%).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Основная масса известняков верхнего и среднего пластов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 </w:t>
      </w:r>
      <w:proofErr w:type="gramStart"/>
      <w:r w:rsidRPr="00CF1061">
        <w:rPr>
          <w:rStyle w:val="240pt"/>
          <w:sz w:val="26"/>
          <w:szCs w:val="26"/>
        </w:rPr>
        <w:t xml:space="preserve">принадлежит к классу А. Содержание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колеблется</w:t>
      </w:r>
      <w:proofErr w:type="gramEnd"/>
      <w:r w:rsidRPr="00CF1061">
        <w:rPr>
          <w:rStyle w:val="240pt"/>
          <w:sz w:val="26"/>
          <w:szCs w:val="26"/>
        </w:rPr>
        <w:t xml:space="preserve"> в пределах от 96,20% до </w:t>
      </w:r>
      <w:r w:rsidRPr="00CF1061">
        <w:rPr>
          <w:rStyle w:val="240pt"/>
          <w:sz w:val="26"/>
          <w:szCs w:val="26"/>
        </w:rPr>
        <w:lastRenderedPageBreak/>
        <w:t xml:space="preserve">98,6%. Содержание </w:t>
      </w:r>
      <w:proofErr w:type="spellStart"/>
      <w:r w:rsidRPr="00CF1061">
        <w:rPr>
          <w:rStyle w:val="240pt"/>
          <w:sz w:val="26"/>
          <w:szCs w:val="26"/>
          <w:lang w:val="en-US"/>
        </w:rPr>
        <w:t>MgC</w:t>
      </w:r>
      <w:proofErr w:type="spellEnd"/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>, в основном, не превышает 2,5%, со</w:t>
      </w:r>
      <w:r w:rsidRPr="00CF1061">
        <w:rPr>
          <w:rStyle w:val="240pt"/>
          <w:sz w:val="26"/>
          <w:szCs w:val="26"/>
        </w:rPr>
        <w:softHyphen/>
        <w:t>держание глинистых примесей не превышает А1</w:t>
      </w:r>
      <w:r w:rsidRPr="00CF1061">
        <w:rPr>
          <w:rStyle w:val="240pt"/>
          <w:sz w:val="26"/>
          <w:szCs w:val="26"/>
          <w:vertAlign w:val="subscript"/>
        </w:rPr>
        <w:t>2</w:t>
      </w:r>
      <w:r w:rsidRPr="00CF1061">
        <w:rPr>
          <w:rStyle w:val="240pt"/>
          <w:sz w:val="26"/>
          <w:szCs w:val="26"/>
        </w:rPr>
        <w:t>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 xml:space="preserve"> -2 %.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700"/>
        <w:jc w:val="both"/>
        <w:rPr>
          <w:sz w:val="26"/>
          <w:szCs w:val="26"/>
        </w:rPr>
      </w:pPr>
      <w:proofErr w:type="gramStart"/>
      <w:r w:rsidRPr="00CF1061">
        <w:rPr>
          <w:rStyle w:val="240pt"/>
          <w:sz w:val="26"/>
          <w:szCs w:val="26"/>
        </w:rPr>
        <w:t>На глубине по скважине в известняках в при контактовой части</w:t>
      </w:r>
      <w:proofErr w:type="gramEnd"/>
      <w:r w:rsidRPr="00CF1061">
        <w:rPr>
          <w:rStyle w:val="240pt"/>
          <w:sz w:val="26"/>
          <w:szCs w:val="26"/>
        </w:rPr>
        <w:t xml:space="preserve"> содер</w:t>
      </w:r>
      <w:r w:rsidRPr="00CF1061">
        <w:rPr>
          <w:rStyle w:val="240pt"/>
          <w:sz w:val="26"/>
          <w:szCs w:val="26"/>
        </w:rPr>
        <w:softHyphen/>
        <w:t xml:space="preserve">жание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уменьшается и возрастает содержание глинистых примесей в отдельных пробах до 15,36%, что объясняется с одной стороны недостаточно тщательной промывкой керна от глинистого раствора, с другой - наличием по трещинам глинистых примазок.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right="20" w:firstLine="28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Известняки нижнего пласта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яруса принадлежат </w:t>
      </w:r>
      <w:proofErr w:type="gramStart"/>
      <w:r w:rsidRPr="00CF1061">
        <w:rPr>
          <w:rStyle w:val="240pt"/>
          <w:sz w:val="26"/>
          <w:szCs w:val="26"/>
        </w:rPr>
        <w:t>-А</w:t>
      </w:r>
      <w:proofErr w:type="gramEnd"/>
      <w:r w:rsidRPr="00CF1061">
        <w:rPr>
          <w:rStyle w:val="240pt"/>
          <w:sz w:val="26"/>
          <w:szCs w:val="26"/>
        </w:rPr>
        <w:t xml:space="preserve"> содержание СаС0</w:t>
      </w:r>
      <w:r w:rsidRPr="00CF1061">
        <w:rPr>
          <w:rStyle w:val="240pt"/>
          <w:sz w:val="26"/>
          <w:szCs w:val="26"/>
          <w:vertAlign w:val="subscript"/>
        </w:rPr>
        <w:t>3</w:t>
      </w:r>
      <w:r w:rsidRPr="00CF1061">
        <w:rPr>
          <w:rStyle w:val="240pt"/>
          <w:sz w:val="26"/>
          <w:szCs w:val="26"/>
        </w:rPr>
        <w:t xml:space="preserve"> колеблется в пределах от 80,17%до 96,63% и составляет в среднем 93.21%, </w:t>
      </w:r>
      <w:proofErr w:type="spellStart"/>
      <w:r w:rsidRPr="00CF1061">
        <w:rPr>
          <w:rStyle w:val="240pt"/>
          <w:sz w:val="26"/>
          <w:szCs w:val="26"/>
          <w:lang w:val="en-US"/>
        </w:rPr>
        <w:t>MgCO</w:t>
      </w:r>
      <w:proofErr w:type="spellEnd"/>
      <w:r w:rsidRPr="00CF1061">
        <w:rPr>
          <w:rStyle w:val="240pt"/>
          <w:sz w:val="26"/>
          <w:szCs w:val="26"/>
        </w:rPr>
        <w:t>, - 1,57% Содержание глинистых примесей возрастает до 12.68%.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80" w:firstLine="28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Известняки туркестанского яруса также принадлежат к классам</w:t>
      </w:r>
      <w:proofErr w:type="gramStart"/>
      <w:r w:rsidRPr="00CF1061">
        <w:rPr>
          <w:rStyle w:val="240pt"/>
          <w:sz w:val="26"/>
          <w:szCs w:val="26"/>
        </w:rPr>
        <w:t xml:space="preserve"> А</w:t>
      </w:r>
      <w:proofErr w:type="gramEnd"/>
      <w:r w:rsidRPr="00CF1061">
        <w:rPr>
          <w:rStyle w:val="240pt"/>
          <w:sz w:val="26"/>
          <w:szCs w:val="26"/>
        </w:rPr>
        <w:t xml:space="preserve">, причем ближе к подошве (у контакта с ракушечником) содержание </w:t>
      </w:r>
      <w:proofErr w:type="spellStart"/>
      <w:r w:rsidRPr="00CF1061">
        <w:rPr>
          <w:rStyle w:val="240pt"/>
          <w:sz w:val="26"/>
          <w:szCs w:val="26"/>
        </w:rPr>
        <w:t>СаСОз</w:t>
      </w:r>
      <w:proofErr w:type="spellEnd"/>
      <w:r w:rsidRPr="00CF1061">
        <w:rPr>
          <w:rStyle w:val="240pt"/>
          <w:sz w:val="26"/>
          <w:szCs w:val="26"/>
        </w:rPr>
        <w:t xml:space="preserve"> уменьшается и возрастает содержание глинистых примесей до 7.2% </w:t>
      </w:r>
      <w:proofErr w:type="spellStart"/>
      <w:r w:rsidRPr="00CF1061">
        <w:rPr>
          <w:rStyle w:val="240pt"/>
          <w:sz w:val="26"/>
          <w:szCs w:val="26"/>
        </w:rPr>
        <w:t>вследствии</w:t>
      </w:r>
      <w:proofErr w:type="spellEnd"/>
      <w:r w:rsidRPr="00CF1061">
        <w:rPr>
          <w:rStyle w:val="240pt"/>
          <w:sz w:val="26"/>
          <w:szCs w:val="26"/>
        </w:rPr>
        <w:t xml:space="preserve"> чего известняки в этой части относятся к классу Б.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8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Таким образом, по химическому и петрографическому составу промышленную ценность представляют известняки </w:t>
      </w:r>
      <w:proofErr w:type="spellStart"/>
      <w:r w:rsidRPr="00CF1061">
        <w:rPr>
          <w:rStyle w:val="240pt"/>
          <w:sz w:val="26"/>
          <w:szCs w:val="26"/>
        </w:rPr>
        <w:t>сузакского</w:t>
      </w:r>
      <w:proofErr w:type="spellEnd"/>
      <w:r w:rsidRPr="00CF1061">
        <w:rPr>
          <w:rStyle w:val="240pt"/>
          <w:sz w:val="26"/>
          <w:szCs w:val="26"/>
        </w:rPr>
        <w:t xml:space="preserve"> и </w:t>
      </w:r>
      <w:proofErr w:type="gramStart"/>
      <w:r w:rsidRPr="00CF1061">
        <w:rPr>
          <w:rStyle w:val="240pt"/>
          <w:sz w:val="26"/>
          <w:szCs w:val="26"/>
        </w:rPr>
        <w:t>туркестанского</w:t>
      </w:r>
      <w:proofErr w:type="gramEnd"/>
      <w:r w:rsidRPr="00CF1061">
        <w:rPr>
          <w:rStyle w:val="240pt"/>
          <w:sz w:val="26"/>
          <w:szCs w:val="26"/>
        </w:rPr>
        <w:t xml:space="preserve"> ярусов. Они отвечают техническим требованиям и являются пригодными для получения воздушной извести. Кроме того, из известняков </w:t>
      </w:r>
      <w:proofErr w:type="spellStart"/>
      <w:r w:rsidRPr="00CF1061">
        <w:rPr>
          <w:rStyle w:val="240pt"/>
          <w:sz w:val="26"/>
          <w:szCs w:val="26"/>
        </w:rPr>
        <w:t>сузакской</w:t>
      </w:r>
      <w:proofErr w:type="spellEnd"/>
      <w:r w:rsidRPr="00CF1061">
        <w:rPr>
          <w:rStyle w:val="240pt"/>
          <w:sz w:val="26"/>
          <w:szCs w:val="26"/>
        </w:rPr>
        <w:t xml:space="preserve"> свиты получить карбид кальция, а также использовать в производстве портландцемента. Специальные исследования для этого не проводились, </w:t>
      </w:r>
      <w:proofErr w:type="gramStart"/>
      <w:r w:rsidRPr="00CF1061">
        <w:rPr>
          <w:rStyle w:val="240pt"/>
          <w:sz w:val="26"/>
          <w:szCs w:val="26"/>
        </w:rPr>
        <w:t>на</w:t>
      </w:r>
      <w:proofErr w:type="gramEnd"/>
      <w:r w:rsidRPr="00CF1061">
        <w:rPr>
          <w:rStyle w:val="240pt"/>
          <w:sz w:val="26"/>
          <w:szCs w:val="26"/>
        </w:rPr>
        <w:t xml:space="preserve"> по химическому составу видно, что они являются пригодными для получения портландцемента.</w:t>
      </w:r>
    </w:p>
    <w:p w:rsidR="00743B42" w:rsidRPr="00CF1061" w:rsidRDefault="00743B42" w:rsidP="00743B42">
      <w:pPr>
        <w:pStyle w:val="241"/>
        <w:shd w:val="clear" w:color="auto" w:fill="auto"/>
        <w:spacing w:before="0" w:after="0" w:line="240" w:lineRule="auto"/>
        <w:ind w:left="20" w:right="80" w:firstLine="700"/>
        <w:jc w:val="both"/>
        <w:rPr>
          <w:sz w:val="26"/>
          <w:szCs w:val="26"/>
        </w:rPr>
      </w:pPr>
      <w:r w:rsidRPr="00CF1061">
        <w:rPr>
          <w:rStyle w:val="240pt"/>
          <w:sz w:val="26"/>
          <w:szCs w:val="26"/>
        </w:rPr>
        <w:t>Для оценки известняков, как строительного камня, проведены определения их физико-механических свойств: временное сопротивление сжатию, морозостойкость, объёмный и удельный вес, водопоглощение и др.</w:t>
      </w:r>
    </w:p>
    <w:p w:rsidR="00743B42" w:rsidRPr="00CF1061" w:rsidRDefault="00743B42" w:rsidP="00CF1061">
      <w:pPr>
        <w:pStyle w:val="241"/>
        <w:shd w:val="clear" w:color="auto" w:fill="auto"/>
        <w:spacing w:before="0" w:after="0" w:line="240" w:lineRule="auto"/>
        <w:ind w:left="20" w:right="80" w:firstLine="420"/>
        <w:jc w:val="both"/>
        <w:rPr>
          <w:rStyle w:val="FontStyle16"/>
          <w:sz w:val="26"/>
          <w:szCs w:val="26"/>
        </w:rPr>
      </w:pPr>
      <w:r w:rsidRPr="00CF1061">
        <w:rPr>
          <w:rStyle w:val="240pt"/>
          <w:sz w:val="26"/>
          <w:szCs w:val="26"/>
        </w:rPr>
        <w:t xml:space="preserve">По результатам проведённых исследований сделан вывод, что известняки участка </w:t>
      </w:r>
      <w:proofErr w:type="spellStart"/>
      <w:r w:rsidRPr="00CF1061">
        <w:rPr>
          <w:rStyle w:val="240pt"/>
          <w:sz w:val="26"/>
          <w:szCs w:val="26"/>
        </w:rPr>
        <w:t>Каройсай</w:t>
      </w:r>
      <w:proofErr w:type="spellEnd"/>
      <w:r w:rsidRPr="00CF1061">
        <w:rPr>
          <w:rStyle w:val="240pt"/>
          <w:sz w:val="26"/>
          <w:szCs w:val="26"/>
        </w:rPr>
        <w:t>-Западный пригодны к использованию в качестве как бутового камня и не отвечают техническим требованиям</w:t>
      </w:r>
      <w:r w:rsidRPr="00CF1061">
        <w:rPr>
          <w:rStyle w:val="1211"/>
          <w:rFonts w:eastAsiaTheme="minorHAnsi"/>
          <w:spacing w:val="2"/>
          <w:sz w:val="26"/>
          <w:szCs w:val="26"/>
        </w:rPr>
        <w:t xml:space="preserve"> </w:t>
      </w:r>
      <w:r w:rsidRPr="00CF1061">
        <w:rPr>
          <w:rStyle w:val="240pt"/>
          <w:sz w:val="26"/>
          <w:szCs w:val="26"/>
        </w:rPr>
        <w:t>как стеновой камень (повышенный объемный вес 2,6 т/м</w:t>
      </w:r>
      <w:proofErr w:type="gramStart"/>
      <w:r w:rsidRPr="00CF1061">
        <w:rPr>
          <w:rStyle w:val="240pt"/>
          <w:sz w:val="26"/>
          <w:szCs w:val="26"/>
        </w:rPr>
        <w:t xml:space="preserve"> )</w:t>
      </w:r>
      <w:proofErr w:type="gramEnd"/>
      <w:r w:rsidRPr="00CF1061">
        <w:rPr>
          <w:rStyle w:val="240pt"/>
          <w:sz w:val="26"/>
          <w:szCs w:val="26"/>
        </w:rPr>
        <w:t>, хотя известняки обладают достаточной вязкостью и легко обрабатываются, что позволяет получить камень нужной формы.</w:t>
      </w:r>
    </w:p>
    <w:p w:rsidR="00961B5B" w:rsidRPr="00CF1061" w:rsidRDefault="00961B5B" w:rsidP="00CF1061">
      <w:pPr>
        <w:pStyle w:val="Style2"/>
        <w:widowControl/>
        <w:spacing w:before="100" w:beforeAutospacing="1" w:after="120" w:line="240" w:lineRule="auto"/>
        <w:ind w:firstLine="540"/>
        <w:rPr>
          <w:rStyle w:val="FontStyle16"/>
          <w:b/>
          <w:sz w:val="26"/>
          <w:szCs w:val="26"/>
        </w:rPr>
      </w:pPr>
      <w:r w:rsidRPr="00CF1061">
        <w:rPr>
          <w:rStyle w:val="FontStyle16"/>
          <w:b/>
          <w:sz w:val="26"/>
          <w:szCs w:val="26"/>
        </w:rPr>
        <w:t>4. Основные требования к пользованию объектом недр</w:t>
      </w:r>
    </w:p>
    <w:p w:rsidR="00961B5B" w:rsidRPr="00CF1061" w:rsidRDefault="00961B5B" w:rsidP="00961B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CF1061"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 w:rsidRPr="00CF106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961B5B" w:rsidRPr="00CF1061" w:rsidRDefault="00961B5B" w:rsidP="00961B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CF1061"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 w:rsidRPr="00CF106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</w:t>
      </w:r>
      <w:r w:rsidRPr="00CF1061">
        <w:rPr>
          <w:rStyle w:val="FontStyle16"/>
          <w:rFonts w:eastAsia="Gungsuh"/>
          <w:sz w:val="26"/>
          <w:szCs w:val="26"/>
        </w:rPr>
        <w:tab/>
        <w:t xml:space="preserve">заключение лицензионного соглашения на составление технического проекта, направленного на проведение </w:t>
      </w:r>
      <w:proofErr w:type="spellStart"/>
      <w:r w:rsidR="00F72E67" w:rsidRPr="00CF106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F72E67" w:rsidRPr="00CF106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="00F72E67" w:rsidRPr="00CF1061">
        <w:rPr>
          <w:rStyle w:val="FontStyle16"/>
          <w:rFonts w:eastAsia="Gungsuh"/>
          <w:sz w:val="26"/>
          <w:szCs w:val="26"/>
        </w:rPr>
        <w:t xml:space="preserve"> </w:t>
      </w:r>
      <w:r w:rsidRPr="00CF1061">
        <w:rPr>
          <w:rStyle w:val="FontStyle16"/>
          <w:rFonts w:eastAsia="Gungsuh"/>
          <w:sz w:val="26"/>
          <w:szCs w:val="26"/>
        </w:rPr>
        <w:t>работ;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</w:t>
      </w:r>
      <w:r w:rsidRPr="00CF1061">
        <w:rPr>
          <w:rStyle w:val="FontStyle16"/>
          <w:rFonts w:eastAsia="Gungsuh"/>
          <w:sz w:val="26"/>
          <w:szCs w:val="26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F72E67" w:rsidRPr="00CF106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Pr="00CF1061">
        <w:rPr>
          <w:rStyle w:val="FontStyle16"/>
          <w:rFonts w:eastAsia="Gungsuh"/>
          <w:sz w:val="26"/>
          <w:szCs w:val="26"/>
        </w:rPr>
        <w:t xml:space="preserve"> работ недр, прошедшего экспертизу в части промышленной, экологической безопасности и охраны недр, а также разрешение на проведение </w:t>
      </w:r>
      <w:proofErr w:type="spellStart"/>
      <w:r w:rsidR="00CF1061" w:rsidRPr="00CF106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CF1061" w:rsidRPr="00CF106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="00CF1061" w:rsidRPr="00CF1061">
        <w:rPr>
          <w:rStyle w:val="FontStyle16"/>
          <w:rFonts w:eastAsia="Gungsuh"/>
          <w:sz w:val="26"/>
          <w:szCs w:val="26"/>
        </w:rPr>
        <w:t xml:space="preserve"> </w:t>
      </w:r>
      <w:r w:rsidRPr="00CF1061">
        <w:rPr>
          <w:rStyle w:val="FontStyle16"/>
          <w:rFonts w:eastAsia="Gungsuh"/>
          <w:sz w:val="26"/>
          <w:szCs w:val="26"/>
        </w:rPr>
        <w:t>работ;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</w:t>
      </w:r>
      <w:r w:rsidRPr="00CF1061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bookmarkStart w:id="0" w:name="_GoBack"/>
      <w:r w:rsidRPr="00CF1061">
        <w:rPr>
          <w:rStyle w:val="FontStyle16"/>
          <w:rFonts w:eastAsia="Gungsuh"/>
          <w:sz w:val="26"/>
          <w:szCs w:val="26"/>
        </w:rPr>
        <w:lastRenderedPageBreak/>
        <w:t>-</w:t>
      </w:r>
      <w:r w:rsidRPr="00CF1061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</w:t>
      </w:r>
      <w:r w:rsidRPr="00CF1061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</w:t>
      </w:r>
      <w:r w:rsidRPr="00CF1061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961B5B" w:rsidRPr="00CF106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F1061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961B5B" w:rsidRPr="00CF106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5.</w:t>
      </w:r>
      <w:r w:rsidRPr="00CF1061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1103A4" w:rsidRPr="00CF1061" w:rsidRDefault="00743B42" w:rsidP="001103A4">
      <w:pPr>
        <w:pStyle w:val="1"/>
        <w:ind w:firstLine="540"/>
        <w:jc w:val="both"/>
        <w:rPr>
          <w:rStyle w:val="FontStyle16"/>
          <w:sz w:val="26"/>
          <w:szCs w:val="26"/>
          <w:lang w:eastAsia="ru-RU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754F4E">
        <w:rPr>
          <w:rStyle w:val="FontStyle16"/>
          <w:rFonts w:eastAsia="Gungsuh"/>
          <w:sz w:val="26"/>
          <w:szCs w:val="26"/>
        </w:rPr>
        <w:t>07</w:t>
      </w:r>
      <w:r w:rsidRPr="00CF1061">
        <w:rPr>
          <w:rStyle w:val="FontStyle16"/>
          <w:rFonts w:eastAsia="Gungsuh"/>
          <w:sz w:val="26"/>
          <w:szCs w:val="26"/>
        </w:rPr>
        <w:t xml:space="preserve"> </w:t>
      </w:r>
      <w:r w:rsidR="00754F4E">
        <w:rPr>
          <w:rStyle w:val="FontStyle16"/>
          <w:rFonts w:eastAsia="Gungsuh"/>
          <w:sz w:val="26"/>
          <w:szCs w:val="26"/>
        </w:rPr>
        <w:t>дека</w:t>
      </w:r>
      <w:r w:rsidR="001103A4" w:rsidRPr="00CF1061">
        <w:rPr>
          <w:rStyle w:val="FontStyle16"/>
          <w:rFonts w:eastAsia="Gungsuh"/>
          <w:sz w:val="26"/>
          <w:szCs w:val="26"/>
        </w:rPr>
        <w:t>бря</w:t>
      </w:r>
      <w:r w:rsidRPr="00CF1061">
        <w:rPr>
          <w:rStyle w:val="FontStyle16"/>
          <w:rFonts w:eastAsia="Gungsuh"/>
          <w:sz w:val="26"/>
          <w:szCs w:val="26"/>
        </w:rPr>
        <w:t xml:space="preserve"> 20</w:t>
      </w:r>
      <w:r w:rsidR="00961B5B" w:rsidRPr="00CF1061">
        <w:rPr>
          <w:rStyle w:val="FontStyle16"/>
          <w:rFonts w:eastAsia="Gungsuh"/>
          <w:sz w:val="26"/>
          <w:szCs w:val="26"/>
        </w:rPr>
        <w:t>21</w:t>
      </w:r>
      <w:r w:rsidRPr="00CF1061">
        <w:rPr>
          <w:rStyle w:val="FontStyle16"/>
          <w:rFonts w:eastAsia="Gungsuh"/>
          <w:sz w:val="26"/>
          <w:szCs w:val="26"/>
        </w:rPr>
        <w:t xml:space="preserve"> года в </w:t>
      </w:r>
      <w:r w:rsidR="001103A4" w:rsidRPr="00CF1061">
        <w:rPr>
          <w:rStyle w:val="FontStyle16"/>
          <w:rFonts w:eastAsia="Gungsuh"/>
          <w:sz w:val="26"/>
          <w:szCs w:val="26"/>
        </w:rPr>
        <w:t xml:space="preserve">городе </w:t>
      </w:r>
      <w:proofErr w:type="spellStart"/>
      <w:r w:rsidR="001103A4" w:rsidRPr="00CF1061">
        <w:rPr>
          <w:rStyle w:val="FontStyle16"/>
          <w:rFonts w:eastAsia="Gungsuh"/>
          <w:sz w:val="26"/>
          <w:szCs w:val="26"/>
        </w:rPr>
        <w:t>Кербен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 xml:space="preserve"> в здании </w:t>
      </w:r>
      <w:r w:rsidR="001103A4" w:rsidRPr="00CF1061">
        <w:rPr>
          <w:rStyle w:val="FontStyle16"/>
          <w:rFonts w:eastAsia="Gungsuh"/>
          <w:sz w:val="26"/>
          <w:szCs w:val="26"/>
        </w:rPr>
        <w:t xml:space="preserve">районной государственной </w:t>
      </w:r>
      <w:r w:rsidR="001103A4" w:rsidRPr="00CF1061">
        <w:rPr>
          <w:rStyle w:val="FontStyle16"/>
          <w:sz w:val="26"/>
          <w:szCs w:val="26"/>
          <w:lang w:eastAsia="ru-RU"/>
        </w:rPr>
        <w:t xml:space="preserve">администрации </w:t>
      </w:r>
      <w:proofErr w:type="spellStart"/>
      <w:r w:rsidR="001103A4" w:rsidRPr="00CF1061">
        <w:rPr>
          <w:rStyle w:val="FontStyle16"/>
          <w:sz w:val="26"/>
          <w:szCs w:val="26"/>
          <w:lang w:eastAsia="ru-RU"/>
        </w:rPr>
        <w:t>Аксыйского</w:t>
      </w:r>
      <w:proofErr w:type="spellEnd"/>
      <w:r w:rsidR="001103A4" w:rsidRPr="00CF1061">
        <w:rPr>
          <w:rStyle w:val="FontStyle16"/>
          <w:sz w:val="26"/>
          <w:szCs w:val="26"/>
          <w:lang w:eastAsia="ru-RU"/>
        </w:rPr>
        <w:t xml:space="preserve"> района </w:t>
      </w:r>
      <w:proofErr w:type="spellStart"/>
      <w:r w:rsidR="001103A4" w:rsidRPr="00CF1061">
        <w:rPr>
          <w:rStyle w:val="FontStyle16"/>
          <w:sz w:val="26"/>
          <w:szCs w:val="26"/>
          <w:lang w:eastAsia="ru-RU"/>
        </w:rPr>
        <w:t>Джалал-Абадской</w:t>
      </w:r>
      <w:proofErr w:type="spellEnd"/>
      <w:r w:rsidR="001103A4" w:rsidRPr="00CF1061">
        <w:rPr>
          <w:rStyle w:val="FontStyle16"/>
          <w:sz w:val="26"/>
          <w:szCs w:val="26"/>
          <w:lang w:eastAsia="ru-RU"/>
        </w:rPr>
        <w:t xml:space="preserve"> области Кыргызской Республики.</w:t>
      </w:r>
    </w:p>
    <w:p w:rsidR="00961B5B" w:rsidRPr="00CF106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Регистрация участников аукциона с 10-00 часов до 10-50 часов. </w:t>
      </w:r>
    </w:p>
    <w:p w:rsidR="00743B42" w:rsidRPr="00CF106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Начало аукциона в 11-00 часов. </w:t>
      </w:r>
    </w:p>
    <w:p w:rsidR="00961B5B" w:rsidRPr="00CF106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6.</w:t>
      </w:r>
      <w:r w:rsidRPr="00CF1061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961B5B" w:rsidRPr="00CF1061" w:rsidRDefault="00961B5B" w:rsidP="00961B5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754F4E">
        <w:rPr>
          <w:rStyle w:val="FontStyle16"/>
          <w:rFonts w:eastAsia="Gungsuh"/>
          <w:sz w:val="26"/>
          <w:szCs w:val="26"/>
        </w:rPr>
        <w:t>0</w:t>
      </w:r>
      <w:r w:rsidR="00FA6834" w:rsidRPr="00CF1061">
        <w:rPr>
          <w:rStyle w:val="FontStyle16"/>
          <w:rFonts w:eastAsia="Gungsuh"/>
          <w:sz w:val="26"/>
          <w:szCs w:val="26"/>
          <w:lang w:val="ky-KG"/>
        </w:rPr>
        <w:t>2</w:t>
      </w:r>
      <w:r w:rsidRPr="00CF1061">
        <w:rPr>
          <w:rStyle w:val="FontStyle16"/>
          <w:rFonts w:eastAsia="Gungsuh"/>
          <w:sz w:val="26"/>
          <w:szCs w:val="26"/>
        </w:rPr>
        <w:t xml:space="preserve"> </w:t>
      </w:r>
      <w:r w:rsidR="00043B56">
        <w:rPr>
          <w:rStyle w:val="FontStyle16"/>
          <w:rFonts w:eastAsia="Gungsuh"/>
          <w:sz w:val="26"/>
          <w:szCs w:val="26"/>
        </w:rPr>
        <w:t>но</w:t>
      </w:r>
      <w:r w:rsidR="00754F4E">
        <w:rPr>
          <w:rStyle w:val="FontStyle16"/>
          <w:rFonts w:eastAsia="Gungsuh"/>
          <w:sz w:val="26"/>
          <w:szCs w:val="26"/>
        </w:rPr>
        <w:t>ября</w:t>
      </w:r>
      <w:r w:rsidRPr="00CF1061">
        <w:rPr>
          <w:rStyle w:val="FontStyle16"/>
          <w:rFonts w:eastAsia="Gungsuh"/>
          <w:sz w:val="26"/>
          <w:szCs w:val="26"/>
        </w:rPr>
        <w:t xml:space="preserve"> 2021 года по </w:t>
      </w:r>
      <w:r w:rsidR="00754F4E">
        <w:rPr>
          <w:rStyle w:val="FontStyle16"/>
          <w:rFonts w:eastAsia="Gungsuh"/>
          <w:sz w:val="26"/>
          <w:szCs w:val="26"/>
        </w:rPr>
        <w:t>01</w:t>
      </w:r>
      <w:r w:rsidRPr="00CF1061">
        <w:rPr>
          <w:rStyle w:val="FontStyle16"/>
          <w:rFonts w:eastAsia="Gungsuh"/>
          <w:sz w:val="26"/>
          <w:szCs w:val="26"/>
        </w:rPr>
        <w:t xml:space="preserve"> </w:t>
      </w:r>
      <w:r w:rsidR="00754F4E">
        <w:rPr>
          <w:rStyle w:val="FontStyle16"/>
          <w:rFonts w:eastAsia="Gungsuh"/>
          <w:sz w:val="26"/>
          <w:szCs w:val="26"/>
        </w:rPr>
        <w:t>декаб</w:t>
      </w:r>
      <w:r w:rsidRPr="00CF1061">
        <w:rPr>
          <w:rStyle w:val="FontStyle16"/>
          <w:rFonts w:eastAsia="Gungsuh"/>
          <w:sz w:val="26"/>
          <w:szCs w:val="26"/>
        </w:rPr>
        <w:t>ря 2021 года включительно ежедневно в рабочие дни с 9</w:t>
      </w:r>
      <w:r w:rsidRPr="00CF1061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CF1061">
        <w:rPr>
          <w:rStyle w:val="FontStyle16"/>
          <w:rFonts w:eastAsia="Gungsuh"/>
          <w:sz w:val="26"/>
          <w:szCs w:val="26"/>
        </w:rPr>
        <w:t xml:space="preserve"> часов до 18</w:t>
      </w:r>
      <w:r w:rsidRPr="00CF1061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CF1061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>. № 220.</w:t>
      </w:r>
    </w:p>
    <w:p w:rsidR="00961B5B" w:rsidRPr="00CF1061" w:rsidRDefault="00961B5B" w:rsidP="00961B5B">
      <w:pPr>
        <w:pStyle w:val="1"/>
        <w:ind w:firstLine="709"/>
        <w:jc w:val="both"/>
        <w:rPr>
          <w:rStyle w:val="a9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7.</w:t>
      </w:r>
      <w:r w:rsidRPr="00CF1061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  <w:r w:rsidRPr="00CF1061">
        <w:rPr>
          <w:rStyle w:val="a9"/>
          <w:rFonts w:eastAsia="Gungsuh"/>
          <w:sz w:val="26"/>
          <w:szCs w:val="26"/>
        </w:rPr>
        <w:t xml:space="preserve"> </w:t>
      </w:r>
    </w:p>
    <w:p w:rsidR="00743B42" w:rsidRPr="00CF1061" w:rsidRDefault="00743B42" w:rsidP="00961B5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743B42" w:rsidRPr="00CF106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>. № 206, ежедневно с 9-00 до 18-00 часов.</w:t>
      </w:r>
    </w:p>
    <w:p w:rsidR="00961B5B" w:rsidRPr="00CF106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8.</w:t>
      </w:r>
      <w:r w:rsidRPr="00CF1061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961B5B" w:rsidRPr="00CF106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</w:t>
      </w:r>
      <w:r w:rsidR="00FA6834" w:rsidRPr="00CF1061">
        <w:rPr>
          <w:rStyle w:val="FontStyle16"/>
          <w:rFonts w:eastAsia="Gungsuh"/>
          <w:sz w:val="26"/>
          <w:szCs w:val="26"/>
        </w:rPr>
        <w:t xml:space="preserve">аукциона заявку до 18-00 часов </w:t>
      </w:r>
      <w:r w:rsidR="00FA6834" w:rsidRPr="00CF1061">
        <w:rPr>
          <w:rStyle w:val="FontStyle16"/>
          <w:rFonts w:eastAsia="Gungsuh"/>
          <w:sz w:val="26"/>
          <w:szCs w:val="26"/>
          <w:lang w:val="ky-KG"/>
        </w:rPr>
        <w:t>0</w:t>
      </w:r>
      <w:r w:rsidR="00754F4E">
        <w:rPr>
          <w:rStyle w:val="FontStyle16"/>
          <w:rFonts w:eastAsia="Gungsuh"/>
          <w:sz w:val="26"/>
          <w:szCs w:val="26"/>
          <w:lang w:val="ky-KG"/>
        </w:rPr>
        <w:t>1</w:t>
      </w:r>
      <w:r w:rsidRPr="00CF1061">
        <w:rPr>
          <w:rStyle w:val="FontStyle16"/>
          <w:rFonts w:eastAsia="Gungsuh"/>
          <w:sz w:val="26"/>
          <w:szCs w:val="26"/>
        </w:rPr>
        <w:t xml:space="preserve"> </w:t>
      </w:r>
      <w:r w:rsidR="00754F4E">
        <w:rPr>
          <w:rStyle w:val="FontStyle16"/>
          <w:rFonts w:eastAsia="Gungsuh"/>
          <w:sz w:val="26"/>
          <w:szCs w:val="26"/>
        </w:rPr>
        <w:t>дека</w:t>
      </w:r>
      <w:r w:rsidR="00FA6834" w:rsidRPr="00CF1061">
        <w:rPr>
          <w:rStyle w:val="FontStyle16"/>
          <w:rFonts w:eastAsia="Gungsuh"/>
          <w:sz w:val="26"/>
          <w:szCs w:val="26"/>
          <w:lang w:val="ky-KG"/>
        </w:rPr>
        <w:t>бря</w:t>
      </w:r>
      <w:r w:rsidRPr="00CF1061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www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>.</w:t>
      </w:r>
      <w:r w:rsidRPr="00CF1061">
        <w:rPr>
          <w:rStyle w:val="FontStyle16"/>
          <w:rFonts w:eastAsia="Gungsuh"/>
          <w:sz w:val="26"/>
          <w:szCs w:val="26"/>
          <w:lang w:val="en-US"/>
        </w:rPr>
        <w:t>geology</w:t>
      </w:r>
      <w:r w:rsidRPr="00CF1061">
        <w:rPr>
          <w:rStyle w:val="FontStyle16"/>
          <w:rFonts w:eastAsia="Gungsuh"/>
          <w:sz w:val="26"/>
          <w:szCs w:val="26"/>
        </w:rPr>
        <w:t>.</w:t>
      </w:r>
      <w:proofErr w:type="spellStart"/>
      <w:r w:rsidRPr="00CF1061">
        <w:rPr>
          <w:rStyle w:val="FontStyle16"/>
          <w:rFonts w:eastAsia="Gungsuh"/>
          <w:sz w:val="26"/>
          <w:szCs w:val="26"/>
        </w:rPr>
        <w:t>kg</w:t>
      </w:r>
      <w:proofErr w:type="spellEnd"/>
      <w:r w:rsidRPr="00CF1061">
        <w:rPr>
          <w:rStyle w:val="FontStyle16"/>
          <w:rFonts w:eastAsia="Gungsuh"/>
          <w:sz w:val="26"/>
          <w:szCs w:val="26"/>
        </w:rPr>
        <w:t>.</w:t>
      </w:r>
    </w:p>
    <w:p w:rsidR="00961B5B" w:rsidRPr="00CF106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bookmarkEnd w:id="0"/>
    <w:p w:rsidR="00961B5B" w:rsidRPr="00CF106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F1061">
        <w:rPr>
          <w:rStyle w:val="FontStyle16"/>
          <w:rFonts w:eastAsia="Gungsuh"/>
          <w:sz w:val="26"/>
          <w:szCs w:val="26"/>
        </w:rPr>
        <w:lastRenderedPageBreak/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F1061">
        <w:rPr>
          <w:rFonts w:ascii="Times New Roman" w:eastAsia="Times New Roman" w:hAnsi="Times New Roman" w:cs="Times New Roman"/>
          <w:sz w:val="26"/>
          <w:szCs w:val="26"/>
        </w:rPr>
        <w:t>апостилированную</w:t>
      </w:r>
      <w:proofErr w:type="spellEnd"/>
      <w:r w:rsidRPr="00CF1061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961B5B" w:rsidRPr="00CF106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1061"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F106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F1061">
        <w:rPr>
          <w:rFonts w:ascii="Times New Roman" w:hAnsi="Times New Roman" w:cs="Times New Roman"/>
          <w:sz w:val="26"/>
          <w:szCs w:val="26"/>
        </w:rPr>
        <w:t>кциона.</w:t>
      </w:r>
    </w:p>
    <w:p w:rsidR="00961B5B" w:rsidRPr="00CF106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 w:rsidRPr="00CF1061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 w:rsidRPr="00CF1061"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F1061">
        <w:rPr>
          <w:sz w:val="26"/>
          <w:szCs w:val="26"/>
        </w:rPr>
        <w:t>Кыргызской Республике долю участия в уставном капитале.</w:t>
      </w:r>
    </w:p>
    <w:p w:rsidR="00961B5B" w:rsidRPr="00CF1061" w:rsidRDefault="00961B5B" w:rsidP="00961B5B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9.</w:t>
      </w:r>
      <w:r w:rsidRPr="00CF1061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961B5B" w:rsidRPr="00CF106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CF1061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CF1061">
        <w:rPr>
          <w:rStyle w:val="FontStyle16"/>
          <w:rFonts w:eastAsia="Gungsuh"/>
          <w:sz w:val="26"/>
          <w:szCs w:val="26"/>
        </w:rPr>
        <w:t>, а гарантийный взнос –</w:t>
      </w:r>
      <w:r w:rsidRPr="00CF1061">
        <w:rPr>
          <w:rStyle w:val="FontStyle16"/>
          <w:rFonts w:eastAsia="Gungsuh"/>
          <w:b/>
          <w:sz w:val="26"/>
          <w:szCs w:val="26"/>
        </w:rPr>
        <w:t xml:space="preserve"> 20 400 долларов США.</w:t>
      </w:r>
    </w:p>
    <w:p w:rsidR="00961B5B" w:rsidRPr="00CF106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 w:rsidRPr="00CF1061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 w:rsidRPr="00CF1061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 w:rsidRPr="00CF1061">
        <w:rPr>
          <w:rFonts w:ascii="Times New Roman" w:hAnsi="Times New Roman" w:cs="Times New Roman"/>
          <w:sz w:val="26"/>
          <w:szCs w:val="26"/>
        </w:rPr>
        <w:t>440001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 w:rsidRPr="00CF1061">
        <w:rPr>
          <w:rFonts w:ascii="Times New Roman" w:hAnsi="Times New Roman" w:cs="Times New Roman"/>
          <w:sz w:val="26"/>
          <w:szCs w:val="26"/>
        </w:rPr>
        <w:t>4402031103010257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 w:rsidRPr="00CF1061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b/>
          <w:sz w:val="26"/>
          <w:szCs w:val="26"/>
        </w:rPr>
        <w:t>«</w:t>
      </w:r>
      <w:r w:rsidRPr="00CF1061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или</w:t>
      </w:r>
    </w:p>
    <w:p w:rsidR="00961B5B" w:rsidRPr="00CF106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061"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961B5B" w:rsidRPr="00CF106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961B5B" w:rsidRPr="00CF106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CF1061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sz w:val="26"/>
          <w:szCs w:val="26"/>
        </w:rPr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CF1061">
        <w:rPr>
          <w:sz w:val="26"/>
          <w:szCs w:val="26"/>
        </w:rPr>
        <w:t>несостоявшимся</w:t>
      </w:r>
      <w:proofErr w:type="gramEnd"/>
      <w:r w:rsidRPr="00CF1061">
        <w:rPr>
          <w:sz w:val="26"/>
          <w:szCs w:val="26"/>
        </w:rPr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709"/>
        <w:rPr>
          <w:sz w:val="26"/>
          <w:szCs w:val="26"/>
        </w:rPr>
      </w:pPr>
      <w:r w:rsidRPr="00CF1061">
        <w:rPr>
          <w:sz w:val="26"/>
          <w:szCs w:val="26"/>
        </w:rPr>
        <w:t xml:space="preserve">В случае отмены </w:t>
      </w:r>
      <w:proofErr w:type="gramStart"/>
      <w:r w:rsidRPr="00CF1061">
        <w:rPr>
          <w:sz w:val="26"/>
          <w:szCs w:val="26"/>
        </w:rPr>
        <w:t>аукциона</w:t>
      </w:r>
      <w:proofErr w:type="gramEnd"/>
      <w:r w:rsidRPr="00CF1061">
        <w:rPr>
          <w:sz w:val="26"/>
          <w:szCs w:val="26"/>
        </w:rPr>
        <w:t xml:space="preserve"> ранее поданные заявки и внесенные гарантийные взносы подлежат возврату заявителям.</w:t>
      </w:r>
    </w:p>
    <w:p w:rsidR="00961B5B" w:rsidRPr="00CF106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</w:t>
      </w:r>
      <w:r w:rsidRPr="00CF1061">
        <w:rPr>
          <w:rStyle w:val="FontStyle16"/>
          <w:rFonts w:eastAsia="Gungsuh"/>
          <w:sz w:val="26"/>
          <w:szCs w:val="26"/>
        </w:rPr>
        <w:lastRenderedPageBreak/>
        <w:t>проведении повторного аукциона.</w:t>
      </w:r>
    </w:p>
    <w:p w:rsidR="00961B5B" w:rsidRPr="00CF106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961B5B" w:rsidRPr="00CF106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961B5B" w:rsidRPr="00CF106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961B5B" w:rsidRPr="00CF106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961B5B" w:rsidRPr="00CF106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 xml:space="preserve">- отказа получить лицензию или неполучение лицензии в течение 20 дней </w:t>
      </w:r>
      <w:proofErr w:type="gramStart"/>
      <w:r w:rsidRPr="00CF1061">
        <w:rPr>
          <w:rStyle w:val="FontStyle16"/>
          <w:rFonts w:eastAsia="Gungsuh"/>
          <w:sz w:val="26"/>
          <w:szCs w:val="26"/>
        </w:rPr>
        <w:t>с даты проведения</w:t>
      </w:r>
      <w:proofErr w:type="gramEnd"/>
      <w:r w:rsidRPr="00CF1061">
        <w:rPr>
          <w:rStyle w:val="FontStyle16"/>
          <w:rFonts w:eastAsia="Gungsuh"/>
          <w:sz w:val="26"/>
          <w:szCs w:val="26"/>
        </w:rPr>
        <w:t xml:space="preserve"> аукциона.</w:t>
      </w:r>
    </w:p>
    <w:p w:rsidR="00961B5B" w:rsidRPr="00CF1061" w:rsidRDefault="00961B5B" w:rsidP="00961B5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10.</w:t>
      </w:r>
      <w:r w:rsidRPr="00CF1061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743B42" w:rsidRPr="00CF1061" w:rsidRDefault="00743B42" w:rsidP="00743B4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Стартовая цена объекта аукциона составляет 3</w:t>
      </w:r>
      <w:r w:rsidR="00FA261B" w:rsidRPr="00CF1061">
        <w:rPr>
          <w:rStyle w:val="FontStyle16"/>
          <w:rFonts w:eastAsia="Gungsuh"/>
          <w:sz w:val="26"/>
          <w:szCs w:val="26"/>
        </w:rPr>
        <w:t>40</w:t>
      </w:r>
      <w:r w:rsidR="00754F4E">
        <w:rPr>
          <w:rStyle w:val="FontStyle16"/>
          <w:rFonts w:eastAsia="Gungsuh"/>
          <w:sz w:val="26"/>
          <w:szCs w:val="26"/>
        </w:rPr>
        <w:t>3</w:t>
      </w:r>
      <w:r w:rsidRPr="00CF1061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61B5B" w:rsidRPr="00CF1061" w:rsidRDefault="00961B5B" w:rsidP="00961B5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F1061">
        <w:rPr>
          <w:rStyle w:val="FontStyle16"/>
          <w:rFonts w:eastAsia="Gungsuh"/>
          <w:b/>
          <w:sz w:val="26"/>
          <w:szCs w:val="26"/>
        </w:rPr>
        <w:t>11.</w:t>
      </w:r>
      <w:r w:rsidRPr="00CF1061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743B42" w:rsidRPr="00CF1061" w:rsidRDefault="00743B42" w:rsidP="00743B4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F1061">
        <w:rPr>
          <w:rStyle w:val="FontStyle16"/>
          <w:rFonts w:eastAsia="Gungsuh"/>
          <w:sz w:val="26"/>
          <w:szCs w:val="26"/>
        </w:rPr>
        <w:t>Шаг аукци</w:t>
      </w:r>
      <w:r w:rsidR="00FA261B" w:rsidRPr="00CF1061">
        <w:rPr>
          <w:rStyle w:val="FontStyle16"/>
          <w:rFonts w:eastAsia="Gungsuh"/>
          <w:sz w:val="26"/>
          <w:szCs w:val="26"/>
        </w:rPr>
        <w:t>она устанавливается в размере 34</w:t>
      </w:r>
      <w:r w:rsidR="003A1589" w:rsidRPr="00CF1061">
        <w:rPr>
          <w:rStyle w:val="FontStyle16"/>
          <w:rFonts w:eastAsia="Gungsuh"/>
          <w:sz w:val="26"/>
          <w:szCs w:val="26"/>
        </w:rPr>
        <w:t>0</w:t>
      </w:r>
      <w:r w:rsidRPr="00CF1061">
        <w:rPr>
          <w:rStyle w:val="FontStyle16"/>
          <w:rFonts w:eastAsia="Gungsuh"/>
          <w:sz w:val="26"/>
          <w:szCs w:val="26"/>
        </w:rPr>
        <w:t xml:space="preserve"> до</w:t>
      </w:r>
      <w:r w:rsidR="00FA261B" w:rsidRPr="00CF1061">
        <w:rPr>
          <w:rStyle w:val="FontStyle16"/>
          <w:rFonts w:eastAsia="Gungsuh"/>
          <w:sz w:val="26"/>
          <w:szCs w:val="26"/>
        </w:rPr>
        <w:t>лларов США, максимальный шаг –34 0</w:t>
      </w:r>
      <w:r w:rsidR="00754F4E">
        <w:rPr>
          <w:rStyle w:val="FontStyle16"/>
          <w:rFonts w:eastAsia="Gungsuh"/>
          <w:sz w:val="26"/>
          <w:szCs w:val="26"/>
        </w:rPr>
        <w:t>3</w:t>
      </w:r>
      <w:r w:rsidR="003A1589" w:rsidRPr="00CF1061">
        <w:rPr>
          <w:rStyle w:val="FontStyle16"/>
          <w:rFonts w:eastAsia="Gungsuh"/>
          <w:sz w:val="26"/>
          <w:szCs w:val="26"/>
        </w:rPr>
        <w:t>0</w:t>
      </w:r>
      <w:r w:rsidRPr="00CF1061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FA261B" w:rsidRPr="00CF1061" w:rsidRDefault="00FA261B" w:rsidP="00FA261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 w:rsidRPr="00CF1061"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 w:rsidRPr="00CF1061"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FA261B" w:rsidRPr="00CF1061" w:rsidRDefault="00FA261B" w:rsidP="00FA261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CF1061"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43B42" w:rsidRPr="00CF1061" w:rsidRDefault="00743B42" w:rsidP="00743B4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6"/>
          <w:szCs w:val="26"/>
        </w:rPr>
      </w:pPr>
    </w:p>
    <w:p w:rsidR="00EE0655" w:rsidRPr="00CF1061" w:rsidRDefault="00EE0655" w:rsidP="00743B42">
      <w:pPr>
        <w:rPr>
          <w:rStyle w:val="FontStyle16"/>
          <w:rFonts w:asciiTheme="minorHAnsi" w:hAnsiTheme="minorHAnsi" w:cstheme="minorBidi"/>
          <w:sz w:val="26"/>
          <w:szCs w:val="26"/>
        </w:rPr>
      </w:pPr>
    </w:p>
    <w:sectPr w:rsidR="00EE0655" w:rsidRPr="00CF1061" w:rsidSect="0059307C">
      <w:footerReference w:type="default" r:id="rId9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0A" w:rsidRDefault="0059410A">
      <w:pPr>
        <w:spacing w:after="0" w:line="240" w:lineRule="auto"/>
      </w:pPr>
      <w:r>
        <w:separator/>
      </w:r>
    </w:p>
  </w:endnote>
  <w:endnote w:type="continuationSeparator" w:id="0">
    <w:p w:rsidR="0059410A" w:rsidRDefault="0059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5C" w:rsidRDefault="00E75B5C">
    <w:pPr>
      <w:pStyle w:val="ac"/>
      <w:jc w:val="center"/>
    </w:pPr>
  </w:p>
  <w:p w:rsidR="00E75B5C" w:rsidRDefault="00E75B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0A" w:rsidRDefault="0059410A">
      <w:pPr>
        <w:spacing w:after="0" w:line="240" w:lineRule="auto"/>
      </w:pPr>
      <w:r>
        <w:separator/>
      </w:r>
    </w:p>
  </w:footnote>
  <w:footnote w:type="continuationSeparator" w:id="0">
    <w:p w:rsidR="0059410A" w:rsidRDefault="0059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43B56"/>
    <w:rsid w:val="000534D7"/>
    <w:rsid w:val="00055162"/>
    <w:rsid w:val="00091B6D"/>
    <w:rsid w:val="000C6C89"/>
    <w:rsid w:val="000F10C8"/>
    <w:rsid w:val="001103A4"/>
    <w:rsid w:val="00120A8B"/>
    <w:rsid w:val="00174172"/>
    <w:rsid w:val="00251DB1"/>
    <w:rsid w:val="0025754E"/>
    <w:rsid w:val="00261555"/>
    <w:rsid w:val="00264F00"/>
    <w:rsid w:val="002C2EA5"/>
    <w:rsid w:val="002C5AC4"/>
    <w:rsid w:val="002D7DD1"/>
    <w:rsid w:val="00314778"/>
    <w:rsid w:val="00316F1F"/>
    <w:rsid w:val="00350D00"/>
    <w:rsid w:val="00364CD9"/>
    <w:rsid w:val="00367944"/>
    <w:rsid w:val="00371255"/>
    <w:rsid w:val="00380CBC"/>
    <w:rsid w:val="003A1589"/>
    <w:rsid w:val="003A6AA2"/>
    <w:rsid w:val="00425757"/>
    <w:rsid w:val="004D26C6"/>
    <w:rsid w:val="004D4684"/>
    <w:rsid w:val="004E1E5A"/>
    <w:rsid w:val="00502578"/>
    <w:rsid w:val="00566D84"/>
    <w:rsid w:val="005706B9"/>
    <w:rsid w:val="0059307C"/>
    <w:rsid w:val="0059410A"/>
    <w:rsid w:val="005961C2"/>
    <w:rsid w:val="005A38F3"/>
    <w:rsid w:val="005B4735"/>
    <w:rsid w:val="005F0D55"/>
    <w:rsid w:val="00634E85"/>
    <w:rsid w:val="006379FF"/>
    <w:rsid w:val="0066166E"/>
    <w:rsid w:val="006672F7"/>
    <w:rsid w:val="0067051E"/>
    <w:rsid w:val="006854DB"/>
    <w:rsid w:val="006C1DB8"/>
    <w:rsid w:val="006E1B94"/>
    <w:rsid w:val="006E4B98"/>
    <w:rsid w:val="007121B3"/>
    <w:rsid w:val="00724D21"/>
    <w:rsid w:val="00743B42"/>
    <w:rsid w:val="0075386C"/>
    <w:rsid w:val="00754EE8"/>
    <w:rsid w:val="00754F4E"/>
    <w:rsid w:val="00766DF2"/>
    <w:rsid w:val="0077074E"/>
    <w:rsid w:val="00780E7B"/>
    <w:rsid w:val="007916A1"/>
    <w:rsid w:val="007A3685"/>
    <w:rsid w:val="007F015E"/>
    <w:rsid w:val="007F41A1"/>
    <w:rsid w:val="00813EBC"/>
    <w:rsid w:val="00831B5A"/>
    <w:rsid w:val="00861AD5"/>
    <w:rsid w:val="008667F0"/>
    <w:rsid w:val="00872E98"/>
    <w:rsid w:val="008B0CEE"/>
    <w:rsid w:val="008C0FE2"/>
    <w:rsid w:val="00927320"/>
    <w:rsid w:val="00941FF9"/>
    <w:rsid w:val="0094469A"/>
    <w:rsid w:val="00961B5B"/>
    <w:rsid w:val="009A2C0B"/>
    <w:rsid w:val="009D61DE"/>
    <w:rsid w:val="009F37EF"/>
    <w:rsid w:val="00A04F16"/>
    <w:rsid w:val="00A21845"/>
    <w:rsid w:val="00A230F4"/>
    <w:rsid w:val="00A30086"/>
    <w:rsid w:val="00A3366D"/>
    <w:rsid w:val="00A54355"/>
    <w:rsid w:val="00A6798B"/>
    <w:rsid w:val="00A91471"/>
    <w:rsid w:val="00AA4D6C"/>
    <w:rsid w:val="00AC0AB7"/>
    <w:rsid w:val="00AC2EE5"/>
    <w:rsid w:val="00AF3E7B"/>
    <w:rsid w:val="00AF4DAB"/>
    <w:rsid w:val="00B019DB"/>
    <w:rsid w:val="00B2516A"/>
    <w:rsid w:val="00B34142"/>
    <w:rsid w:val="00B77499"/>
    <w:rsid w:val="00BB465E"/>
    <w:rsid w:val="00BC3CAF"/>
    <w:rsid w:val="00BC7A89"/>
    <w:rsid w:val="00C234AC"/>
    <w:rsid w:val="00C33F4B"/>
    <w:rsid w:val="00C51278"/>
    <w:rsid w:val="00C57EED"/>
    <w:rsid w:val="00C8680F"/>
    <w:rsid w:val="00CB4720"/>
    <w:rsid w:val="00CC34A2"/>
    <w:rsid w:val="00CE5D22"/>
    <w:rsid w:val="00CF1061"/>
    <w:rsid w:val="00D5708D"/>
    <w:rsid w:val="00DB59C4"/>
    <w:rsid w:val="00DF1FE5"/>
    <w:rsid w:val="00E16526"/>
    <w:rsid w:val="00E63E66"/>
    <w:rsid w:val="00E71FED"/>
    <w:rsid w:val="00E755DB"/>
    <w:rsid w:val="00E75B5C"/>
    <w:rsid w:val="00EB5685"/>
    <w:rsid w:val="00EE0655"/>
    <w:rsid w:val="00EE306B"/>
    <w:rsid w:val="00F139F1"/>
    <w:rsid w:val="00F72E67"/>
    <w:rsid w:val="00F84389"/>
    <w:rsid w:val="00F8493B"/>
    <w:rsid w:val="00F8641B"/>
    <w:rsid w:val="00F9526E"/>
    <w:rsid w:val="00FA0EB0"/>
    <w:rsid w:val="00FA261B"/>
    <w:rsid w:val="00FA6834"/>
    <w:rsid w:val="00FC506E"/>
    <w:rsid w:val="00FD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42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7">
    <w:name w:val="Абзац списка Знак"/>
    <w:link w:val="a6"/>
    <w:uiPriority w:val="34"/>
    <w:locked/>
    <w:rsid w:val="003A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6F3A92-9161-481B-A38D-BD6A02BB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92</cp:revision>
  <cp:lastPrinted>2021-10-29T10:02:00Z</cp:lastPrinted>
  <dcterms:created xsi:type="dcterms:W3CDTF">2016-03-17T08:16:00Z</dcterms:created>
  <dcterms:modified xsi:type="dcterms:W3CDTF">2021-10-29T10:03:00Z</dcterms:modified>
</cp:coreProperties>
</file>