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5" w:rsidRPr="009E36BF" w:rsidRDefault="00BF12B5" w:rsidP="009E36BF">
      <w:pPr>
        <w:spacing w:after="0" w:line="240" w:lineRule="auto"/>
        <w:ind w:left="4962" w:firstLine="84"/>
        <w:jc w:val="right"/>
        <w:rPr>
          <w:rFonts w:ascii="Times New Roman" w:hAnsi="Times New Roman"/>
          <w:bCs/>
          <w:sz w:val="26"/>
          <w:szCs w:val="26"/>
        </w:rPr>
      </w:pPr>
      <w:r w:rsidRPr="009E36BF">
        <w:rPr>
          <w:rFonts w:ascii="Times New Roman" w:hAnsi="Times New Roman"/>
          <w:bCs/>
          <w:sz w:val="26"/>
          <w:szCs w:val="26"/>
        </w:rPr>
        <w:t>Приложение 2</w:t>
      </w:r>
    </w:p>
    <w:p w:rsidR="00BF12B5" w:rsidRDefault="00BF12B5" w:rsidP="009E36BF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«Утверждено»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Приказом Министерства энергетики и промышленности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Кыргызской Республики</w:t>
      </w:r>
    </w:p>
    <w:p w:rsidR="00BF12B5" w:rsidRDefault="00D36DF7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____ от «___» сентября</w:t>
      </w:r>
      <w:r w:rsidR="00BF12B5"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Pr="00906E7A" w:rsidRDefault="00BF12B5" w:rsidP="00BF12B5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b/>
          <w:color w:val="000000"/>
          <w:sz w:val="26"/>
          <w:szCs w:val="26"/>
          <w:u w:val="single"/>
        </w:rPr>
      </w:pPr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участке кварца 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«</w:t>
      </w:r>
      <w:r w:rsidR="00407744">
        <w:rPr>
          <w:rFonts w:ascii="Times New Roman" w:hAnsi="Times New Roman" w:cs="Times New Roman"/>
          <w:b/>
          <w:sz w:val="26"/>
          <w:szCs w:val="26"/>
        </w:rPr>
        <w:t>Камыр-Олду 1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»</w:t>
      </w:r>
    </w:p>
    <w:p w:rsidR="00BF12B5" w:rsidRDefault="00BF12B5" w:rsidP="00BF12B5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Default="00BF12B5" w:rsidP="00BF12B5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проведения геологоразведочных работ </w:t>
      </w:r>
      <w:r>
        <w:rPr>
          <w:rFonts w:ascii="Times New Roman" w:eastAsia="Calibri" w:hAnsi="Times New Roman" w:cs="Times New Roman"/>
          <w:sz w:val="26"/>
          <w:szCs w:val="26"/>
        </w:rPr>
        <w:t>на участке кварца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>
        <w:rPr>
          <w:rFonts w:ascii="Times New Roman" w:hAnsi="Times New Roman" w:cs="Times New Roman"/>
          <w:sz w:val="26"/>
          <w:szCs w:val="26"/>
        </w:rPr>
        <w:t xml:space="preserve"> - кварц. 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2B5" w:rsidRDefault="00BF12B5" w:rsidP="00BF1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>Камыр-Олду 1</w:t>
      </w:r>
      <w:r>
        <w:rPr>
          <w:rFonts w:ascii="Times New Roman" w:hAnsi="Times New Roman" w:cs="Times New Roman"/>
          <w:sz w:val="26"/>
          <w:szCs w:val="26"/>
        </w:rPr>
        <w:t>» расположен в Токтогульском районе Джалал-Абадской области Кыргызской Республики.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F12B5" w:rsidRDefault="00BF12B5" w:rsidP="00BF12B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отметки площади колеблются от 2423 м.</w:t>
      </w:r>
      <w:r>
        <w:rPr>
          <w:rFonts w:ascii="Tahoma" w:eastAsia="Gungsuh" w:hAnsi="Tahoma" w:cs="Tahoma"/>
          <w:sz w:val="26"/>
          <w:szCs w:val="26"/>
        </w:rPr>
        <w:t xml:space="preserve"> 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52"/>
        <w:gridCol w:w="1275"/>
      </w:tblGrid>
      <w:tr w:rsidR="00407744" w:rsidRPr="00407744" w:rsidTr="00407744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b/>
                <w:sz w:val="26"/>
                <w:szCs w:val="26"/>
              </w:rPr>
              <w:t>У</w:t>
            </w:r>
          </w:p>
        </w:tc>
      </w:tr>
      <w:tr w:rsidR="00407744" w:rsidRPr="00407744" w:rsidTr="00407744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CordiaUP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407744">
              <w:rPr>
                <w:rStyle w:val="2CordiaUPC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4643198</w:t>
            </w:r>
          </w:p>
        </w:tc>
      </w:tr>
      <w:tr w:rsidR="00407744" w:rsidRPr="00407744" w:rsidTr="0040774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4643185</w:t>
            </w:r>
          </w:p>
        </w:tc>
      </w:tr>
      <w:tr w:rsidR="00407744" w:rsidRPr="00407744" w:rsidTr="00407744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4643100</w:t>
            </w:r>
          </w:p>
        </w:tc>
      </w:tr>
      <w:tr w:rsidR="00407744" w:rsidRPr="00407744" w:rsidTr="00407744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4643046</w:t>
            </w:r>
          </w:p>
        </w:tc>
      </w:tr>
      <w:tr w:rsidR="00407744" w:rsidRPr="00407744" w:rsidTr="00407744">
        <w:trPr>
          <w:trHeight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5.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4643141</w:t>
            </w:r>
          </w:p>
        </w:tc>
      </w:tr>
      <w:tr w:rsidR="00407744" w:rsidRPr="00407744" w:rsidTr="00407744">
        <w:trPr>
          <w:trHeight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6.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13336103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744" w:rsidRPr="00407744" w:rsidRDefault="00407744" w:rsidP="00407744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07744">
              <w:rPr>
                <w:rStyle w:val="2TimesNewRoman"/>
                <w:rFonts w:eastAsia="Arial Narrow"/>
                <w:sz w:val="26"/>
                <w:szCs w:val="26"/>
              </w:rPr>
              <w:t>4643146</w:t>
            </w:r>
          </w:p>
        </w:tc>
      </w:tr>
    </w:tbl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составляет </w:t>
      </w:r>
      <w:r w:rsidR="0040774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4077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Геологическая характеристика площади.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Проявление расположено на левом борту правого притока р. Чичкан. Здесь, среди каледонских профировидных гранитов «второй фазы», залегает секущая кварц-полевошпатовая пегматитовая жила мощностью до 5-6 метров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протяженностью 19 метров. Жила дифференцирована и имеет сложное строение – ее кварцевые и полевошпатовое вещество обослаблены и залегают в виде параллельных линзообразных тел или блоков. </w:t>
      </w:r>
    </w:p>
    <w:p w:rsidR="00BF12B5" w:rsidRDefault="00BF12B5" w:rsidP="00BF12B5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не изучен, требуются разведка.</w:t>
      </w: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  <w:r>
        <w:rPr>
          <w:rStyle w:val="FontStyle16"/>
          <w:b/>
          <w:sz w:val="26"/>
          <w:szCs w:val="26"/>
        </w:rPr>
        <w:t>4.</w:t>
      </w:r>
      <w:r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F12B5" w:rsidRDefault="00BF12B5" w:rsidP="00BF12B5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5.</w:t>
      </w:r>
      <w:r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D36DF7">
        <w:rPr>
          <w:rStyle w:val="FontStyle16"/>
          <w:rFonts w:eastAsia="Gungsuh"/>
          <w:sz w:val="26"/>
          <w:szCs w:val="26"/>
        </w:rPr>
        <w:t>27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</w:t>
      </w:r>
      <w:r>
        <w:rPr>
          <w:rStyle w:val="FontStyle16"/>
          <w:rFonts w:eastAsia="Gungsuh"/>
          <w:sz w:val="26"/>
          <w:szCs w:val="26"/>
        </w:rPr>
        <w:t xml:space="preserve">бря 2021 года в </w:t>
      </w:r>
      <w:r>
        <w:rPr>
          <w:rStyle w:val="FontStyle16"/>
          <w:rFonts w:eastAsia="Gungsuh"/>
          <w:sz w:val="26"/>
          <w:szCs w:val="26"/>
          <w:lang w:val="ky-KG"/>
        </w:rPr>
        <w:t>городе Токтогул</w:t>
      </w:r>
      <w:r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Токтогульского района Джалал-Абадской области Кыргызской Республики.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>Регистрация участников аукциона: с 11-00 часов до 11-50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Начало аукциона: в 12-00 часов. 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6.</w:t>
      </w:r>
      <w:r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Заявки принимаются с </w:t>
      </w:r>
      <w:r w:rsidR="00D36DF7">
        <w:rPr>
          <w:rStyle w:val="FontStyle16"/>
          <w:rFonts w:eastAsia="Gungsuh"/>
          <w:sz w:val="26"/>
          <w:szCs w:val="26"/>
          <w:lang w:val="ky-KG"/>
        </w:rPr>
        <w:t>07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D36DF7">
        <w:rPr>
          <w:rStyle w:val="FontStyle16"/>
          <w:rFonts w:eastAsia="Gungsuh"/>
          <w:sz w:val="26"/>
          <w:szCs w:val="26"/>
          <w:lang w:val="ky-KG"/>
        </w:rPr>
        <w:t>сентября</w:t>
      </w:r>
      <w:r>
        <w:rPr>
          <w:rStyle w:val="FontStyle16"/>
          <w:rFonts w:eastAsia="Gungsuh"/>
          <w:sz w:val="26"/>
          <w:szCs w:val="26"/>
        </w:rPr>
        <w:t xml:space="preserve"> 2021 года по </w:t>
      </w:r>
      <w:r w:rsidR="00D36DF7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Кыргызской Республики, в каб. № 220.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7.</w:t>
      </w:r>
      <w:r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 xml:space="preserve"> в каб. № 210, ежедневно с 9-00 до 18-00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8.</w:t>
      </w:r>
      <w:r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D36DF7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6"/>
          <w:szCs w:val="26"/>
          <w:lang w:val="en-US"/>
        </w:rPr>
        <w:t>geology</w:t>
      </w:r>
      <w:r>
        <w:rPr>
          <w:rStyle w:val="FontStyle16"/>
          <w:rFonts w:eastAsia="Gungsuh"/>
          <w:sz w:val="26"/>
          <w:szCs w:val="26"/>
        </w:rPr>
        <w:t>.kg.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F12B5" w:rsidRDefault="00BF12B5" w:rsidP="00BF12B5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sz w:val="26"/>
          <w:szCs w:val="26"/>
        </w:rPr>
        <w:t>Кыргызской Республике долю участия в уставном капитале.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9.</w:t>
      </w:r>
      <w:r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  <w:sz w:val="26"/>
          <w:szCs w:val="26"/>
        </w:rPr>
        <w:t xml:space="preserve"> 10 000 сомов</w:t>
      </w:r>
      <w:r>
        <w:rPr>
          <w:rStyle w:val="FontStyle16"/>
          <w:rFonts w:eastAsia="Gungsuh"/>
          <w:sz w:val="26"/>
          <w:szCs w:val="26"/>
        </w:rPr>
        <w:t>, а гарантийный взнос -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  <w:lang w:val="ky-KG"/>
        </w:rPr>
        <w:t>1000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F12B5" w:rsidRDefault="00BF12B5" w:rsidP="00BF12B5">
      <w:pPr>
        <w:pStyle w:val="Style2"/>
        <w:widowControl/>
        <w:spacing w:line="276" w:lineRule="auto"/>
        <w:ind w:firstLine="709"/>
      </w:pPr>
      <w:r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10.</w:t>
      </w:r>
      <w:r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D36DF7" w:rsidRPr="00D36DF7">
        <w:rPr>
          <w:rStyle w:val="FontStyle16"/>
          <w:rFonts w:eastAsia="Gungsuh"/>
          <w:b/>
          <w:sz w:val="26"/>
          <w:szCs w:val="26"/>
        </w:rPr>
        <w:t>402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11.</w:t>
      </w:r>
      <w:r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 xml:space="preserve">Шаг аукциона устанавливается в размере </w:t>
      </w:r>
      <w:bookmarkStart w:id="0" w:name="_GoBack"/>
      <w:r w:rsidR="00D36DF7" w:rsidRPr="001A71A2">
        <w:rPr>
          <w:rStyle w:val="FontStyle16"/>
          <w:rFonts w:eastAsia="Gungsuh"/>
          <w:b/>
          <w:sz w:val="26"/>
          <w:szCs w:val="26"/>
        </w:rPr>
        <w:t>40</w:t>
      </w:r>
      <w:bookmarkEnd w:id="0"/>
      <w:r>
        <w:rPr>
          <w:rStyle w:val="FontStyle16"/>
          <w:rFonts w:eastAsia="Gungsuh"/>
          <w:b/>
          <w:sz w:val="26"/>
          <w:szCs w:val="26"/>
        </w:rPr>
        <w:t xml:space="preserve"> долларов США</w:t>
      </w:r>
      <w:r>
        <w:rPr>
          <w:rStyle w:val="FontStyle16"/>
          <w:rFonts w:eastAsia="Gungsuh"/>
          <w:sz w:val="26"/>
          <w:szCs w:val="26"/>
        </w:rPr>
        <w:t>, максимальный шаг –</w:t>
      </w:r>
      <w:r w:rsidR="00D36DF7">
        <w:rPr>
          <w:rStyle w:val="FontStyle16"/>
          <w:rFonts w:eastAsia="Gungsuh"/>
          <w:sz w:val="26"/>
          <w:szCs w:val="26"/>
        </w:rPr>
        <w:t xml:space="preserve"> </w:t>
      </w:r>
      <w:r w:rsidR="00D36DF7" w:rsidRPr="00D36DF7">
        <w:rPr>
          <w:rStyle w:val="FontStyle16"/>
          <w:rFonts w:eastAsia="Gungsuh"/>
          <w:b/>
          <w:sz w:val="26"/>
          <w:szCs w:val="26"/>
        </w:rPr>
        <w:t>4020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E6DA0" w:rsidRPr="00BF12B5" w:rsidRDefault="008E6DA0" w:rsidP="00BF12B5"/>
    <w:sectPr w:rsidR="008E6DA0" w:rsidRPr="00BF12B5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9C" w:rsidRDefault="00F32A9C">
      <w:pPr>
        <w:spacing w:after="0" w:line="240" w:lineRule="auto"/>
      </w:pPr>
      <w:r>
        <w:separator/>
      </w:r>
    </w:p>
  </w:endnote>
  <w:endnote w:type="continuationSeparator" w:id="0">
    <w:p w:rsidR="00F32A9C" w:rsidRDefault="00F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C25B7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1A71A2">
          <w:rPr>
            <w:rFonts w:ascii="Times New Roman" w:hAnsi="Times New Roman" w:cs="Times New Roman"/>
            <w:noProof/>
            <w:sz w:val="24"/>
          </w:rPr>
          <w:t>6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9C" w:rsidRDefault="00F32A9C">
      <w:pPr>
        <w:spacing w:after="0" w:line="240" w:lineRule="auto"/>
      </w:pPr>
      <w:r>
        <w:separator/>
      </w:r>
    </w:p>
  </w:footnote>
  <w:footnote w:type="continuationSeparator" w:id="0">
    <w:p w:rsidR="00F32A9C" w:rsidRDefault="00F3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A71A2"/>
    <w:rsid w:val="001C25B7"/>
    <w:rsid w:val="001E0E9A"/>
    <w:rsid w:val="002436E6"/>
    <w:rsid w:val="00251DB1"/>
    <w:rsid w:val="0025754E"/>
    <w:rsid w:val="00260E5A"/>
    <w:rsid w:val="00261555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07744"/>
    <w:rsid w:val="00417CC8"/>
    <w:rsid w:val="00425757"/>
    <w:rsid w:val="004329C6"/>
    <w:rsid w:val="00495DC2"/>
    <w:rsid w:val="004A76E1"/>
    <w:rsid w:val="004D26C6"/>
    <w:rsid w:val="004D4684"/>
    <w:rsid w:val="004E1E5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539EA"/>
    <w:rsid w:val="00856109"/>
    <w:rsid w:val="00861AD5"/>
    <w:rsid w:val="008667F0"/>
    <w:rsid w:val="00872E98"/>
    <w:rsid w:val="008957CF"/>
    <w:rsid w:val="008A67C9"/>
    <w:rsid w:val="008B0288"/>
    <w:rsid w:val="008B4A75"/>
    <w:rsid w:val="008C0FE2"/>
    <w:rsid w:val="008D0503"/>
    <w:rsid w:val="008E6DA0"/>
    <w:rsid w:val="00906E7A"/>
    <w:rsid w:val="009221FE"/>
    <w:rsid w:val="00927320"/>
    <w:rsid w:val="00941FF9"/>
    <w:rsid w:val="0094469A"/>
    <w:rsid w:val="0095436B"/>
    <w:rsid w:val="00954878"/>
    <w:rsid w:val="0096595F"/>
    <w:rsid w:val="00975761"/>
    <w:rsid w:val="009A2C0B"/>
    <w:rsid w:val="009D61DE"/>
    <w:rsid w:val="009D72C9"/>
    <w:rsid w:val="009E36BF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1C43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BF12B5"/>
    <w:rsid w:val="00C058FB"/>
    <w:rsid w:val="00C107AC"/>
    <w:rsid w:val="00C234AC"/>
    <w:rsid w:val="00C34AAC"/>
    <w:rsid w:val="00C51278"/>
    <w:rsid w:val="00C57EED"/>
    <w:rsid w:val="00C72133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36DF7"/>
    <w:rsid w:val="00D5708D"/>
    <w:rsid w:val="00D63C93"/>
    <w:rsid w:val="00DA4A45"/>
    <w:rsid w:val="00DE24C6"/>
    <w:rsid w:val="00DF1FE5"/>
    <w:rsid w:val="00E079E7"/>
    <w:rsid w:val="00E16526"/>
    <w:rsid w:val="00E63E66"/>
    <w:rsid w:val="00E675D5"/>
    <w:rsid w:val="00E71FED"/>
    <w:rsid w:val="00E755DB"/>
    <w:rsid w:val="00E75B5C"/>
    <w:rsid w:val="00E803AC"/>
    <w:rsid w:val="00E87DA3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32A9C"/>
    <w:rsid w:val="00F51CE1"/>
    <w:rsid w:val="00F80D33"/>
    <w:rsid w:val="00F84389"/>
    <w:rsid w:val="00F9526E"/>
    <w:rsid w:val="00F959D6"/>
    <w:rsid w:val="00FA0EB0"/>
    <w:rsid w:val="00FC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5BB6"/>
  <w15:docId w15:val="{A391BA01-A05F-4681-8E97-0BD5855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7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2TimesNewRoman11pt">
    <w:name w:val="Основной текст (2) + Times New Roman;11 pt"/>
    <w:basedOn w:val="26"/>
    <w:rsid w:val="00922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9221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9221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1 pt"/>
    <w:basedOn w:val="26"/>
    <w:rsid w:val="004077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6 pt,Полужирный"/>
    <w:basedOn w:val="26"/>
    <w:rsid w:val="00407744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F7709-C6D9-4A8D-BD39-8617F80E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2017-01-13T04:07:00Z</cp:lastPrinted>
  <dcterms:created xsi:type="dcterms:W3CDTF">2021-08-09T05:19:00Z</dcterms:created>
  <dcterms:modified xsi:type="dcterms:W3CDTF">2021-09-03T05:58:00Z</dcterms:modified>
</cp:coreProperties>
</file>